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37" w:rsidRPr="00AE5737" w:rsidRDefault="00AE5737" w:rsidP="00AE5737">
      <w:pPr>
        <w:rPr>
          <w:rFonts w:ascii="Times New Roman" w:hAnsi="Times New Roman" w:cs="Times New Roman"/>
          <w:sz w:val="24"/>
          <w:szCs w:val="24"/>
        </w:rPr>
      </w:pPr>
      <w:r w:rsidRPr="00AE5737">
        <w:rPr>
          <w:rFonts w:ascii="Times New Roman" w:hAnsi="Times New Roman" w:cs="Times New Roman"/>
          <w:sz w:val="24"/>
          <w:szCs w:val="24"/>
        </w:rPr>
        <w:t>1. p</w:t>
      </w:r>
      <w:r>
        <w:rPr>
          <w:rFonts w:ascii="Times New Roman" w:hAnsi="Times New Roman" w:cs="Times New Roman"/>
          <w:sz w:val="24"/>
          <w:szCs w:val="24"/>
        </w:rPr>
        <w:t>unkt</w:t>
      </w:r>
      <w:r w:rsidRPr="00AE5737">
        <w:rPr>
          <w:rFonts w:ascii="Times New Roman" w:hAnsi="Times New Roman" w:cs="Times New Roman"/>
          <w:sz w:val="24"/>
          <w:szCs w:val="24"/>
        </w:rPr>
        <w:t xml:space="preserve"> 10 lause „On leitud, et kuni 90% saasteainest on pärit puidu ja kivisöe põletamiselt.“ – selguse mõttes asendada „saasteainest“ „BaP“-ga</w:t>
      </w:r>
    </w:p>
    <w:p w:rsidR="00AE5737" w:rsidRPr="00AE5737" w:rsidRDefault="00AE5737" w:rsidP="00AE5737">
      <w:pPr>
        <w:rPr>
          <w:rFonts w:ascii="Times New Roman" w:hAnsi="Times New Roman" w:cs="Times New Roman"/>
          <w:sz w:val="24"/>
          <w:szCs w:val="24"/>
        </w:rPr>
      </w:pPr>
      <w:r w:rsidRPr="00AE5737">
        <w:rPr>
          <w:rFonts w:ascii="Times New Roman" w:hAnsi="Times New Roman" w:cs="Times New Roman"/>
          <w:sz w:val="24"/>
          <w:szCs w:val="24"/>
        </w:rPr>
        <w:t>2. kasutatud nii BaP kui BAP – ühtlustada</w:t>
      </w:r>
    </w:p>
    <w:p w:rsidR="00AE5737" w:rsidRPr="00AE5737" w:rsidRDefault="00AE5737" w:rsidP="00AE5737">
      <w:pPr>
        <w:rPr>
          <w:rFonts w:ascii="Times New Roman" w:hAnsi="Times New Roman" w:cs="Times New Roman"/>
          <w:noProof/>
          <w:sz w:val="24"/>
          <w:szCs w:val="24"/>
        </w:rPr>
      </w:pPr>
      <w:r w:rsidRPr="00AE5737">
        <w:rPr>
          <w:rFonts w:ascii="Times New Roman" w:hAnsi="Times New Roman" w:cs="Times New Roman"/>
          <w:sz w:val="24"/>
          <w:szCs w:val="24"/>
        </w:rPr>
        <w:t>3. p</w:t>
      </w:r>
      <w:r>
        <w:rPr>
          <w:rFonts w:ascii="Times New Roman" w:hAnsi="Times New Roman" w:cs="Times New Roman"/>
          <w:sz w:val="24"/>
          <w:szCs w:val="24"/>
        </w:rPr>
        <w:t>unkt</w:t>
      </w:r>
      <w:r w:rsidRPr="00AE5737">
        <w:rPr>
          <w:rFonts w:ascii="Times New Roman" w:hAnsi="Times New Roman" w:cs="Times New Roman"/>
          <w:sz w:val="24"/>
          <w:szCs w:val="24"/>
        </w:rPr>
        <w:t xml:space="preserve"> 10 on lause „2012. aasta andmetel põhinev hinnang näitab, et Euroopa Liidu BaP koguheide õhku on 241 tonni aastas, millest Eesti osa on 4,5 tonni </w:t>
      </w:r>
      <w:r w:rsidRPr="00AE5737">
        <w:rPr>
          <w:rFonts w:ascii="Times New Roman" w:hAnsi="Times New Roman" w:cs="Times New Roman"/>
          <w:noProof/>
          <w:sz w:val="24"/>
          <w:szCs w:val="24"/>
        </w:rPr>
        <w:t>(Guerreiro, 2015)“, KAUR andmetel on esitatud 2012 andmed vananenud ja ümberarvutatud ja Eesti BaP heide oli 2012. aastal 2,039 tonni. Kuna on olemas ka uuemad andmed, tuleks kasutada siiski viimaseid võimalikke andmeid.</w:t>
      </w:r>
    </w:p>
    <w:p w:rsidR="00AE5737" w:rsidRPr="00AE5737" w:rsidRDefault="00AE5737" w:rsidP="00AE5737">
      <w:pPr>
        <w:rPr>
          <w:rFonts w:ascii="Times New Roman" w:hAnsi="Times New Roman" w:cs="Times New Roman"/>
          <w:noProof/>
          <w:sz w:val="24"/>
          <w:szCs w:val="24"/>
        </w:rPr>
      </w:pPr>
      <w:r w:rsidRPr="00AE5737">
        <w:rPr>
          <w:rFonts w:ascii="Times New Roman" w:hAnsi="Times New Roman" w:cs="Times New Roman"/>
          <w:noProof/>
          <w:sz w:val="24"/>
          <w:szCs w:val="24"/>
        </w:rPr>
        <w:t>4. p</w:t>
      </w:r>
      <w:r>
        <w:rPr>
          <w:rFonts w:ascii="Times New Roman" w:hAnsi="Times New Roman" w:cs="Times New Roman"/>
          <w:noProof/>
          <w:sz w:val="24"/>
          <w:szCs w:val="24"/>
        </w:rPr>
        <w:t xml:space="preserve">unkt </w:t>
      </w:r>
      <w:r w:rsidRPr="00AE5737">
        <w:rPr>
          <w:rFonts w:ascii="Times New Roman" w:hAnsi="Times New Roman" w:cs="Times New Roman"/>
          <w:noProof/>
          <w:sz w:val="24"/>
          <w:szCs w:val="24"/>
        </w:rPr>
        <w:t>12.5 on kirjutatud „</w:t>
      </w:r>
      <w:r w:rsidRPr="00AE5737">
        <w:rPr>
          <w:rFonts w:ascii="Times New Roman" w:hAnsi="Times New Roman" w:cs="Times New Roman"/>
          <w:sz w:val="24"/>
          <w:szCs w:val="24"/>
        </w:rPr>
        <w:t>Kokku lepitud õhukvaliteedi sihtväärtused eesmärgiga hoida ära või vähendada kahjulikku mõju inimese tervisele ja keskkonnale tervikuna;“ – palun täpsustada, direktiiviga ei ole määratud ainult sihtväärtused</w:t>
      </w:r>
    </w:p>
    <w:p w:rsidR="00AE5737" w:rsidRPr="00AE5737" w:rsidRDefault="00AE5737" w:rsidP="00AE5737">
      <w:pPr>
        <w:rPr>
          <w:rFonts w:ascii="Times New Roman" w:hAnsi="Times New Roman" w:cs="Times New Roman"/>
          <w:noProof/>
          <w:sz w:val="24"/>
          <w:szCs w:val="24"/>
        </w:rPr>
      </w:pPr>
      <w:r w:rsidRPr="00AE5737">
        <w:rPr>
          <w:rFonts w:ascii="Times New Roman" w:hAnsi="Times New Roman" w:cs="Times New Roman"/>
          <w:noProof/>
          <w:sz w:val="24"/>
          <w:szCs w:val="24"/>
        </w:rPr>
        <w:t>5</w:t>
      </w:r>
      <w:r w:rsidRPr="00AE5737">
        <w:rPr>
          <w:rFonts w:ascii="Times New Roman" w:hAnsi="Times New Roman" w:cs="Times New Roman"/>
          <w:noProof/>
          <w:sz w:val="24"/>
          <w:szCs w:val="24"/>
        </w:rPr>
        <w:t>. p</w:t>
      </w:r>
      <w:r>
        <w:rPr>
          <w:rFonts w:ascii="Times New Roman" w:hAnsi="Times New Roman" w:cs="Times New Roman"/>
          <w:noProof/>
          <w:sz w:val="24"/>
          <w:szCs w:val="24"/>
        </w:rPr>
        <w:t>unkt</w:t>
      </w:r>
      <w:r w:rsidRPr="00AE5737">
        <w:rPr>
          <w:rFonts w:ascii="Times New Roman" w:hAnsi="Times New Roman" w:cs="Times New Roman"/>
          <w:noProof/>
          <w:sz w:val="24"/>
          <w:szCs w:val="24"/>
        </w:rPr>
        <w:t xml:space="preserve"> 13.3 on ühik „T“, eeldatavasti on mõeldud tonni, mille lühend on „t“</w:t>
      </w:r>
    </w:p>
    <w:p w:rsidR="00AE5737" w:rsidRPr="00AE5737" w:rsidRDefault="00AE5737" w:rsidP="00AE5737">
      <w:pPr>
        <w:rPr>
          <w:rFonts w:ascii="Times New Roman" w:hAnsi="Times New Roman" w:cs="Times New Roman"/>
          <w:noProof/>
          <w:sz w:val="24"/>
          <w:szCs w:val="24"/>
        </w:rPr>
      </w:pPr>
      <w:r w:rsidRPr="00AE5737">
        <w:rPr>
          <w:rFonts w:ascii="Times New Roman" w:hAnsi="Times New Roman" w:cs="Times New Roman"/>
          <w:noProof/>
          <w:sz w:val="24"/>
          <w:szCs w:val="24"/>
        </w:rPr>
        <w:t>6</w:t>
      </w:r>
      <w:r w:rsidRPr="00AE5737">
        <w:rPr>
          <w:rFonts w:ascii="Times New Roman" w:hAnsi="Times New Roman" w:cs="Times New Roman"/>
          <w:noProof/>
          <w:sz w:val="24"/>
          <w:szCs w:val="24"/>
        </w:rPr>
        <w:t>. on kasutatud terminit „emissioonifaktor“, vastavalt AÕKSi § 4’, on ametlik termin „eriheide“</w:t>
      </w:r>
    </w:p>
    <w:p w:rsidR="00AE5737" w:rsidRPr="00AE5737" w:rsidRDefault="00AE5737" w:rsidP="00AE5737">
      <w:pPr>
        <w:rPr>
          <w:rFonts w:ascii="Times New Roman" w:hAnsi="Times New Roman" w:cs="Times New Roman"/>
          <w:sz w:val="24"/>
          <w:szCs w:val="24"/>
        </w:rPr>
      </w:pPr>
      <w:r w:rsidRPr="00AE5737">
        <w:rPr>
          <w:rFonts w:ascii="Times New Roman" w:hAnsi="Times New Roman" w:cs="Times New Roman"/>
          <w:noProof/>
          <w:sz w:val="24"/>
          <w:szCs w:val="24"/>
        </w:rPr>
        <w:t>7</w:t>
      </w:r>
      <w:r w:rsidRPr="00AE5737">
        <w:rPr>
          <w:rFonts w:ascii="Times New Roman" w:hAnsi="Times New Roman" w:cs="Times New Roman"/>
          <w:noProof/>
          <w:sz w:val="24"/>
          <w:szCs w:val="24"/>
        </w:rPr>
        <w:t xml:space="preserve">. </w:t>
      </w:r>
      <w:r w:rsidRPr="00AE5737">
        <w:rPr>
          <w:rFonts w:ascii="Times New Roman" w:hAnsi="Times New Roman" w:cs="Times New Roman"/>
          <w:sz w:val="24"/>
          <w:szCs w:val="24"/>
        </w:rPr>
        <w:t xml:space="preserve"> kütuste eriheidete iseloomustamiseks kasutada kas riigi inventuuriandmeid, kus on toodud ka kodumajapidamiste riiklikud eriheited või Emission Inventory Guidebook </w:t>
      </w:r>
      <w:r w:rsidRPr="00AE5737">
        <w:rPr>
          <w:rFonts w:ascii="Times New Roman" w:hAnsi="Times New Roman" w:cs="Times New Roman"/>
          <w:b/>
          <w:sz w:val="24"/>
          <w:szCs w:val="24"/>
        </w:rPr>
        <w:t>2016</w:t>
      </w:r>
      <w:r w:rsidRPr="00AE5737">
        <w:rPr>
          <w:rFonts w:ascii="Times New Roman" w:hAnsi="Times New Roman" w:cs="Times New Roman"/>
          <w:sz w:val="24"/>
          <w:szCs w:val="24"/>
        </w:rPr>
        <w:t>, mitte 1999, millele on töös viidatud</w:t>
      </w:r>
    </w:p>
    <w:p w:rsidR="00AE5737" w:rsidRPr="00AE5737" w:rsidRDefault="00AE5737" w:rsidP="00AE5737">
      <w:pPr>
        <w:rPr>
          <w:rFonts w:ascii="Times New Roman" w:hAnsi="Times New Roman" w:cs="Times New Roman"/>
          <w:sz w:val="24"/>
          <w:szCs w:val="24"/>
        </w:rPr>
      </w:pPr>
      <w:r w:rsidRPr="00AE5737">
        <w:rPr>
          <w:rFonts w:ascii="Times New Roman" w:hAnsi="Times New Roman" w:cs="Times New Roman"/>
          <w:sz w:val="24"/>
          <w:szCs w:val="24"/>
        </w:rPr>
        <w:t>8</w:t>
      </w:r>
      <w:r w:rsidRPr="00AE5737">
        <w:rPr>
          <w:rFonts w:ascii="Times New Roman" w:hAnsi="Times New Roman" w:cs="Times New Roman"/>
          <w:sz w:val="24"/>
          <w:szCs w:val="24"/>
        </w:rPr>
        <w:t>. jääb arusaamatuks „Järeldustes ja kokkuvõttes“ toodud meede „lokaalküttele üleminek“.</w:t>
      </w:r>
    </w:p>
    <w:p w:rsidR="00AE5737" w:rsidRPr="00AE5737" w:rsidRDefault="00AE5737" w:rsidP="00AE5737">
      <w:pPr>
        <w:rPr>
          <w:rFonts w:ascii="Times New Roman" w:hAnsi="Times New Roman" w:cs="Times New Roman"/>
          <w:sz w:val="24"/>
          <w:szCs w:val="24"/>
        </w:rPr>
      </w:pPr>
      <w:r w:rsidRPr="00AE5737">
        <w:rPr>
          <w:rFonts w:ascii="Times New Roman" w:hAnsi="Times New Roman" w:cs="Times New Roman"/>
          <w:sz w:val="24"/>
          <w:szCs w:val="24"/>
        </w:rPr>
        <w:t>9</w:t>
      </w:r>
      <w:r w:rsidRPr="00AE5737">
        <w:rPr>
          <w:rFonts w:ascii="Times New Roman" w:hAnsi="Times New Roman" w:cs="Times New Roman"/>
          <w:sz w:val="24"/>
          <w:szCs w:val="24"/>
        </w:rPr>
        <w:t xml:space="preserve">. uuringus ei ole hinnatud BaP saastuse piirkonnas kasutatavate kütuste liike ja mahtusid. </w:t>
      </w:r>
    </w:p>
    <w:p w:rsidR="00AE5737" w:rsidRPr="00AE5737" w:rsidRDefault="00AE5737" w:rsidP="00AE5737">
      <w:pPr>
        <w:rPr>
          <w:rFonts w:ascii="Times New Roman" w:hAnsi="Times New Roman" w:cs="Times New Roman"/>
          <w:sz w:val="24"/>
          <w:szCs w:val="24"/>
        </w:rPr>
      </w:pPr>
      <w:r w:rsidRPr="00AE5737">
        <w:rPr>
          <w:rFonts w:ascii="Times New Roman" w:hAnsi="Times New Roman" w:cs="Times New Roman"/>
          <w:sz w:val="24"/>
          <w:szCs w:val="24"/>
        </w:rPr>
        <w:t xml:space="preserve">10. </w:t>
      </w:r>
      <w:r>
        <w:rPr>
          <w:rFonts w:ascii="Times New Roman" w:hAnsi="Times New Roman" w:cs="Times New Roman"/>
          <w:sz w:val="24"/>
          <w:szCs w:val="24"/>
        </w:rPr>
        <w:t>ü</w:t>
      </w:r>
      <w:r w:rsidRPr="00AE5737">
        <w:rPr>
          <w:rFonts w:ascii="Times New Roman" w:hAnsi="Times New Roman" w:cs="Times New Roman"/>
          <w:sz w:val="24"/>
          <w:szCs w:val="24"/>
        </w:rPr>
        <w:t>he järeldusena on välja toodud, et kuiva kvaliteetse puidu kasutamine kütmisel vähendab BaP heidet kuni poole võrra. Sellise meetme rakendamine oleks väga efektiivne ja ökonoomne, kuid tööst aga ei nähtu, et oleks uuritud, millise kvaliteediga puitu kasutati, samuti kui palju põletati jäätmeid.  Seega ei saa sellist järeldust teha, et kvaliteetsema puidu kasutamisel väheneb BaP heide.</w:t>
      </w:r>
    </w:p>
    <w:p w:rsidR="00AE5737" w:rsidRPr="00AE5737" w:rsidRDefault="00AE5737" w:rsidP="00AE5737">
      <w:pPr>
        <w:rPr>
          <w:rFonts w:ascii="Times New Roman" w:hAnsi="Times New Roman" w:cs="Times New Roman"/>
          <w:sz w:val="24"/>
          <w:szCs w:val="24"/>
        </w:rPr>
      </w:pPr>
      <w:r w:rsidRPr="00AE5737">
        <w:rPr>
          <w:rFonts w:ascii="Times New Roman" w:hAnsi="Times New Roman" w:cs="Times New Roman"/>
          <w:sz w:val="24"/>
          <w:szCs w:val="24"/>
        </w:rPr>
        <w:t xml:space="preserve">11. </w:t>
      </w:r>
      <w:r>
        <w:rPr>
          <w:rFonts w:ascii="Times New Roman" w:hAnsi="Times New Roman" w:cs="Times New Roman"/>
          <w:sz w:val="24"/>
          <w:szCs w:val="24"/>
        </w:rPr>
        <w:t>p</w:t>
      </w:r>
      <w:r w:rsidRPr="00AE5737">
        <w:rPr>
          <w:rFonts w:ascii="Times New Roman" w:hAnsi="Times New Roman" w:cs="Times New Roman"/>
          <w:sz w:val="24"/>
          <w:szCs w:val="24"/>
        </w:rPr>
        <w:t xml:space="preserve">uuduvad </w:t>
      </w:r>
      <w:r w:rsidRPr="00AE5737">
        <w:rPr>
          <w:rFonts w:ascii="Times New Roman" w:eastAsia="Times New Roman" w:hAnsi="Times New Roman" w:cs="Times New Roman"/>
          <w:sz w:val="24"/>
          <w:szCs w:val="24"/>
          <w:lang w:eastAsia="et-EE"/>
        </w:rPr>
        <w:t>õhukvaliteedi parandamise kava koostamise ja elluviimise eest vastutavate isikute nimed, ametikohad ja kontaktandmed</w:t>
      </w:r>
    </w:p>
    <w:p w:rsidR="00AE5737" w:rsidRPr="00AE5737" w:rsidRDefault="00AE5737" w:rsidP="00AE5737">
      <w:pPr>
        <w:tabs>
          <w:tab w:val="left" w:pos="720"/>
        </w:tabs>
        <w:suppressAutoHyphens/>
        <w:spacing w:before="120"/>
        <w:jc w:val="both"/>
        <w:rPr>
          <w:rFonts w:ascii="Times New Roman" w:eastAsia="Times New Roman" w:hAnsi="Times New Roman" w:cs="Times New Roman"/>
          <w:sz w:val="24"/>
          <w:szCs w:val="24"/>
          <w:lang w:eastAsia="et-EE"/>
        </w:rPr>
      </w:pPr>
      <w:r w:rsidRPr="00AE5737">
        <w:rPr>
          <w:rFonts w:ascii="Times New Roman" w:eastAsia="Times New Roman" w:hAnsi="Times New Roman" w:cs="Times New Roman"/>
          <w:sz w:val="24"/>
          <w:szCs w:val="24"/>
          <w:lang w:eastAsia="et-EE"/>
        </w:rPr>
        <w:t xml:space="preserve">12. </w:t>
      </w:r>
      <w:r>
        <w:rPr>
          <w:rFonts w:ascii="Times New Roman" w:eastAsia="Times New Roman" w:hAnsi="Times New Roman" w:cs="Times New Roman"/>
          <w:sz w:val="24"/>
          <w:szCs w:val="24"/>
          <w:lang w:eastAsia="et-EE"/>
        </w:rPr>
        <w:t>p</w:t>
      </w:r>
      <w:bookmarkStart w:id="0" w:name="_GoBack"/>
      <w:bookmarkEnd w:id="0"/>
      <w:r w:rsidRPr="00AE5737">
        <w:rPr>
          <w:rFonts w:ascii="Times New Roman" w:eastAsia="Times New Roman" w:hAnsi="Times New Roman" w:cs="Times New Roman"/>
          <w:sz w:val="24"/>
          <w:szCs w:val="24"/>
          <w:lang w:eastAsia="et-EE"/>
        </w:rPr>
        <w:t xml:space="preserve">uuduvad </w:t>
      </w:r>
      <w:r w:rsidRPr="00AE5737">
        <w:rPr>
          <w:rFonts w:ascii="Times New Roman" w:eastAsia="Times New Roman" w:hAnsi="Times New Roman" w:cs="Times New Roman"/>
          <w:sz w:val="24"/>
          <w:szCs w:val="24"/>
          <w:lang w:eastAsia="et-EE"/>
        </w:rPr>
        <w:t>õhukvaliteedi piirkonnas kaitset vajavate objektide andmed;</w:t>
      </w:r>
    </w:p>
    <w:p w:rsidR="00AE5737" w:rsidRPr="00AE5737" w:rsidRDefault="00AE5737" w:rsidP="00AE5737">
      <w:pPr>
        <w:rPr>
          <w:rFonts w:ascii="Times New Roman" w:hAnsi="Times New Roman" w:cs="Times New Roman"/>
          <w:sz w:val="24"/>
          <w:szCs w:val="24"/>
        </w:rPr>
      </w:pPr>
      <w:r w:rsidRPr="00AE5737">
        <w:rPr>
          <w:rFonts w:ascii="Times New Roman" w:hAnsi="Times New Roman" w:cs="Times New Roman"/>
          <w:sz w:val="24"/>
          <w:szCs w:val="24"/>
        </w:rPr>
        <w:t xml:space="preserve">13. </w:t>
      </w:r>
      <w:r w:rsidRPr="00AE5737">
        <w:rPr>
          <w:rFonts w:ascii="Times New Roman" w:hAnsi="Times New Roman" w:cs="Times New Roman"/>
          <w:sz w:val="24"/>
          <w:szCs w:val="24"/>
        </w:rPr>
        <w:t xml:space="preserve">on kirjeldatud </w:t>
      </w:r>
      <w:r w:rsidRPr="00AE5737">
        <w:rPr>
          <w:rFonts w:ascii="Times New Roman" w:eastAsia="Times New Roman" w:hAnsi="Times New Roman" w:cs="Times New Roman"/>
          <w:sz w:val="24"/>
          <w:szCs w:val="24"/>
          <w:lang w:eastAsia="et-EE"/>
        </w:rPr>
        <w:t>õhukvaliteedi piirkonnas või linnastus rakendatud õhukvaliteedi parandamise meetmete, sealhulgas kohalike, piirkondlike, riigisiseste ja rahvusvaheliste meetmeid, kuid puudub nende meetmete mõju hinnang</w:t>
      </w:r>
    </w:p>
    <w:p w:rsidR="00AE5737" w:rsidRPr="00AE5737" w:rsidRDefault="00AE5737" w:rsidP="00AE5737">
      <w:pPr>
        <w:tabs>
          <w:tab w:val="left" w:pos="720"/>
        </w:tabs>
        <w:suppressAutoHyphens/>
        <w:spacing w:before="120"/>
        <w:jc w:val="both"/>
        <w:rPr>
          <w:rFonts w:ascii="Times New Roman" w:eastAsia="Times New Roman" w:hAnsi="Times New Roman" w:cs="Times New Roman"/>
          <w:sz w:val="24"/>
          <w:szCs w:val="24"/>
          <w:lang w:eastAsia="et-EE"/>
        </w:rPr>
      </w:pPr>
      <w:r w:rsidRPr="00AE5737">
        <w:rPr>
          <w:rFonts w:ascii="Times New Roman" w:hAnsi="Times New Roman" w:cs="Times New Roman"/>
          <w:sz w:val="24"/>
          <w:szCs w:val="24"/>
        </w:rPr>
        <w:t xml:space="preserve">14. </w:t>
      </w:r>
      <w:r w:rsidRPr="00AE5737">
        <w:rPr>
          <w:rFonts w:ascii="Times New Roman" w:hAnsi="Times New Roman" w:cs="Times New Roman"/>
          <w:sz w:val="24"/>
          <w:szCs w:val="24"/>
        </w:rPr>
        <w:t>puuduvad konkreetsed soovitused ja an</w:t>
      </w:r>
      <w:r w:rsidRPr="00AE5737">
        <w:rPr>
          <w:rFonts w:ascii="Times New Roman" w:eastAsia="Times New Roman" w:hAnsi="Times New Roman" w:cs="Times New Roman"/>
          <w:sz w:val="24"/>
          <w:szCs w:val="24"/>
          <w:lang w:eastAsia="et-EE"/>
        </w:rPr>
        <w:t>dmed Tartule sobilikest paiksetest heiteallikatest välisõhku väljutatavate saasteainete heitkoguste vähendamise meetmete kohta ja meetmete rakendamise ajakava, tulemuste ning maksumuse kohta.</w:t>
      </w:r>
    </w:p>
    <w:p w:rsidR="00AE5737" w:rsidRPr="00AE5737" w:rsidRDefault="00AE5737" w:rsidP="00AE5737">
      <w:pPr>
        <w:tabs>
          <w:tab w:val="left" w:pos="720"/>
        </w:tabs>
        <w:suppressAutoHyphens/>
        <w:spacing w:before="120"/>
        <w:jc w:val="both"/>
        <w:rPr>
          <w:rFonts w:ascii="Times New Roman" w:eastAsia="Times New Roman" w:hAnsi="Times New Roman" w:cs="Times New Roman"/>
          <w:sz w:val="24"/>
          <w:szCs w:val="24"/>
          <w:lang w:eastAsia="et-EE"/>
        </w:rPr>
      </w:pPr>
      <w:r w:rsidRPr="00AE5737">
        <w:rPr>
          <w:rFonts w:ascii="Times New Roman" w:eastAsia="Times New Roman" w:hAnsi="Times New Roman" w:cs="Times New Roman"/>
          <w:sz w:val="24"/>
          <w:szCs w:val="24"/>
          <w:lang w:eastAsia="et-EE"/>
        </w:rPr>
        <w:t>15. punktis 12.4 täpsustada ja kirjeldada täpsemalt riikliku tasandi meetmeid</w:t>
      </w:r>
    </w:p>
    <w:p w:rsidR="00AE5737" w:rsidRPr="00AE5737" w:rsidRDefault="00AE5737" w:rsidP="00AE5737">
      <w:pPr>
        <w:tabs>
          <w:tab w:val="left" w:pos="720"/>
        </w:tabs>
        <w:suppressAutoHyphens/>
        <w:spacing w:before="120"/>
        <w:jc w:val="both"/>
        <w:rPr>
          <w:rFonts w:ascii="Times New Roman" w:hAnsi="Times New Roman" w:cs="Times New Roman"/>
          <w:sz w:val="24"/>
          <w:szCs w:val="24"/>
        </w:rPr>
      </w:pPr>
      <w:r w:rsidRPr="00AE5737">
        <w:rPr>
          <w:rFonts w:ascii="Times New Roman" w:eastAsia="Times New Roman" w:hAnsi="Times New Roman" w:cs="Times New Roman"/>
          <w:sz w:val="24"/>
          <w:szCs w:val="24"/>
          <w:lang w:eastAsia="et-EE"/>
        </w:rPr>
        <w:t xml:space="preserve">16. </w:t>
      </w:r>
      <w:r w:rsidRPr="00AE5737">
        <w:rPr>
          <w:rFonts w:ascii="Times New Roman" w:hAnsi="Times New Roman" w:cs="Times New Roman"/>
          <w:sz w:val="24"/>
          <w:szCs w:val="24"/>
        </w:rPr>
        <w:t>Euroopa Parlamendi ja nõukogu direktiiv 2001/81/EÜ</w:t>
      </w:r>
      <w:r w:rsidRPr="00AE5737">
        <w:rPr>
          <w:rFonts w:ascii="Times New Roman" w:hAnsi="Times New Roman" w:cs="Times New Roman"/>
          <w:sz w:val="24"/>
          <w:szCs w:val="24"/>
        </w:rPr>
        <w:t xml:space="preserve"> enam ei kehti, on asendatud direktiiviga 2016/2284</w:t>
      </w:r>
    </w:p>
    <w:p w:rsidR="00AE5737" w:rsidRPr="00AE5737" w:rsidRDefault="00AE5737" w:rsidP="00AE5737">
      <w:pPr>
        <w:pStyle w:val="Kommentaaritekst"/>
        <w:rPr>
          <w:rFonts w:ascii="Times New Roman" w:hAnsi="Times New Roman"/>
          <w:sz w:val="24"/>
          <w:szCs w:val="24"/>
        </w:rPr>
      </w:pPr>
      <w:r w:rsidRPr="00AE5737">
        <w:rPr>
          <w:rFonts w:ascii="Times New Roman" w:hAnsi="Times New Roman"/>
          <w:sz w:val="24"/>
          <w:szCs w:val="24"/>
        </w:rPr>
        <w:lastRenderedPageBreak/>
        <w:t>17. punktis 13.1 on kirjeldatud, et väiksematel küttekolletel puuduvad heidete piirmäärad</w:t>
      </w:r>
      <w:r w:rsidRPr="00AE5737">
        <w:rPr>
          <w:rFonts w:ascii="Times New Roman" w:hAnsi="Times New Roman"/>
          <w:sz w:val="24"/>
          <w:szCs w:val="24"/>
        </w:rPr>
        <w:t>, kuid ökodiasini direktiiviga, täpsemalt selle rakendusmäärustega, seatud nõuded, sh tolmu heite piirväärtused:</w:t>
      </w:r>
    </w:p>
    <w:p w:rsidR="00AE5737" w:rsidRPr="00AE5737" w:rsidRDefault="00AE5737" w:rsidP="00AE5737">
      <w:pPr>
        <w:pStyle w:val="Kommentaaritekst"/>
        <w:rPr>
          <w:rFonts w:ascii="Times New Roman" w:hAnsi="Times New Roman"/>
          <w:sz w:val="24"/>
          <w:szCs w:val="24"/>
        </w:rPr>
      </w:pPr>
      <w:r w:rsidRPr="00AE5737">
        <w:rPr>
          <w:rFonts w:ascii="Times New Roman" w:hAnsi="Times New Roman"/>
          <w:sz w:val="24"/>
          <w:szCs w:val="24"/>
        </w:rPr>
        <w:t>• Komisjoni määrus (EL) 2015/1185 (ökodisaini rakendusmäärus tahkekütuse-kohtkütteseadme kohta) – ökodisaini nõuded kuni 50 kW nimisoojusvõimsusega tahkekütuse-kohtkütteseadmete turulelaskmiseks ja/või kasutuselevõtmiseks (alates 2022);</w:t>
      </w:r>
    </w:p>
    <w:p w:rsidR="00AE5737" w:rsidRPr="00AE5737" w:rsidRDefault="00AE5737" w:rsidP="00AE5737">
      <w:pPr>
        <w:tabs>
          <w:tab w:val="left" w:pos="720"/>
        </w:tabs>
        <w:suppressAutoHyphens/>
        <w:spacing w:before="120"/>
        <w:jc w:val="both"/>
        <w:rPr>
          <w:rFonts w:ascii="Times New Roman" w:hAnsi="Times New Roman" w:cs="Times New Roman"/>
          <w:sz w:val="24"/>
          <w:szCs w:val="24"/>
        </w:rPr>
      </w:pPr>
      <w:r w:rsidRPr="00AE5737">
        <w:rPr>
          <w:rFonts w:ascii="Times New Roman" w:hAnsi="Times New Roman" w:cs="Times New Roman"/>
          <w:sz w:val="24"/>
          <w:szCs w:val="24"/>
        </w:rPr>
        <w:t>• Komisjoni määrus (EL) 2015/1189 (ökodisaini rakendusmäärus tahkekütusekatelde kohta) – ökodisaini nõuded kuni 500 kW nimisoojusvõimsusega tahkekütusekatelde turulelaskmiseks ja kasutuselevõtmiseks (alates 2020).</w:t>
      </w:r>
    </w:p>
    <w:p w:rsidR="00AE5737" w:rsidRPr="00AE5737" w:rsidRDefault="00AE5737" w:rsidP="00AE5737">
      <w:pPr>
        <w:tabs>
          <w:tab w:val="left" w:pos="720"/>
        </w:tabs>
        <w:suppressAutoHyphens/>
        <w:spacing w:before="120"/>
        <w:jc w:val="both"/>
        <w:rPr>
          <w:rFonts w:ascii="Times New Roman" w:hAnsi="Times New Roman" w:cs="Times New Roman"/>
          <w:sz w:val="24"/>
          <w:szCs w:val="24"/>
        </w:rPr>
      </w:pPr>
      <w:r w:rsidRPr="00AE5737">
        <w:rPr>
          <w:rFonts w:ascii="Times New Roman" w:hAnsi="Times New Roman" w:cs="Times New Roman"/>
          <w:sz w:val="24"/>
          <w:szCs w:val="24"/>
        </w:rPr>
        <w:t>18. punktis 14.2 on väide „</w:t>
      </w:r>
      <w:r w:rsidRPr="00AE5737">
        <w:rPr>
          <w:rFonts w:ascii="Times New Roman" w:hAnsi="Times New Roman" w:cs="Times New Roman"/>
          <w:sz w:val="24"/>
          <w:szCs w:val="24"/>
        </w:rPr>
        <w:t>Liikluse puhul eeldati, et aastaks 2030 väheneb diiselkütust kasutavate sõidukite arv ja seeläbi heitmed kogu liiklusest poole võrra</w:t>
      </w:r>
      <w:r w:rsidRPr="00AE5737">
        <w:rPr>
          <w:rFonts w:ascii="Times New Roman" w:hAnsi="Times New Roman" w:cs="Times New Roman"/>
          <w:sz w:val="24"/>
          <w:szCs w:val="24"/>
        </w:rPr>
        <w:t>“ – mille alusel on  tehtud selline eeldus?</w:t>
      </w:r>
    </w:p>
    <w:p w:rsidR="00AE5737" w:rsidRPr="00AE5737" w:rsidRDefault="00AE5737" w:rsidP="00AE5737">
      <w:pPr>
        <w:tabs>
          <w:tab w:val="left" w:pos="720"/>
        </w:tabs>
        <w:suppressAutoHyphens/>
        <w:spacing w:before="120"/>
        <w:jc w:val="both"/>
        <w:rPr>
          <w:rFonts w:ascii="Times New Roman" w:hAnsi="Times New Roman" w:cs="Times New Roman"/>
          <w:sz w:val="24"/>
          <w:szCs w:val="24"/>
        </w:rPr>
      </w:pPr>
      <w:r w:rsidRPr="00AE5737">
        <w:rPr>
          <w:rFonts w:ascii="Times New Roman" w:hAnsi="Times New Roman" w:cs="Times New Roman"/>
          <w:sz w:val="24"/>
          <w:szCs w:val="24"/>
        </w:rPr>
        <w:t xml:space="preserve">19. punkt 16 on toodud rakendamise ajad (lühike, keskmine pikk), kuid ei ole </w:t>
      </w:r>
      <w:r w:rsidRPr="00AE5737">
        <w:rPr>
          <w:rFonts w:ascii="Times New Roman" w:hAnsi="Times New Roman" w:cs="Times New Roman"/>
          <w:sz w:val="24"/>
          <w:szCs w:val="24"/>
        </w:rPr>
        <w:t xml:space="preserve"> </w:t>
      </w:r>
      <w:r w:rsidRPr="00AE5737">
        <w:rPr>
          <w:rFonts w:ascii="Times New Roman" w:hAnsi="Times New Roman" w:cs="Times New Roman"/>
          <w:sz w:val="24"/>
          <w:szCs w:val="24"/>
        </w:rPr>
        <w:t>antud nende ajalist määratlust.</w:t>
      </w:r>
    </w:p>
    <w:p w:rsidR="00AE5737" w:rsidRPr="00AE5737" w:rsidRDefault="00AE5737" w:rsidP="00AE5737">
      <w:pPr>
        <w:ind w:left="360"/>
        <w:rPr>
          <w:rFonts w:ascii="Times New Roman" w:hAnsi="Times New Roman" w:cs="Times New Roman"/>
          <w:sz w:val="24"/>
          <w:szCs w:val="24"/>
        </w:rPr>
      </w:pPr>
    </w:p>
    <w:p w:rsidR="00271F06" w:rsidRPr="00AE5737" w:rsidRDefault="00271F06">
      <w:pPr>
        <w:rPr>
          <w:rFonts w:ascii="Times New Roman" w:hAnsi="Times New Roman" w:cs="Times New Roman"/>
          <w:sz w:val="24"/>
          <w:szCs w:val="24"/>
        </w:rPr>
      </w:pPr>
    </w:p>
    <w:sectPr w:rsidR="00271F06" w:rsidRPr="00AE5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5F8"/>
    <w:multiLevelType w:val="hybridMultilevel"/>
    <w:tmpl w:val="7B7A61A0"/>
    <w:lvl w:ilvl="0" w:tplc="0ADE6956">
      <w:start w:val="16"/>
      <w:numFmt w:val="bullet"/>
      <w:lvlText w:val="-"/>
      <w:lvlJc w:val="left"/>
      <w:pPr>
        <w:ind w:left="720" w:hanging="360"/>
      </w:pPr>
      <w:rPr>
        <w:rFonts w:ascii="Arial" w:eastAsia="Times New Roman" w:hAnsi="Arial" w:cs="Arial" w:hint="default"/>
        <w:sz w:val="18"/>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37"/>
    <w:rsid w:val="00271F06"/>
    <w:rsid w:val="00AE57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0A477-CB4A-4426-BD91-6D78D61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E5737"/>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link w:val="LoendilikMrk"/>
    <w:uiPriority w:val="34"/>
    <w:qFormat/>
    <w:rsid w:val="00AE5737"/>
    <w:pPr>
      <w:ind w:left="720"/>
      <w:contextualSpacing/>
    </w:pPr>
  </w:style>
  <w:style w:type="character" w:customStyle="1" w:styleId="LoendilikMrk">
    <w:name w:val="Loendi lõik Märk"/>
    <w:basedOn w:val="Liguvaikefont"/>
    <w:link w:val="Loendilik"/>
    <w:uiPriority w:val="34"/>
    <w:rsid w:val="00AE5737"/>
  </w:style>
  <w:style w:type="paragraph" w:styleId="Kommentaaritekst">
    <w:name w:val="annotation text"/>
    <w:basedOn w:val="Normaallaad"/>
    <w:link w:val="KommentaaritekstMrk"/>
    <w:uiPriority w:val="99"/>
    <w:semiHidden/>
    <w:unhideWhenUsed/>
    <w:rsid w:val="00AE5737"/>
    <w:pPr>
      <w:spacing w:before="120" w:after="120" w:line="240" w:lineRule="auto"/>
      <w:jc w:val="both"/>
    </w:pPr>
    <w:rPr>
      <w:rFonts w:ascii="Arial" w:eastAsia="Calibri" w:hAnsi="Arial" w:cs="Times New Roman"/>
      <w:sz w:val="20"/>
      <w:szCs w:val="20"/>
    </w:rPr>
  </w:style>
  <w:style w:type="character" w:customStyle="1" w:styleId="KommentaaritekstMrk">
    <w:name w:val="Kommentaari tekst Märk"/>
    <w:basedOn w:val="Liguvaikefont"/>
    <w:link w:val="Kommentaaritekst"/>
    <w:uiPriority w:val="99"/>
    <w:semiHidden/>
    <w:rsid w:val="00AE5737"/>
    <w:rPr>
      <w:rFonts w:ascii="Arial" w:eastAsia="Calibri" w:hAnsi="Arial" w:cs="Times New Roman"/>
      <w:sz w:val="20"/>
      <w:szCs w:val="20"/>
    </w:rPr>
  </w:style>
  <w:style w:type="character" w:styleId="Kommentaariviide">
    <w:name w:val="annotation reference"/>
    <w:uiPriority w:val="99"/>
    <w:semiHidden/>
    <w:unhideWhenUsed/>
    <w:rsid w:val="00AE5737"/>
    <w:rPr>
      <w:sz w:val="16"/>
      <w:szCs w:val="16"/>
    </w:rPr>
  </w:style>
  <w:style w:type="paragraph" w:styleId="Jutumullitekst">
    <w:name w:val="Balloon Text"/>
    <w:basedOn w:val="Normaallaad"/>
    <w:link w:val="JutumullitekstMrk"/>
    <w:uiPriority w:val="99"/>
    <w:semiHidden/>
    <w:unhideWhenUsed/>
    <w:rsid w:val="00AE573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E5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525</Words>
  <Characters>3045</Characters>
  <Application>Microsoft Office Word</Application>
  <DocSecurity>0</DocSecurity>
  <Lines>25</Lines>
  <Paragraphs>7</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 Pruul</dc:creator>
  <cp:keywords/>
  <dc:description/>
  <cp:lastModifiedBy>Reet Pruul</cp:lastModifiedBy>
  <cp:revision>1</cp:revision>
  <dcterms:created xsi:type="dcterms:W3CDTF">2018-10-22T06:49:00Z</dcterms:created>
  <dcterms:modified xsi:type="dcterms:W3CDTF">2018-10-22T07:02:00Z</dcterms:modified>
</cp:coreProperties>
</file>