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D11C40" w:rsidRDefault="00D11C40" w:rsidP="00D11C40">
      <w:pPr>
        <w:pStyle w:val="Sisukorrapealkiri"/>
      </w:pPr>
      <w:proofErr w:type="spellStart"/>
      <w:r>
        <w:t>Sisukord</w:t>
      </w:r>
      <w:proofErr w:type="spellEnd"/>
    </w:p>
    <w:p w:rsidR="00044FBF" w:rsidRDefault="00D06F52">
      <w:pPr>
        <w:pStyle w:val="SK1"/>
        <w:tabs>
          <w:tab w:val="left" w:pos="440"/>
          <w:tab w:val="right" w:leader="dot" w:pos="9062"/>
        </w:tabs>
        <w:rPr>
          <w:rFonts w:asciiTheme="minorHAnsi" w:eastAsiaTheme="minorEastAsia" w:hAnsiTheme="minorHAnsi" w:cstheme="minorBidi"/>
          <w:b w:val="0"/>
          <w:noProof/>
          <w:sz w:val="22"/>
          <w:lang w:eastAsia="et-EE"/>
        </w:rPr>
      </w:pPr>
      <w:r>
        <w:fldChar w:fldCharType="begin"/>
      </w:r>
      <w:r>
        <w:instrText xml:space="preserve"> TOC \o "1-2" \h \z \u </w:instrText>
      </w:r>
      <w:r>
        <w:fldChar w:fldCharType="separate"/>
      </w:r>
      <w:hyperlink w:anchor="_Toc415651194" w:history="1">
        <w:r w:rsidR="00044FBF" w:rsidRPr="00357F39">
          <w:rPr>
            <w:rStyle w:val="Hperlink"/>
            <w:noProof/>
          </w:rPr>
          <w:t>1</w:t>
        </w:r>
        <w:r w:rsidR="00044FBF">
          <w:rPr>
            <w:rFonts w:asciiTheme="minorHAnsi" w:eastAsiaTheme="minorEastAsia" w:hAnsiTheme="minorHAnsi" w:cstheme="minorBidi"/>
            <w:b w:val="0"/>
            <w:noProof/>
            <w:sz w:val="22"/>
            <w:lang w:eastAsia="et-EE"/>
          </w:rPr>
          <w:tab/>
        </w:r>
        <w:r w:rsidR="00044FBF" w:rsidRPr="00357F39">
          <w:rPr>
            <w:rStyle w:val="Hperlink"/>
            <w:noProof/>
          </w:rPr>
          <w:t>Kesklinna üldplaneeringu koostamise vajadus</w:t>
        </w:r>
        <w:r w:rsidR="00044FBF">
          <w:rPr>
            <w:noProof/>
            <w:webHidden/>
          </w:rPr>
          <w:tab/>
        </w:r>
        <w:r w:rsidR="00044FBF">
          <w:rPr>
            <w:noProof/>
            <w:webHidden/>
          </w:rPr>
          <w:fldChar w:fldCharType="begin"/>
        </w:r>
        <w:r w:rsidR="00044FBF">
          <w:rPr>
            <w:noProof/>
            <w:webHidden/>
          </w:rPr>
          <w:instrText xml:space="preserve"> PAGEREF _Toc415651194 \h </w:instrText>
        </w:r>
        <w:r w:rsidR="00044FBF">
          <w:rPr>
            <w:noProof/>
            <w:webHidden/>
          </w:rPr>
        </w:r>
        <w:r w:rsidR="00044FBF">
          <w:rPr>
            <w:noProof/>
            <w:webHidden/>
          </w:rPr>
          <w:fldChar w:fldCharType="separate"/>
        </w:r>
        <w:r w:rsidR="00044FBF">
          <w:rPr>
            <w:noProof/>
            <w:webHidden/>
          </w:rPr>
          <w:t>3</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195" w:history="1">
        <w:r w:rsidR="00044FBF" w:rsidRPr="00357F39">
          <w:rPr>
            <w:rStyle w:val="Hperlink"/>
            <w:noProof/>
          </w:rPr>
          <w:t>2</w:t>
        </w:r>
        <w:r w:rsidR="00044FBF">
          <w:rPr>
            <w:rFonts w:asciiTheme="minorHAnsi" w:eastAsiaTheme="minorEastAsia" w:hAnsiTheme="minorHAnsi" w:cstheme="minorBidi"/>
            <w:b w:val="0"/>
            <w:noProof/>
            <w:sz w:val="22"/>
            <w:lang w:eastAsia="et-EE"/>
          </w:rPr>
          <w:tab/>
        </w:r>
        <w:r w:rsidR="00044FBF" w:rsidRPr="00357F39">
          <w:rPr>
            <w:rStyle w:val="Hperlink"/>
            <w:noProof/>
          </w:rPr>
          <w:t>Kesklinna üldplaneeringu piiride kirjeldus, koosseis ja arvestusperiood</w:t>
        </w:r>
        <w:r w:rsidR="00044FBF">
          <w:rPr>
            <w:noProof/>
            <w:webHidden/>
          </w:rPr>
          <w:tab/>
        </w:r>
        <w:r w:rsidR="00044FBF">
          <w:rPr>
            <w:noProof/>
            <w:webHidden/>
          </w:rPr>
          <w:fldChar w:fldCharType="begin"/>
        </w:r>
        <w:r w:rsidR="00044FBF">
          <w:rPr>
            <w:noProof/>
            <w:webHidden/>
          </w:rPr>
          <w:instrText xml:space="preserve"> PAGEREF _Toc415651195 \h </w:instrText>
        </w:r>
        <w:r w:rsidR="00044FBF">
          <w:rPr>
            <w:noProof/>
            <w:webHidden/>
          </w:rPr>
        </w:r>
        <w:r w:rsidR="00044FBF">
          <w:rPr>
            <w:noProof/>
            <w:webHidden/>
          </w:rPr>
          <w:fldChar w:fldCharType="separate"/>
        </w:r>
        <w:r w:rsidR="00044FBF">
          <w:rPr>
            <w:noProof/>
            <w:webHidden/>
          </w:rPr>
          <w:t>4</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196" w:history="1">
        <w:r w:rsidR="00044FBF" w:rsidRPr="00357F39">
          <w:rPr>
            <w:rStyle w:val="Hperlink"/>
            <w:noProof/>
          </w:rPr>
          <w:t>3</w:t>
        </w:r>
        <w:r w:rsidR="00044FBF">
          <w:rPr>
            <w:rFonts w:asciiTheme="minorHAnsi" w:eastAsiaTheme="minorEastAsia" w:hAnsiTheme="minorHAnsi" w:cstheme="minorBidi"/>
            <w:b w:val="0"/>
            <w:noProof/>
            <w:sz w:val="22"/>
            <w:lang w:eastAsia="et-EE"/>
          </w:rPr>
          <w:tab/>
        </w:r>
        <w:r w:rsidR="00044FBF" w:rsidRPr="00357F39">
          <w:rPr>
            <w:rStyle w:val="Hperlink"/>
            <w:noProof/>
          </w:rPr>
          <w:t>Kesklinna üldplaneeringu sidusus linna  strateegiliste dokumentidega ja  planeeringutega</w:t>
        </w:r>
        <w:r w:rsidR="00044FBF">
          <w:rPr>
            <w:noProof/>
            <w:webHidden/>
          </w:rPr>
          <w:tab/>
        </w:r>
        <w:r w:rsidR="00044FBF">
          <w:rPr>
            <w:noProof/>
            <w:webHidden/>
          </w:rPr>
          <w:fldChar w:fldCharType="begin"/>
        </w:r>
        <w:r w:rsidR="00044FBF">
          <w:rPr>
            <w:noProof/>
            <w:webHidden/>
          </w:rPr>
          <w:instrText xml:space="preserve"> PAGEREF _Toc415651196 \h </w:instrText>
        </w:r>
        <w:r w:rsidR="00044FBF">
          <w:rPr>
            <w:noProof/>
            <w:webHidden/>
          </w:rPr>
        </w:r>
        <w:r w:rsidR="00044FBF">
          <w:rPr>
            <w:noProof/>
            <w:webHidden/>
          </w:rPr>
          <w:fldChar w:fldCharType="separate"/>
        </w:r>
        <w:r w:rsidR="00044FBF">
          <w:rPr>
            <w:noProof/>
            <w:webHidden/>
          </w:rPr>
          <w:t>6</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197" w:history="1">
        <w:r w:rsidR="00044FBF" w:rsidRPr="00357F39">
          <w:rPr>
            <w:rStyle w:val="Hperlink"/>
            <w:noProof/>
          </w:rPr>
          <w:t>4</w:t>
        </w:r>
        <w:r w:rsidR="00044FBF">
          <w:rPr>
            <w:rFonts w:asciiTheme="minorHAnsi" w:eastAsiaTheme="minorEastAsia" w:hAnsiTheme="minorHAnsi" w:cstheme="minorBidi"/>
            <w:b w:val="0"/>
            <w:noProof/>
            <w:sz w:val="22"/>
            <w:lang w:eastAsia="et-EE"/>
          </w:rPr>
          <w:tab/>
        </w:r>
        <w:r w:rsidR="00044FBF" w:rsidRPr="00357F39">
          <w:rPr>
            <w:rStyle w:val="Hperlink"/>
            <w:noProof/>
          </w:rPr>
          <w:t>Kesklinna  ruumilise arengu põhimõtted</w:t>
        </w:r>
        <w:r w:rsidR="00044FBF">
          <w:rPr>
            <w:noProof/>
            <w:webHidden/>
          </w:rPr>
          <w:tab/>
        </w:r>
        <w:r w:rsidR="00044FBF">
          <w:rPr>
            <w:noProof/>
            <w:webHidden/>
          </w:rPr>
          <w:fldChar w:fldCharType="begin"/>
        </w:r>
        <w:r w:rsidR="00044FBF">
          <w:rPr>
            <w:noProof/>
            <w:webHidden/>
          </w:rPr>
          <w:instrText xml:space="preserve"> PAGEREF _Toc415651197 \h </w:instrText>
        </w:r>
        <w:r w:rsidR="00044FBF">
          <w:rPr>
            <w:noProof/>
            <w:webHidden/>
          </w:rPr>
        </w:r>
        <w:r w:rsidR="00044FBF">
          <w:rPr>
            <w:noProof/>
            <w:webHidden/>
          </w:rPr>
          <w:fldChar w:fldCharType="separate"/>
        </w:r>
        <w:r w:rsidR="00044FBF">
          <w:rPr>
            <w:noProof/>
            <w:webHidden/>
          </w:rPr>
          <w:t>7</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198" w:history="1">
        <w:r w:rsidR="00044FBF" w:rsidRPr="00357F39">
          <w:rPr>
            <w:rStyle w:val="Hperlink"/>
            <w:noProof/>
          </w:rPr>
          <w:t>4.1</w:t>
        </w:r>
        <w:r w:rsidR="00044FBF">
          <w:rPr>
            <w:rFonts w:asciiTheme="minorHAnsi" w:eastAsiaTheme="minorEastAsia" w:hAnsiTheme="minorHAnsi" w:cstheme="minorBidi"/>
            <w:noProof/>
            <w:lang w:eastAsia="et-EE"/>
          </w:rPr>
          <w:tab/>
        </w:r>
        <w:r w:rsidR="00044FBF" w:rsidRPr="00357F39">
          <w:rPr>
            <w:rStyle w:val="Hperlink"/>
            <w:noProof/>
          </w:rPr>
          <w:t>Ruumilise arengu visioon</w:t>
        </w:r>
        <w:r w:rsidR="00044FBF">
          <w:rPr>
            <w:noProof/>
            <w:webHidden/>
          </w:rPr>
          <w:tab/>
        </w:r>
        <w:r w:rsidR="00044FBF">
          <w:rPr>
            <w:noProof/>
            <w:webHidden/>
          </w:rPr>
          <w:fldChar w:fldCharType="begin"/>
        </w:r>
        <w:r w:rsidR="00044FBF">
          <w:rPr>
            <w:noProof/>
            <w:webHidden/>
          </w:rPr>
          <w:instrText xml:space="preserve"> PAGEREF _Toc415651198 \h </w:instrText>
        </w:r>
        <w:r w:rsidR="00044FBF">
          <w:rPr>
            <w:noProof/>
            <w:webHidden/>
          </w:rPr>
        </w:r>
        <w:r w:rsidR="00044FBF">
          <w:rPr>
            <w:noProof/>
            <w:webHidden/>
          </w:rPr>
          <w:fldChar w:fldCharType="separate"/>
        </w:r>
        <w:r w:rsidR="00044FBF">
          <w:rPr>
            <w:noProof/>
            <w:webHidden/>
          </w:rPr>
          <w:t>7</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199" w:history="1">
        <w:r w:rsidR="00044FBF" w:rsidRPr="00357F39">
          <w:rPr>
            <w:rStyle w:val="Hperlink"/>
            <w:noProof/>
          </w:rPr>
          <w:t>4.2</w:t>
        </w:r>
        <w:r w:rsidR="00044FBF">
          <w:rPr>
            <w:rFonts w:asciiTheme="minorHAnsi" w:eastAsiaTheme="minorEastAsia" w:hAnsiTheme="minorHAnsi" w:cstheme="minorBidi"/>
            <w:noProof/>
            <w:lang w:eastAsia="et-EE"/>
          </w:rPr>
          <w:tab/>
        </w:r>
        <w:r w:rsidR="00044FBF" w:rsidRPr="00357F39">
          <w:rPr>
            <w:rStyle w:val="Hperlink"/>
            <w:noProof/>
          </w:rPr>
          <w:t>Ruumilise arengu eesmärgid</w:t>
        </w:r>
        <w:r w:rsidR="00044FBF">
          <w:rPr>
            <w:noProof/>
            <w:webHidden/>
          </w:rPr>
          <w:tab/>
        </w:r>
        <w:r w:rsidR="00044FBF">
          <w:rPr>
            <w:noProof/>
            <w:webHidden/>
          </w:rPr>
          <w:fldChar w:fldCharType="begin"/>
        </w:r>
        <w:r w:rsidR="00044FBF">
          <w:rPr>
            <w:noProof/>
            <w:webHidden/>
          </w:rPr>
          <w:instrText xml:space="preserve"> PAGEREF _Toc415651199 \h </w:instrText>
        </w:r>
        <w:r w:rsidR="00044FBF">
          <w:rPr>
            <w:noProof/>
            <w:webHidden/>
          </w:rPr>
        </w:r>
        <w:r w:rsidR="00044FBF">
          <w:rPr>
            <w:noProof/>
            <w:webHidden/>
          </w:rPr>
          <w:fldChar w:fldCharType="separate"/>
        </w:r>
        <w:r w:rsidR="00044FBF">
          <w:rPr>
            <w:noProof/>
            <w:webHidden/>
          </w:rPr>
          <w:t>8</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0" w:history="1">
        <w:r w:rsidR="00044FBF" w:rsidRPr="00357F39">
          <w:rPr>
            <w:rStyle w:val="Hperlink"/>
            <w:noProof/>
          </w:rPr>
          <w:t>4.3</w:t>
        </w:r>
        <w:r w:rsidR="00044FBF">
          <w:rPr>
            <w:rFonts w:asciiTheme="minorHAnsi" w:eastAsiaTheme="minorEastAsia" w:hAnsiTheme="minorHAnsi" w:cstheme="minorBidi"/>
            <w:noProof/>
            <w:lang w:eastAsia="et-EE"/>
          </w:rPr>
          <w:tab/>
        </w:r>
        <w:r w:rsidR="00044FBF" w:rsidRPr="00357F39">
          <w:rPr>
            <w:rStyle w:val="Hperlink"/>
            <w:noProof/>
          </w:rPr>
          <w:t>Liiklusruumi arendamise põhimõtted</w:t>
        </w:r>
        <w:r w:rsidR="00044FBF">
          <w:rPr>
            <w:noProof/>
            <w:webHidden/>
          </w:rPr>
          <w:tab/>
        </w:r>
        <w:r w:rsidR="00044FBF">
          <w:rPr>
            <w:noProof/>
            <w:webHidden/>
          </w:rPr>
          <w:fldChar w:fldCharType="begin"/>
        </w:r>
        <w:r w:rsidR="00044FBF">
          <w:rPr>
            <w:noProof/>
            <w:webHidden/>
          </w:rPr>
          <w:instrText xml:space="preserve"> PAGEREF _Toc415651200 \h </w:instrText>
        </w:r>
        <w:r w:rsidR="00044FBF">
          <w:rPr>
            <w:noProof/>
            <w:webHidden/>
          </w:rPr>
        </w:r>
        <w:r w:rsidR="00044FBF">
          <w:rPr>
            <w:noProof/>
            <w:webHidden/>
          </w:rPr>
          <w:fldChar w:fldCharType="separate"/>
        </w:r>
        <w:r w:rsidR="00044FBF">
          <w:rPr>
            <w:noProof/>
            <w:webHidden/>
          </w:rPr>
          <w:t>10</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201" w:history="1">
        <w:r w:rsidR="00044FBF" w:rsidRPr="00357F39">
          <w:rPr>
            <w:rStyle w:val="Hperlink"/>
            <w:noProof/>
          </w:rPr>
          <w:t>5</w:t>
        </w:r>
        <w:r w:rsidR="00044FBF">
          <w:rPr>
            <w:rFonts w:asciiTheme="minorHAnsi" w:eastAsiaTheme="minorEastAsia" w:hAnsiTheme="minorHAnsi" w:cstheme="minorBidi"/>
            <w:b w:val="0"/>
            <w:noProof/>
            <w:sz w:val="22"/>
            <w:lang w:eastAsia="et-EE"/>
          </w:rPr>
          <w:tab/>
        </w:r>
        <w:r w:rsidR="00044FBF" w:rsidRPr="00357F39">
          <w:rPr>
            <w:rStyle w:val="Hperlink"/>
            <w:noProof/>
          </w:rPr>
          <w:t>Maa-alade üldised kasutamis- ja ehitustingimused</w:t>
        </w:r>
        <w:r w:rsidR="00044FBF">
          <w:rPr>
            <w:noProof/>
            <w:webHidden/>
          </w:rPr>
          <w:tab/>
        </w:r>
        <w:r w:rsidR="00044FBF">
          <w:rPr>
            <w:noProof/>
            <w:webHidden/>
          </w:rPr>
          <w:fldChar w:fldCharType="begin"/>
        </w:r>
        <w:r w:rsidR="00044FBF">
          <w:rPr>
            <w:noProof/>
            <w:webHidden/>
          </w:rPr>
          <w:instrText xml:space="preserve"> PAGEREF _Toc415651201 \h </w:instrText>
        </w:r>
        <w:r w:rsidR="00044FBF">
          <w:rPr>
            <w:noProof/>
            <w:webHidden/>
          </w:rPr>
        </w:r>
        <w:r w:rsidR="00044FBF">
          <w:rPr>
            <w:noProof/>
            <w:webHidden/>
          </w:rPr>
          <w:fldChar w:fldCharType="separate"/>
        </w:r>
        <w:r w:rsidR="00044FBF">
          <w:rPr>
            <w:noProof/>
            <w:webHidden/>
          </w:rPr>
          <w:t>11</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2" w:history="1">
        <w:r w:rsidR="00044FBF" w:rsidRPr="00357F39">
          <w:rPr>
            <w:rStyle w:val="Hperlink"/>
            <w:noProof/>
          </w:rPr>
          <w:t>5.1</w:t>
        </w:r>
        <w:r w:rsidR="00044FBF">
          <w:rPr>
            <w:rFonts w:asciiTheme="minorHAnsi" w:eastAsiaTheme="minorEastAsia" w:hAnsiTheme="minorHAnsi" w:cstheme="minorBidi"/>
            <w:noProof/>
            <w:lang w:eastAsia="et-EE"/>
          </w:rPr>
          <w:tab/>
        </w:r>
        <w:r w:rsidR="00044FBF" w:rsidRPr="00357F39">
          <w:rPr>
            <w:rStyle w:val="Hperlink"/>
            <w:noProof/>
          </w:rPr>
          <w:t>Üldosa</w:t>
        </w:r>
        <w:r w:rsidR="00044FBF">
          <w:rPr>
            <w:noProof/>
            <w:webHidden/>
          </w:rPr>
          <w:tab/>
        </w:r>
        <w:r w:rsidR="00044FBF">
          <w:rPr>
            <w:noProof/>
            <w:webHidden/>
          </w:rPr>
          <w:fldChar w:fldCharType="begin"/>
        </w:r>
        <w:r w:rsidR="00044FBF">
          <w:rPr>
            <w:noProof/>
            <w:webHidden/>
          </w:rPr>
          <w:instrText xml:space="preserve"> PAGEREF _Toc415651202 \h </w:instrText>
        </w:r>
        <w:r w:rsidR="00044FBF">
          <w:rPr>
            <w:noProof/>
            <w:webHidden/>
          </w:rPr>
        </w:r>
        <w:r w:rsidR="00044FBF">
          <w:rPr>
            <w:noProof/>
            <w:webHidden/>
          </w:rPr>
          <w:fldChar w:fldCharType="separate"/>
        </w:r>
        <w:r w:rsidR="00044FBF">
          <w:rPr>
            <w:noProof/>
            <w:webHidden/>
          </w:rPr>
          <w:t>11</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3" w:history="1">
        <w:r w:rsidR="00044FBF" w:rsidRPr="00357F39">
          <w:rPr>
            <w:rStyle w:val="Hperlink"/>
            <w:noProof/>
          </w:rPr>
          <w:t>5.2</w:t>
        </w:r>
        <w:r w:rsidR="00044FBF">
          <w:rPr>
            <w:rFonts w:asciiTheme="minorHAnsi" w:eastAsiaTheme="minorEastAsia" w:hAnsiTheme="minorHAnsi" w:cstheme="minorBidi"/>
            <w:noProof/>
            <w:lang w:eastAsia="et-EE"/>
          </w:rPr>
          <w:tab/>
        </w:r>
        <w:r w:rsidR="00044FBF" w:rsidRPr="00357F39">
          <w:rPr>
            <w:rStyle w:val="Hperlink"/>
            <w:noProof/>
          </w:rPr>
          <w:t>Hoonestus</w:t>
        </w:r>
        <w:r w:rsidR="00044FBF">
          <w:rPr>
            <w:noProof/>
            <w:webHidden/>
          </w:rPr>
          <w:tab/>
        </w:r>
        <w:r w:rsidR="00044FBF">
          <w:rPr>
            <w:noProof/>
            <w:webHidden/>
          </w:rPr>
          <w:fldChar w:fldCharType="begin"/>
        </w:r>
        <w:r w:rsidR="00044FBF">
          <w:rPr>
            <w:noProof/>
            <w:webHidden/>
          </w:rPr>
          <w:instrText xml:space="preserve"> PAGEREF _Toc415651203 \h </w:instrText>
        </w:r>
        <w:r w:rsidR="00044FBF">
          <w:rPr>
            <w:noProof/>
            <w:webHidden/>
          </w:rPr>
        </w:r>
        <w:r w:rsidR="00044FBF">
          <w:rPr>
            <w:noProof/>
            <w:webHidden/>
          </w:rPr>
          <w:fldChar w:fldCharType="separate"/>
        </w:r>
        <w:r w:rsidR="00044FBF">
          <w:rPr>
            <w:noProof/>
            <w:webHidden/>
          </w:rPr>
          <w:t>12</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4" w:history="1">
        <w:r w:rsidR="00044FBF" w:rsidRPr="00357F39">
          <w:rPr>
            <w:rStyle w:val="Hperlink"/>
            <w:noProof/>
          </w:rPr>
          <w:t>5.3</w:t>
        </w:r>
        <w:r w:rsidR="00044FBF">
          <w:rPr>
            <w:rFonts w:asciiTheme="minorHAnsi" w:eastAsiaTheme="minorEastAsia" w:hAnsiTheme="minorHAnsi" w:cstheme="minorBidi"/>
            <w:noProof/>
            <w:lang w:eastAsia="et-EE"/>
          </w:rPr>
          <w:tab/>
        </w:r>
        <w:r w:rsidR="00044FBF" w:rsidRPr="00357F39">
          <w:rPr>
            <w:rStyle w:val="Hperlink"/>
            <w:noProof/>
          </w:rPr>
          <w:t>Avalik linnaruum</w:t>
        </w:r>
        <w:r w:rsidR="00044FBF">
          <w:rPr>
            <w:noProof/>
            <w:webHidden/>
          </w:rPr>
          <w:tab/>
        </w:r>
        <w:r w:rsidR="00044FBF">
          <w:rPr>
            <w:noProof/>
            <w:webHidden/>
          </w:rPr>
          <w:fldChar w:fldCharType="begin"/>
        </w:r>
        <w:r w:rsidR="00044FBF">
          <w:rPr>
            <w:noProof/>
            <w:webHidden/>
          </w:rPr>
          <w:instrText xml:space="preserve"> PAGEREF _Toc415651204 \h </w:instrText>
        </w:r>
        <w:r w:rsidR="00044FBF">
          <w:rPr>
            <w:noProof/>
            <w:webHidden/>
          </w:rPr>
        </w:r>
        <w:r w:rsidR="00044FBF">
          <w:rPr>
            <w:noProof/>
            <w:webHidden/>
          </w:rPr>
          <w:fldChar w:fldCharType="separate"/>
        </w:r>
        <w:r w:rsidR="00044FBF">
          <w:rPr>
            <w:noProof/>
            <w:webHidden/>
          </w:rPr>
          <w:t>14</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5" w:history="1">
        <w:r w:rsidR="00044FBF" w:rsidRPr="00357F39">
          <w:rPr>
            <w:rStyle w:val="Hperlink"/>
            <w:noProof/>
          </w:rPr>
          <w:t>5.4</w:t>
        </w:r>
        <w:r w:rsidR="00044FBF">
          <w:rPr>
            <w:rFonts w:asciiTheme="minorHAnsi" w:eastAsiaTheme="minorEastAsia" w:hAnsiTheme="minorHAnsi" w:cstheme="minorBidi"/>
            <w:noProof/>
            <w:lang w:eastAsia="et-EE"/>
          </w:rPr>
          <w:tab/>
        </w:r>
        <w:r w:rsidR="00044FBF" w:rsidRPr="00357F39">
          <w:rPr>
            <w:rStyle w:val="Hperlink"/>
            <w:noProof/>
          </w:rPr>
          <w:t>Kõrgharidusasutuste maa-alad</w:t>
        </w:r>
        <w:r w:rsidR="00044FBF">
          <w:rPr>
            <w:noProof/>
            <w:webHidden/>
          </w:rPr>
          <w:tab/>
        </w:r>
        <w:r w:rsidR="00044FBF">
          <w:rPr>
            <w:noProof/>
            <w:webHidden/>
          </w:rPr>
          <w:fldChar w:fldCharType="begin"/>
        </w:r>
        <w:r w:rsidR="00044FBF">
          <w:rPr>
            <w:noProof/>
            <w:webHidden/>
          </w:rPr>
          <w:instrText xml:space="preserve"> PAGEREF _Toc415651205 \h </w:instrText>
        </w:r>
        <w:r w:rsidR="00044FBF">
          <w:rPr>
            <w:noProof/>
            <w:webHidden/>
          </w:rPr>
        </w:r>
        <w:r w:rsidR="00044FBF">
          <w:rPr>
            <w:noProof/>
            <w:webHidden/>
          </w:rPr>
          <w:fldChar w:fldCharType="separate"/>
        </w:r>
        <w:r w:rsidR="00044FBF">
          <w:rPr>
            <w:noProof/>
            <w:webHidden/>
          </w:rPr>
          <w:t>16</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6" w:history="1">
        <w:r w:rsidR="00044FBF" w:rsidRPr="00357F39">
          <w:rPr>
            <w:rStyle w:val="Hperlink"/>
            <w:noProof/>
          </w:rPr>
          <w:t>5.5</w:t>
        </w:r>
        <w:r w:rsidR="00044FBF">
          <w:rPr>
            <w:rFonts w:asciiTheme="minorHAnsi" w:eastAsiaTheme="minorEastAsia" w:hAnsiTheme="minorHAnsi" w:cstheme="minorBidi"/>
            <w:noProof/>
            <w:lang w:eastAsia="et-EE"/>
          </w:rPr>
          <w:tab/>
        </w:r>
        <w:r w:rsidR="00044FBF" w:rsidRPr="00357F39">
          <w:rPr>
            <w:rStyle w:val="Hperlink"/>
            <w:noProof/>
          </w:rPr>
          <w:t>Haridus- ja lasteasutuste maa-alad</w:t>
        </w:r>
        <w:r w:rsidR="00044FBF">
          <w:rPr>
            <w:noProof/>
            <w:webHidden/>
          </w:rPr>
          <w:tab/>
        </w:r>
        <w:r w:rsidR="00044FBF">
          <w:rPr>
            <w:noProof/>
            <w:webHidden/>
          </w:rPr>
          <w:fldChar w:fldCharType="begin"/>
        </w:r>
        <w:r w:rsidR="00044FBF">
          <w:rPr>
            <w:noProof/>
            <w:webHidden/>
          </w:rPr>
          <w:instrText xml:space="preserve"> PAGEREF _Toc415651206 \h </w:instrText>
        </w:r>
        <w:r w:rsidR="00044FBF">
          <w:rPr>
            <w:noProof/>
            <w:webHidden/>
          </w:rPr>
        </w:r>
        <w:r w:rsidR="00044FBF">
          <w:rPr>
            <w:noProof/>
            <w:webHidden/>
          </w:rPr>
          <w:fldChar w:fldCharType="separate"/>
        </w:r>
        <w:r w:rsidR="00044FBF">
          <w:rPr>
            <w:noProof/>
            <w:webHidden/>
          </w:rPr>
          <w:t>18</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7" w:history="1">
        <w:r w:rsidR="00044FBF" w:rsidRPr="00357F39">
          <w:rPr>
            <w:rStyle w:val="Hperlink"/>
            <w:noProof/>
          </w:rPr>
          <w:t>5.6</w:t>
        </w:r>
        <w:r w:rsidR="00044FBF">
          <w:rPr>
            <w:rFonts w:asciiTheme="minorHAnsi" w:eastAsiaTheme="minorEastAsia" w:hAnsiTheme="minorHAnsi" w:cstheme="minorBidi"/>
            <w:noProof/>
            <w:lang w:eastAsia="et-EE"/>
          </w:rPr>
          <w:tab/>
        </w:r>
        <w:r w:rsidR="00044FBF" w:rsidRPr="00357F39">
          <w:rPr>
            <w:rStyle w:val="Hperlink"/>
            <w:noProof/>
          </w:rPr>
          <w:t>Kultuuri- ja spordiasutuste  ning sakraalhoonete maa-alad</w:t>
        </w:r>
        <w:r w:rsidR="00044FBF">
          <w:rPr>
            <w:noProof/>
            <w:webHidden/>
          </w:rPr>
          <w:tab/>
        </w:r>
        <w:r w:rsidR="00044FBF">
          <w:rPr>
            <w:noProof/>
            <w:webHidden/>
          </w:rPr>
          <w:fldChar w:fldCharType="begin"/>
        </w:r>
        <w:r w:rsidR="00044FBF">
          <w:rPr>
            <w:noProof/>
            <w:webHidden/>
          </w:rPr>
          <w:instrText xml:space="preserve"> PAGEREF _Toc415651207 \h </w:instrText>
        </w:r>
        <w:r w:rsidR="00044FBF">
          <w:rPr>
            <w:noProof/>
            <w:webHidden/>
          </w:rPr>
        </w:r>
        <w:r w:rsidR="00044FBF">
          <w:rPr>
            <w:noProof/>
            <w:webHidden/>
          </w:rPr>
          <w:fldChar w:fldCharType="separate"/>
        </w:r>
        <w:r w:rsidR="00044FBF">
          <w:rPr>
            <w:noProof/>
            <w:webHidden/>
          </w:rPr>
          <w:t>18</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8" w:history="1">
        <w:r w:rsidR="00044FBF" w:rsidRPr="00357F39">
          <w:rPr>
            <w:rStyle w:val="Hperlink"/>
            <w:noProof/>
          </w:rPr>
          <w:t>5.7</w:t>
        </w:r>
        <w:r w:rsidR="00044FBF">
          <w:rPr>
            <w:rFonts w:asciiTheme="minorHAnsi" w:eastAsiaTheme="minorEastAsia" w:hAnsiTheme="minorHAnsi" w:cstheme="minorBidi"/>
            <w:noProof/>
            <w:lang w:eastAsia="et-EE"/>
          </w:rPr>
          <w:tab/>
        </w:r>
        <w:r w:rsidR="00044FBF" w:rsidRPr="00357F39">
          <w:rPr>
            <w:rStyle w:val="Hperlink"/>
            <w:noProof/>
          </w:rPr>
          <w:t>Valitsus- ja ametiasutuste maa-alad</w:t>
        </w:r>
        <w:r w:rsidR="00044FBF">
          <w:rPr>
            <w:noProof/>
            <w:webHidden/>
          </w:rPr>
          <w:tab/>
        </w:r>
        <w:r w:rsidR="00044FBF">
          <w:rPr>
            <w:noProof/>
            <w:webHidden/>
          </w:rPr>
          <w:fldChar w:fldCharType="begin"/>
        </w:r>
        <w:r w:rsidR="00044FBF">
          <w:rPr>
            <w:noProof/>
            <w:webHidden/>
          </w:rPr>
          <w:instrText xml:space="preserve"> PAGEREF _Toc415651208 \h </w:instrText>
        </w:r>
        <w:r w:rsidR="00044FBF">
          <w:rPr>
            <w:noProof/>
            <w:webHidden/>
          </w:rPr>
        </w:r>
        <w:r w:rsidR="00044FBF">
          <w:rPr>
            <w:noProof/>
            <w:webHidden/>
          </w:rPr>
          <w:fldChar w:fldCharType="separate"/>
        </w:r>
        <w:r w:rsidR="00044FBF">
          <w:rPr>
            <w:noProof/>
            <w:webHidden/>
          </w:rPr>
          <w:t>20</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09" w:history="1">
        <w:r w:rsidR="00044FBF" w:rsidRPr="00357F39">
          <w:rPr>
            <w:rStyle w:val="Hperlink"/>
            <w:noProof/>
          </w:rPr>
          <w:t>5.8</w:t>
        </w:r>
        <w:r w:rsidR="00044FBF">
          <w:rPr>
            <w:rFonts w:asciiTheme="minorHAnsi" w:eastAsiaTheme="minorEastAsia" w:hAnsiTheme="minorHAnsi" w:cstheme="minorBidi"/>
            <w:noProof/>
            <w:lang w:eastAsia="et-EE"/>
          </w:rPr>
          <w:tab/>
        </w:r>
        <w:r w:rsidR="00044FBF" w:rsidRPr="00357F39">
          <w:rPr>
            <w:rStyle w:val="Hperlink"/>
            <w:noProof/>
          </w:rPr>
          <w:t>Eluasemete maa-alad</w:t>
        </w:r>
        <w:r w:rsidR="00044FBF">
          <w:rPr>
            <w:noProof/>
            <w:webHidden/>
          </w:rPr>
          <w:tab/>
        </w:r>
        <w:r w:rsidR="00044FBF">
          <w:rPr>
            <w:noProof/>
            <w:webHidden/>
          </w:rPr>
          <w:fldChar w:fldCharType="begin"/>
        </w:r>
        <w:r w:rsidR="00044FBF">
          <w:rPr>
            <w:noProof/>
            <w:webHidden/>
          </w:rPr>
          <w:instrText xml:space="preserve"> PAGEREF _Toc415651209 \h </w:instrText>
        </w:r>
        <w:r w:rsidR="00044FBF">
          <w:rPr>
            <w:noProof/>
            <w:webHidden/>
          </w:rPr>
        </w:r>
        <w:r w:rsidR="00044FBF">
          <w:rPr>
            <w:noProof/>
            <w:webHidden/>
          </w:rPr>
          <w:fldChar w:fldCharType="separate"/>
        </w:r>
        <w:r w:rsidR="00044FBF">
          <w:rPr>
            <w:noProof/>
            <w:webHidden/>
          </w:rPr>
          <w:t>20</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0" w:history="1">
        <w:r w:rsidR="00044FBF" w:rsidRPr="00357F39">
          <w:rPr>
            <w:rStyle w:val="Hperlink"/>
            <w:rFonts w:eastAsia="Arial Unicode MS"/>
            <w:noProof/>
            <w:lang w:eastAsia="ar-SA"/>
          </w:rPr>
          <w:t>5.9</w:t>
        </w:r>
        <w:r w:rsidR="00044FBF">
          <w:rPr>
            <w:rFonts w:asciiTheme="minorHAnsi" w:eastAsiaTheme="minorEastAsia" w:hAnsiTheme="minorHAnsi" w:cstheme="minorBidi"/>
            <w:noProof/>
            <w:lang w:eastAsia="et-EE"/>
          </w:rPr>
          <w:tab/>
        </w:r>
        <w:r w:rsidR="00044FBF" w:rsidRPr="00357F39">
          <w:rPr>
            <w:rStyle w:val="Hperlink"/>
            <w:rFonts w:eastAsia="Arial Unicode MS"/>
            <w:noProof/>
            <w:lang w:eastAsia="ar-SA"/>
          </w:rPr>
          <w:t>Kaubandus- ja teenindusasutuste  maa-alad</w:t>
        </w:r>
        <w:r w:rsidR="00044FBF">
          <w:rPr>
            <w:noProof/>
            <w:webHidden/>
          </w:rPr>
          <w:tab/>
        </w:r>
        <w:r w:rsidR="00044FBF">
          <w:rPr>
            <w:noProof/>
            <w:webHidden/>
          </w:rPr>
          <w:fldChar w:fldCharType="begin"/>
        </w:r>
        <w:r w:rsidR="00044FBF">
          <w:rPr>
            <w:noProof/>
            <w:webHidden/>
          </w:rPr>
          <w:instrText xml:space="preserve"> PAGEREF _Toc415651210 \h </w:instrText>
        </w:r>
        <w:r w:rsidR="00044FBF">
          <w:rPr>
            <w:noProof/>
            <w:webHidden/>
          </w:rPr>
        </w:r>
        <w:r w:rsidR="00044FBF">
          <w:rPr>
            <w:noProof/>
            <w:webHidden/>
          </w:rPr>
          <w:fldChar w:fldCharType="separate"/>
        </w:r>
        <w:r w:rsidR="00044FBF">
          <w:rPr>
            <w:noProof/>
            <w:webHidden/>
          </w:rPr>
          <w:t>23</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1" w:history="1">
        <w:r w:rsidR="00044FBF" w:rsidRPr="00357F39">
          <w:rPr>
            <w:rStyle w:val="Hperlink"/>
            <w:rFonts w:eastAsia="Arial Unicode MS"/>
            <w:noProof/>
            <w:lang w:eastAsia="ar-SA"/>
          </w:rPr>
          <w:t>5.10</w:t>
        </w:r>
        <w:r w:rsidR="00044FBF">
          <w:rPr>
            <w:rFonts w:asciiTheme="minorHAnsi" w:eastAsiaTheme="minorEastAsia" w:hAnsiTheme="minorHAnsi" w:cstheme="minorBidi"/>
            <w:noProof/>
            <w:lang w:eastAsia="et-EE"/>
          </w:rPr>
          <w:tab/>
        </w:r>
        <w:r w:rsidR="00044FBF" w:rsidRPr="00357F39">
          <w:rPr>
            <w:rStyle w:val="Hperlink"/>
            <w:rFonts w:eastAsia="Arial Unicode MS"/>
            <w:noProof/>
            <w:lang w:eastAsia="ar-SA"/>
          </w:rPr>
          <w:t>Majutusasutuste maa-alad</w:t>
        </w:r>
        <w:r w:rsidR="00044FBF">
          <w:rPr>
            <w:noProof/>
            <w:webHidden/>
          </w:rPr>
          <w:tab/>
        </w:r>
        <w:r w:rsidR="00044FBF">
          <w:rPr>
            <w:noProof/>
            <w:webHidden/>
          </w:rPr>
          <w:fldChar w:fldCharType="begin"/>
        </w:r>
        <w:r w:rsidR="00044FBF">
          <w:rPr>
            <w:noProof/>
            <w:webHidden/>
          </w:rPr>
          <w:instrText xml:space="preserve"> PAGEREF _Toc415651211 \h </w:instrText>
        </w:r>
        <w:r w:rsidR="00044FBF">
          <w:rPr>
            <w:noProof/>
            <w:webHidden/>
          </w:rPr>
        </w:r>
        <w:r w:rsidR="00044FBF">
          <w:rPr>
            <w:noProof/>
            <w:webHidden/>
          </w:rPr>
          <w:fldChar w:fldCharType="separate"/>
        </w:r>
        <w:r w:rsidR="00044FBF">
          <w:rPr>
            <w:noProof/>
            <w:webHidden/>
          </w:rPr>
          <w:t>24</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2" w:history="1">
        <w:r w:rsidR="00044FBF" w:rsidRPr="00357F39">
          <w:rPr>
            <w:rStyle w:val="Hperlink"/>
            <w:rFonts w:eastAsia="Arial Unicode MS"/>
            <w:noProof/>
            <w:lang w:eastAsia="ar-SA"/>
          </w:rPr>
          <w:t>5.11</w:t>
        </w:r>
        <w:r w:rsidR="00044FBF">
          <w:rPr>
            <w:rFonts w:asciiTheme="minorHAnsi" w:eastAsiaTheme="minorEastAsia" w:hAnsiTheme="minorHAnsi" w:cstheme="minorBidi"/>
            <w:noProof/>
            <w:lang w:eastAsia="et-EE"/>
          </w:rPr>
          <w:tab/>
        </w:r>
        <w:r w:rsidR="00044FBF" w:rsidRPr="00357F39">
          <w:rPr>
            <w:rStyle w:val="Hperlink"/>
            <w:rFonts w:eastAsia="Arial Unicode MS"/>
            <w:noProof/>
            <w:lang w:eastAsia="ar-SA"/>
          </w:rPr>
          <w:t>Büroohoonete maa-alad</w:t>
        </w:r>
        <w:r w:rsidR="00044FBF">
          <w:rPr>
            <w:noProof/>
            <w:webHidden/>
          </w:rPr>
          <w:tab/>
        </w:r>
        <w:r w:rsidR="00044FBF">
          <w:rPr>
            <w:noProof/>
            <w:webHidden/>
          </w:rPr>
          <w:fldChar w:fldCharType="begin"/>
        </w:r>
        <w:r w:rsidR="00044FBF">
          <w:rPr>
            <w:noProof/>
            <w:webHidden/>
          </w:rPr>
          <w:instrText xml:space="preserve"> PAGEREF _Toc415651212 \h </w:instrText>
        </w:r>
        <w:r w:rsidR="00044FBF">
          <w:rPr>
            <w:noProof/>
            <w:webHidden/>
          </w:rPr>
        </w:r>
        <w:r w:rsidR="00044FBF">
          <w:rPr>
            <w:noProof/>
            <w:webHidden/>
          </w:rPr>
          <w:fldChar w:fldCharType="separate"/>
        </w:r>
        <w:r w:rsidR="00044FBF">
          <w:rPr>
            <w:noProof/>
            <w:webHidden/>
          </w:rPr>
          <w:t>25</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3" w:history="1">
        <w:r w:rsidR="00044FBF" w:rsidRPr="00357F39">
          <w:rPr>
            <w:rStyle w:val="Hperlink"/>
            <w:rFonts w:eastAsia="Arial Unicode MS"/>
            <w:noProof/>
            <w:lang w:eastAsia="ar-SA"/>
          </w:rPr>
          <w:t>5.12</w:t>
        </w:r>
        <w:r w:rsidR="00044FBF">
          <w:rPr>
            <w:rFonts w:asciiTheme="minorHAnsi" w:eastAsiaTheme="minorEastAsia" w:hAnsiTheme="minorHAnsi" w:cstheme="minorBidi"/>
            <w:noProof/>
            <w:lang w:eastAsia="et-EE"/>
          </w:rPr>
          <w:tab/>
        </w:r>
        <w:r w:rsidR="00044FBF" w:rsidRPr="00357F39">
          <w:rPr>
            <w:rStyle w:val="Hperlink"/>
            <w:rFonts w:eastAsia="Arial Unicode MS"/>
            <w:noProof/>
            <w:lang w:eastAsia="ar-SA"/>
          </w:rPr>
          <w:t>Avaturg</w:t>
        </w:r>
        <w:r w:rsidR="00044FBF">
          <w:rPr>
            <w:noProof/>
            <w:webHidden/>
          </w:rPr>
          <w:tab/>
        </w:r>
        <w:r w:rsidR="00044FBF">
          <w:rPr>
            <w:noProof/>
            <w:webHidden/>
          </w:rPr>
          <w:fldChar w:fldCharType="begin"/>
        </w:r>
        <w:r w:rsidR="00044FBF">
          <w:rPr>
            <w:noProof/>
            <w:webHidden/>
          </w:rPr>
          <w:instrText xml:space="preserve"> PAGEREF _Toc415651213 \h </w:instrText>
        </w:r>
        <w:r w:rsidR="00044FBF">
          <w:rPr>
            <w:noProof/>
            <w:webHidden/>
          </w:rPr>
        </w:r>
        <w:r w:rsidR="00044FBF">
          <w:rPr>
            <w:noProof/>
            <w:webHidden/>
          </w:rPr>
          <w:fldChar w:fldCharType="separate"/>
        </w:r>
        <w:r w:rsidR="00044FBF">
          <w:rPr>
            <w:noProof/>
            <w:webHidden/>
          </w:rPr>
          <w:t>25</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214" w:history="1">
        <w:r w:rsidR="00044FBF" w:rsidRPr="00357F39">
          <w:rPr>
            <w:rStyle w:val="Hperlink"/>
            <w:noProof/>
          </w:rPr>
          <w:t>6</w:t>
        </w:r>
        <w:r w:rsidR="00044FBF">
          <w:rPr>
            <w:rFonts w:asciiTheme="minorHAnsi" w:eastAsiaTheme="minorEastAsia" w:hAnsiTheme="minorHAnsi" w:cstheme="minorBidi"/>
            <w:b w:val="0"/>
            <w:noProof/>
            <w:sz w:val="22"/>
            <w:lang w:eastAsia="et-EE"/>
          </w:rPr>
          <w:tab/>
        </w:r>
        <w:r w:rsidR="00044FBF" w:rsidRPr="00357F39">
          <w:rPr>
            <w:rStyle w:val="Hperlink"/>
            <w:noProof/>
          </w:rPr>
          <w:t>Emajõe kasutamis- ja ehitustingimused</w:t>
        </w:r>
        <w:r w:rsidR="00044FBF">
          <w:rPr>
            <w:noProof/>
            <w:webHidden/>
          </w:rPr>
          <w:tab/>
        </w:r>
        <w:r w:rsidR="00044FBF">
          <w:rPr>
            <w:noProof/>
            <w:webHidden/>
          </w:rPr>
          <w:fldChar w:fldCharType="begin"/>
        </w:r>
        <w:r w:rsidR="00044FBF">
          <w:rPr>
            <w:noProof/>
            <w:webHidden/>
          </w:rPr>
          <w:instrText xml:space="preserve"> PAGEREF _Toc415651214 \h </w:instrText>
        </w:r>
        <w:r w:rsidR="00044FBF">
          <w:rPr>
            <w:noProof/>
            <w:webHidden/>
          </w:rPr>
        </w:r>
        <w:r w:rsidR="00044FBF">
          <w:rPr>
            <w:noProof/>
            <w:webHidden/>
          </w:rPr>
          <w:fldChar w:fldCharType="separate"/>
        </w:r>
        <w:r w:rsidR="00044FBF">
          <w:rPr>
            <w:noProof/>
            <w:webHidden/>
          </w:rPr>
          <w:t>26</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215" w:history="1">
        <w:r w:rsidR="00044FBF" w:rsidRPr="00357F39">
          <w:rPr>
            <w:rStyle w:val="Hperlink"/>
            <w:noProof/>
          </w:rPr>
          <w:t>7</w:t>
        </w:r>
        <w:r w:rsidR="00044FBF">
          <w:rPr>
            <w:rFonts w:asciiTheme="minorHAnsi" w:eastAsiaTheme="minorEastAsia" w:hAnsiTheme="minorHAnsi" w:cstheme="minorBidi"/>
            <w:b w:val="0"/>
            <w:noProof/>
            <w:sz w:val="22"/>
            <w:lang w:eastAsia="et-EE"/>
          </w:rPr>
          <w:tab/>
        </w:r>
        <w:r w:rsidR="00044FBF" w:rsidRPr="00357F39">
          <w:rPr>
            <w:rStyle w:val="Hperlink"/>
            <w:noProof/>
          </w:rPr>
          <w:t>Liikumisruumi kasutamise põhimõtted</w:t>
        </w:r>
        <w:r w:rsidR="00044FBF">
          <w:rPr>
            <w:noProof/>
            <w:webHidden/>
          </w:rPr>
          <w:tab/>
        </w:r>
        <w:r w:rsidR="00044FBF">
          <w:rPr>
            <w:noProof/>
            <w:webHidden/>
          </w:rPr>
          <w:fldChar w:fldCharType="begin"/>
        </w:r>
        <w:r w:rsidR="00044FBF">
          <w:rPr>
            <w:noProof/>
            <w:webHidden/>
          </w:rPr>
          <w:instrText xml:space="preserve"> PAGEREF _Toc415651215 \h </w:instrText>
        </w:r>
        <w:r w:rsidR="00044FBF">
          <w:rPr>
            <w:noProof/>
            <w:webHidden/>
          </w:rPr>
        </w:r>
        <w:r w:rsidR="00044FBF">
          <w:rPr>
            <w:noProof/>
            <w:webHidden/>
          </w:rPr>
          <w:fldChar w:fldCharType="separate"/>
        </w:r>
        <w:r w:rsidR="00044FBF">
          <w:rPr>
            <w:noProof/>
            <w:webHidden/>
          </w:rPr>
          <w:t>27</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6" w:history="1">
        <w:r w:rsidR="00044FBF" w:rsidRPr="00357F39">
          <w:rPr>
            <w:rStyle w:val="Hperlink"/>
            <w:noProof/>
          </w:rPr>
          <w:t>7.1</w:t>
        </w:r>
        <w:r w:rsidR="00044FBF">
          <w:rPr>
            <w:rFonts w:asciiTheme="minorHAnsi" w:eastAsiaTheme="minorEastAsia" w:hAnsiTheme="minorHAnsi" w:cstheme="minorBidi"/>
            <w:noProof/>
            <w:lang w:eastAsia="et-EE"/>
          </w:rPr>
          <w:tab/>
        </w:r>
        <w:r w:rsidR="00044FBF" w:rsidRPr="00357F39">
          <w:rPr>
            <w:rStyle w:val="Hperlink"/>
            <w:noProof/>
          </w:rPr>
          <w:t>Tänavavõrk</w:t>
        </w:r>
        <w:r w:rsidR="00044FBF">
          <w:rPr>
            <w:noProof/>
            <w:webHidden/>
          </w:rPr>
          <w:tab/>
        </w:r>
        <w:r w:rsidR="00044FBF">
          <w:rPr>
            <w:noProof/>
            <w:webHidden/>
          </w:rPr>
          <w:fldChar w:fldCharType="begin"/>
        </w:r>
        <w:r w:rsidR="00044FBF">
          <w:rPr>
            <w:noProof/>
            <w:webHidden/>
          </w:rPr>
          <w:instrText xml:space="preserve"> PAGEREF _Toc415651216 \h </w:instrText>
        </w:r>
        <w:r w:rsidR="00044FBF">
          <w:rPr>
            <w:noProof/>
            <w:webHidden/>
          </w:rPr>
        </w:r>
        <w:r w:rsidR="00044FBF">
          <w:rPr>
            <w:noProof/>
            <w:webHidden/>
          </w:rPr>
          <w:fldChar w:fldCharType="separate"/>
        </w:r>
        <w:r w:rsidR="00044FBF">
          <w:rPr>
            <w:noProof/>
            <w:webHidden/>
          </w:rPr>
          <w:t>27</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7" w:history="1">
        <w:r w:rsidR="00044FBF" w:rsidRPr="00357F39">
          <w:rPr>
            <w:rStyle w:val="Hperlink"/>
            <w:noProof/>
          </w:rPr>
          <w:t>7.2</w:t>
        </w:r>
        <w:r w:rsidR="00044FBF">
          <w:rPr>
            <w:rFonts w:asciiTheme="minorHAnsi" w:eastAsiaTheme="minorEastAsia" w:hAnsiTheme="minorHAnsi" w:cstheme="minorBidi"/>
            <w:noProof/>
            <w:lang w:eastAsia="et-EE"/>
          </w:rPr>
          <w:tab/>
        </w:r>
        <w:r w:rsidR="00044FBF" w:rsidRPr="00357F39">
          <w:rPr>
            <w:rStyle w:val="Hperlink"/>
            <w:noProof/>
          </w:rPr>
          <w:t>Ühistransport</w:t>
        </w:r>
        <w:r w:rsidR="00044FBF">
          <w:rPr>
            <w:noProof/>
            <w:webHidden/>
          </w:rPr>
          <w:tab/>
        </w:r>
        <w:r w:rsidR="00044FBF">
          <w:rPr>
            <w:noProof/>
            <w:webHidden/>
          </w:rPr>
          <w:fldChar w:fldCharType="begin"/>
        </w:r>
        <w:r w:rsidR="00044FBF">
          <w:rPr>
            <w:noProof/>
            <w:webHidden/>
          </w:rPr>
          <w:instrText xml:space="preserve"> PAGEREF _Toc415651217 \h </w:instrText>
        </w:r>
        <w:r w:rsidR="00044FBF">
          <w:rPr>
            <w:noProof/>
            <w:webHidden/>
          </w:rPr>
        </w:r>
        <w:r w:rsidR="00044FBF">
          <w:rPr>
            <w:noProof/>
            <w:webHidden/>
          </w:rPr>
          <w:fldChar w:fldCharType="separate"/>
        </w:r>
        <w:r w:rsidR="00044FBF">
          <w:rPr>
            <w:noProof/>
            <w:webHidden/>
          </w:rPr>
          <w:t>31</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8" w:history="1">
        <w:r w:rsidR="00044FBF" w:rsidRPr="00357F39">
          <w:rPr>
            <w:rStyle w:val="Hperlink"/>
            <w:noProof/>
          </w:rPr>
          <w:t>7.3</w:t>
        </w:r>
        <w:r w:rsidR="00044FBF">
          <w:rPr>
            <w:rFonts w:asciiTheme="minorHAnsi" w:eastAsiaTheme="minorEastAsia" w:hAnsiTheme="minorHAnsi" w:cstheme="minorBidi"/>
            <w:noProof/>
            <w:lang w:eastAsia="et-EE"/>
          </w:rPr>
          <w:tab/>
        </w:r>
        <w:r w:rsidR="00044FBF" w:rsidRPr="00357F39">
          <w:rPr>
            <w:rStyle w:val="Hperlink"/>
            <w:noProof/>
          </w:rPr>
          <w:t>Kergliiklus</w:t>
        </w:r>
        <w:r w:rsidR="00044FBF">
          <w:rPr>
            <w:noProof/>
            <w:webHidden/>
          </w:rPr>
          <w:tab/>
        </w:r>
        <w:r w:rsidR="00044FBF">
          <w:rPr>
            <w:noProof/>
            <w:webHidden/>
          </w:rPr>
          <w:fldChar w:fldCharType="begin"/>
        </w:r>
        <w:r w:rsidR="00044FBF">
          <w:rPr>
            <w:noProof/>
            <w:webHidden/>
          </w:rPr>
          <w:instrText xml:space="preserve"> PAGEREF _Toc415651218 \h </w:instrText>
        </w:r>
        <w:r w:rsidR="00044FBF">
          <w:rPr>
            <w:noProof/>
            <w:webHidden/>
          </w:rPr>
        </w:r>
        <w:r w:rsidR="00044FBF">
          <w:rPr>
            <w:noProof/>
            <w:webHidden/>
          </w:rPr>
          <w:fldChar w:fldCharType="separate"/>
        </w:r>
        <w:r w:rsidR="00044FBF">
          <w:rPr>
            <w:noProof/>
            <w:webHidden/>
          </w:rPr>
          <w:t>33</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19" w:history="1">
        <w:r w:rsidR="00044FBF" w:rsidRPr="00357F39">
          <w:rPr>
            <w:rStyle w:val="Hperlink"/>
            <w:noProof/>
          </w:rPr>
          <w:t>7.4</w:t>
        </w:r>
        <w:r w:rsidR="00044FBF">
          <w:rPr>
            <w:rFonts w:asciiTheme="minorHAnsi" w:eastAsiaTheme="minorEastAsia" w:hAnsiTheme="minorHAnsi" w:cstheme="minorBidi"/>
            <w:noProof/>
            <w:lang w:eastAsia="et-EE"/>
          </w:rPr>
          <w:tab/>
        </w:r>
        <w:r w:rsidR="00044FBF" w:rsidRPr="00357F39">
          <w:rPr>
            <w:rStyle w:val="Hperlink"/>
            <w:noProof/>
          </w:rPr>
          <w:t>Veetransport</w:t>
        </w:r>
        <w:r w:rsidR="00044FBF">
          <w:rPr>
            <w:noProof/>
            <w:webHidden/>
          </w:rPr>
          <w:tab/>
        </w:r>
        <w:r w:rsidR="00044FBF">
          <w:rPr>
            <w:noProof/>
            <w:webHidden/>
          </w:rPr>
          <w:fldChar w:fldCharType="begin"/>
        </w:r>
        <w:r w:rsidR="00044FBF">
          <w:rPr>
            <w:noProof/>
            <w:webHidden/>
          </w:rPr>
          <w:instrText xml:space="preserve"> PAGEREF _Toc415651219 \h </w:instrText>
        </w:r>
        <w:r w:rsidR="00044FBF">
          <w:rPr>
            <w:noProof/>
            <w:webHidden/>
          </w:rPr>
        </w:r>
        <w:r w:rsidR="00044FBF">
          <w:rPr>
            <w:noProof/>
            <w:webHidden/>
          </w:rPr>
          <w:fldChar w:fldCharType="separate"/>
        </w:r>
        <w:r w:rsidR="00044FBF">
          <w:rPr>
            <w:noProof/>
            <w:webHidden/>
          </w:rPr>
          <w:t>35</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0" w:history="1">
        <w:r w:rsidR="00044FBF" w:rsidRPr="00357F39">
          <w:rPr>
            <w:rStyle w:val="Hperlink"/>
            <w:noProof/>
          </w:rPr>
          <w:t>7.5</w:t>
        </w:r>
        <w:r w:rsidR="00044FBF">
          <w:rPr>
            <w:rFonts w:asciiTheme="minorHAnsi" w:eastAsiaTheme="minorEastAsia" w:hAnsiTheme="minorHAnsi" w:cstheme="minorBidi"/>
            <w:noProof/>
            <w:lang w:eastAsia="et-EE"/>
          </w:rPr>
          <w:tab/>
        </w:r>
        <w:r w:rsidR="00044FBF" w:rsidRPr="00357F39">
          <w:rPr>
            <w:rStyle w:val="Hperlink"/>
            <w:noProof/>
          </w:rPr>
          <w:t>Tehnilise taristu väljaehitamise järjekord</w:t>
        </w:r>
        <w:r w:rsidR="00044FBF">
          <w:rPr>
            <w:noProof/>
            <w:webHidden/>
          </w:rPr>
          <w:tab/>
        </w:r>
        <w:r w:rsidR="00044FBF">
          <w:rPr>
            <w:noProof/>
            <w:webHidden/>
          </w:rPr>
          <w:fldChar w:fldCharType="begin"/>
        </w:r>
        <w:r w:rsidR="00044FBF">
          <w:rPr>
            <w:noProof/>
            <w:webHidden/>
          </w:rPr>
          <w:instrText xml:space="preserve"> PAGEREF _Toc415651220 \h </w:instrText>
        </w:r>
        <w:r w:rsidR="00044FBF">
          <w:rPr>
            <w:noProof/>
            <w:webHidden/>
          </w:rPr>
        </w:r>
        <w:r w:rsidR="00044FBF">
          <w:rPr>
            <w:noProof/>
            <w:webHidden/>
          </w:rPr>
          <w:fldChar w:fldCharType="separate"/>
        </w:r>
        <w:r w:rsidR="00044FBF">
          <w:rPr>
            <w:noProof/>
            <w:webHidden/>
          </w:rPr>
          <w:t>36</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221" w:history="1">
        <w:r w:rsidR="00044FBF" w:rsidRPr="00357F39">
          <w:rPr>
            <w:rStyle w:val="Hperlink"/>
            <w:noProof/>
          </w:rPr>
          <w:t>8</w:t>
        </w:r>
        <w:r w:rsidR="00044FBF">
          <w:rPr>
            <w:rFonts w:asciiTheme="minorHAnsi" w:eastAsiaTheme="minorEastAsia" w:hAnsiTheme="minorHAnsi" w:cstheme="minorBidi"/>
            <w:b w:val="0"/>
            <w:noProof/>
            <w:sz w:val="22"/>
            <w:lang w:eastAsia="et-EE"/>
          </w:rPr>
          <w:tab/>
        </w:r>
        <w:r w:rsidR="00044FBF" w:rsidRPr="00357F39">
          <w:rPr>
            <w:rStyle w:val="Hperlink"/>
            <w:noProof/>
          </w:rPr>
          <w:t>Rohelise võrgustiku toimimist tagavate tingimuste seadmine, puhke- ja virgestusalad</w:t>
        </w:r>
        <w:r w:rsidR="00044FBF">
          <w:rPr>
            <w:noProof/>
            <w:webHidden/>
          </w:rPr>
          <w:tab/>
        </w:r>
        <w:r w:rsidR="00044FBF">
          <w:rPr>
            <w:noProof/>
            <w:webHidden/>
          </w:rPr>
          <w:fldChar w:fldCharType="begin"/>
        </w:r>
        <w:r w:rsidR="00044FBF">
          <w:rPr>
            <w:noProof/>
            <w:webHidden/>
          </w:rPr>
          <w:instrText xml:space="preserve"> PAGEREF _Toc415651221 \h </w:instrText>
        </w:r>
        <w:r w:rsidR="00044FBF">
          <w:rPr>
            <w:noProof/>
            <w:webHidden/>
          </w:rPr>
        </w:r>
        <w:r w:rsidR="00044FBF">
          <w:rPr>
            <w:noProof/>
            <w:webHidden/>
          </w:rPr>
          <w:fldChar w:fldCharType="separate"/>
        </w:r>
        <w:r w:rsidR="00044FBF">
          <w:rPr>
            <w:noProof/>
            <w:webHidden/>
          </w:rPr>
          <w:t>39</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2" w:history="1">
        <w:r w:rsidR="00044FBF" w:rsidRPr="00357F39">
          <w:rPr>
            <w:rStyle w:val="Hperlink"/>
            <w:noProof/>
          </w:rPr>
          <w:t>8.1</w:t>
        </w:r>
        <w:r w:rsidR="00044FBF">
          <w:rPr>
            <w:rFonts w:asciiTheme="minorHAnsi" w:eastAsiaTheme="minorEastAsia" w:hAnsiTheme="minorHAnsi" w:cstheme="minorBidi"/>
            <w:noProof/>
            <w:lang w:eastAsia="et-EE"/>
          </w:rPr>
          <w:tab/>
        </w:r>
        <w:r w:rsidR="00044FBF" w:rsidRPr="00357F39">
          <w:rPr>
            <w:rStyle w:val="Hperlink"/>
            <w:noProof/>
          </w:rPr>
          <w:t>Avalikult kasutatavate parkide, puiesteede, linnaväljakute, sisehoovide, jalgradade jm asukohad</w:t>
        </w:r>
        <w:r w:rsidR="00044FBF">
          <w:rPr>
            <w:noProof/>
            <w:webHidden/>
          </w:rPr>
          <w:tab/>
        </w:r>
        <w:r w:rsidR="00044FBF">
          <w:rPr>
            <w:noProof/>
            <w:webHidden/>
          </w:rPr>
          <w:fldChar w:fldCharType="begin"/>
        </w:r>
        <w:r w:rsidR="00044FBF">
          <w:rPr>
            <w:noProof/>
            <w:webHidden/>
          </w:rPr>
          <w:instrText xml:space="preserve"> PAGEREF _Toc415651222 \h </w:instrText>
        </w:r>
        <w:r w:rsidR="00044FBF">
          <w:rPr>
            <w:noProof/>
            <w:webHidden/>
          </w:rPr>
        </w:r>
        <w:r w:rsidR="00044FBF">
          <w:rPr>
            <w:noProof/>
            <w:webHidden/>
          </w:rPr>
          <w:fldChar w:fldCharType="separate"/>
        </w:r>
        <w:r w:rsidR="00044FBF">
          <w:rPr>
            <w:noProof/>
            <w:webHidden/>
          </w:rPr>
          <w:t>39</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3" w:history="1">
        <w:r w:rsidR="00044FBF" w:rsidRPr="00357F39">
          <w:rPr>
            <w:rStyle w:val="Hperlink"/>
            <w:noProof/>
          </w:rPr>
          <w:t>8.2</w:t>
        </w:r>
        <w:r w:rsidR="00044FBF">
          <w:rPr>
            <w:rFonts w:asciiTheme="minorHAnsi" w:eastAsiaTheme="minorEastAsia" w:hAnsiTheme="minorHAnsi" w:cstheme="minorBidi"/>
            <w:noProof/>
            <w:lang w:eastAsia="et-EE"/>
          </w:rPr>
          <w:tab/>
        </w:r>
        <w:r w:rsidR="00044FBF" w:rsidRPr="00357F39">
          <w:rPr>
            <w:rStyle w:val="Hperlink"/>
            <w:noProof/>
          </w:rPr>
          <w:t>Kaitse ja kasutamise tingimused</w:t>
        </w:r>
        <w:r w:rsidR="00044FBF">
          <w:rPr>
            <w:noProof/>
            <w:webHidden/>
          </w:rPr>
          <w:tab/>
        </w:r>
        <w:r w:rsidR="00044FBF">
          <w:rPr>
            <w:noProof/>
            <w:webHidden/>
          </w:rPr>
          <w:fldChar w:fldCharType="begin"/>
        </w:r>
        <w:r w:rsidR="00044FBF">
          <w:rPr>
            <w:noProof/>
            <w:webHidden/>
          </w:rPr>
          <w:instrText xml:space="preserve"> PAGEREF _Toc415651223 \h </w:instrText>
        </w:r>
        <w:r w:rsidR="00044FBF">
          <w:rPr>
            <w:noProof/>
            <w:webHidden/>
          </w:rPr>
        </w:r>
        <w:r w:rsidR="00044FBF">
          <w:rPr>
            <w:noProof/>
            <w:webHidden/>
          </w:rPr>
          <w:fldChar w:fldCharType="separate"/>
        </w:r>
        <w:r w:rsidR="00044FBF">
          <w:rPr>
            <w:noProof/>
            <w:webHidden/>
          </w:rPr>
          <w:t>39</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4" w:history="1">
        <w:r w:rsidR="00044FBF" w:rsidRPr="00357F39">
          <w:rPr>
            <w:rStyle w:val="Hperlink"/>
            <w:noProof/>
          </w:rPr>
          <w:t>8.3</w:t>
        </w:r>
        <w:r w:rsidR="00044FBF">
          <w:rPr>
            <w:rFonts w:asciiTheme="minorHAnsi" w:eastAsiaTheme="minorEastAsia" w:hAnsiTheme="minorHAnsi" w:cstheme="minorBidi"/>
            <w:noProof/>
            <w:lang w:eastAsia="et-EE"/>
          </w:rPr>
          <w:tab/>
        </w:r>
        <w:r w:rsidR="00044FBF" w:rsidRPr="00357F39">
          <w:rPr>
            <w:rStyle w:val="Hperlink"/>
            <w:noProof/>
          </w:rPr>
          <w:t>Rohelise võrgustiku toimimist tagavate tingimuste seadmine</w:t>
        </w:r>
        <w:r w:rsidR="00044FBF">
          <w:rPr>
            <w:noProof/>
            <w:webHidden/>
          </w:rPr>
          <w:tab/>
        </w:r>
        <w:r w:rsidR="00044FBF">
          <w:rPr>
            <w:noProof/>
            <w:webHidden/>
          </w:rPr>
          <w:fldChar w:fldCharType="begin"/>
        </w:r>
        <w:r w:rsidR="00044FBF">
          <w:rPr>
            <w:noProof/>
            <w:webHidden/>
          </w:rPr>
          <w:instrText xml:space="preserve"> PAGEREF _Toc415651224 \h </w:instrText>
        </w:r>
        <w:r w:rsidR="00044FBF">
          <w:rPr>
            <w:noProof/>
            <w:webHidden/>
          </w:rPr>
        </w:r>
        <w:r w:rsidR="00044FBF">
          <w:rPr>
            <w:noProof/>
            <w:webHidden/>
          </w:rPr>
          <w:fldChar w:fldCharType="separate"/>
        </w:r>
        <w:r w:rsidR="00044FBF">
          <w:rPr>
            <w:noProof/>
            <w:webHidden/>
          </w:rPr>
          <w:t>41</w:t>
        </w:r>
        <w:r w:rsidR="00044FBF">
          <w:rPr>
            <w:noProof/>
            <w:webHidden/>
          </w:rPr>
          <w:fldChar w:fldCharType="end"/>
        </w:r>
      </w:hyperlink>
    </w:p>
    <w:p w:rsidR="00044FBF" w:rsidRDefault="00260344">
      <w:pPr>
        <w:pStyle w:val="SK1"/>
        <w:tabs>
          <w:tab w:val="left" w:pos="440"/>
          <w:tab w:val="right" w:leader="dot" w:pos="9062"/>
        </w:tabs>
        <w:rPr>
          <w:rFonts w:asciiTheme="minorHAnsi" w:eastAsiaTheme="minorEastAsia" w:hAnsiTheme="minorHAnsi" w:cstheme="minorBidi"/>
          <w:b w:val="0"/>
          <w:noProof/>
          <w:sz w:val="22"/>
          <w:lang w:eastAsia="et-EE"/>
        </w:rPr>
      </w:pPr>
      <w:hyperlink w:anchor="_Toc415651225" w:history="1">
        <w:r w:rsidR="00044FBF" w:rsidRPr="00357F39">
          <w:rPr>
            <w:rStyle w:val="Hperlink"/>
            <w:noProof/>
          </w:rPr>
          <w:t>9</w:t>
        </w:r>
        <w:r w:rsidR="00044FBF">
          <w:rPr>
            <w:rFonts w:asciiTheme="minorHAnsi" w:eastAsiaTheme="minorEastAsia" w:hAnsiTheme="minorHAnsi" w:cstheme="minorBidi"/>
            <w:b w:val="0"/>
            <w:noProof/>
            <w:sz w:val="22"/>
            <w:lang w:eastAsia="et-EE"/>
          </w:rPr>
          <w:tab/>
        </w:r>
        <w:r w:rsidR="00044FBF" w:rsidRPr="00357F39">
          <w:rPr>
            <w:rStyle w:val="Hperlink"/>
            <w:noProof/>
          </w:rPr>
          <w:t>Miljööväärtuslike hoonestusalade kaitse- ja kasutamistingimused</w:t>
        </w:r>
        <w:r w:rsidR="00044FBF">
          <w:rPr>
            <w:noProof/>
            <w:webHidden/>
          </w:rPr>
          <w:tab/>
        </w:r>
        <w:r w:rsidR="00044FBF">
          <w:rPr>
            <w:noProof/>
            <w:webHidden/>
          </w:rPr>
          <w:fldChar w:fldCharType="begin"/>
        </w:r>
        <w:r w:rsidR="00044FBF">
          <w:rPr>
            <w:noProof/>
            <w:webHidden/>
          </w:rPr>
          <w:instrText xml:space="preserve"> PAGEREF _Toc415651225 \h </w:instrText>
        </w:r>
        <w:r w:rsidR="00044FBF">
          <w:rPr>
            <w:noProof/>
            <w:webHidden/>
          </w:rPr>
        </w:r>
        <w:r w:rsidR="00044FBF">
          <w:rPr>
            <w:noProof/>
            <w:webHidden/>
          </w:rPr>
          <w:fldChar w:fldCharType="separate"/>
        </w:r>
        <w:r w:rsidR="00044FBF">
          <w:rPr>
            <w:noProof/>
            <w:webHidden/>
          </w:rPr>
          <w:t>42</w:t>
        </w:r>
        <w:r w:rsidR="00044FBF">
          <w:rPr>
            <w:noProof/>
            <w:webHidden/>
          </w:rPr>
          <w:fldChar w:fldCharType="end"/>
        </w:r>
      </w:hyperlink>
    </w:p>
    <w:p w:rsidR="00044FBF" w:rsidRDefault="00260344">
      <w:pPr>
        <w:pStyle w:val="SK1"/>
        <w:tabs>
          <w:tab w:val="left" w:pos="660"/>
          <w:tab w:val="right" w:leader="dot" w:pos="9062"/>
        </w:tabs>
        <w:rPr>
          <w:rFonts w:asciiTheme="minorHAnsi" w:eastAsiaTheme="minorEastAsia" w:hAnsiTheme="minorHAnsi" w:cstheme="minorBidi"/>
          <w:b w:val="0"/>
          <w:noProof/>
          <w:sz w:val="22"/>
          <w:lang w:eastAsia="et-EE"/>
        </w:rPr>
      </w:pPr>
      <w:hyperlink w:anchor="_Toc415651226" w:history="1">
        <w:r w:rsidR="00044FBF" w:rsidRPr="00357F39">
          <w:rPr>
            <w:rStyle w:val="Hperlink"/>
            <w:noProof/>
          </w:rPr>
          <w:t>10</w:t>
        </w:r>
        <w:r w:rsidR="00044FBF">
          <w:rPr>
            <w:rFonts w:asciiTheme="minorHAnsi" w:eastAsiaTheme="minorEastAsia" w:hAnsiTheme="minorHAnsi" w:cstheme="minorBidi"/>
            <w:b w:val="0"/>
            <w:noProof/>
            <w:sz w:val="22"/>
            <w:lang w:eastAsia="et-EE"/>
          </w:rPr>
          <w:tab/>
        </w:r>
        <w:r w:rsidR="00044FBF" w:rsidRPr="00357F39">
          <w:rPr>
            <w:rStyle w:val="Hperlink"/>
            <w:noProof/>
          </w:rPr>
          <w:t>Emajõe kalda ehituskeeluvööndi täpsustamine</w:t>
        </w:r>
        <w:r w:rsidR="00044FBF">
          <w:rPr>
            <w:noProof/>
            <w:webHidden/>
          </w:rPr>
          <w:tab/>
        </w:r>
        <w:r w:rsidR="00044FBF">
          <w:rPr>
            <w:noProof/>
            <w:webHidden/>
          </w:rPr>
          <w:fldChar w:fldCharType="begin"/>
        </w:r>
        <w:r w:rsidR="00044FBF">
          <w:rPr>
            <w:noProof/>
            <w:webHidden/>
          </w:rPr>
          <w:instrText xml:space="preserve"> PAGEREF _Toc415651226 \h </w:instrText>
        </w:r>
        <w:r w:rsidR="00044FBF">
          <w:rPr>
            <w:noProof/>
            <w:webHidden/>
          </w:rPr>
        </w:r>
        <w:r w:rsidR="00044FBF">
          <w:rPr>
            <w:noProof/>
            <w:webHidden/>
          </w:rPr>
          <w:fldChar w:fldCharType="separate"/>
        </w:r>
        <w:r w:rsidR="00044FBF">
          <w:rPr>
            <w:noProof/>
            <w:webHidden/>
          </w:rPr>
          <w:t>42</w:t>
        </w:r>
        <w:r w:rsidR="00044FBF">
          <w:rPr>
            <w:noProof/>
            <w:webHidden/>
          </w:rPr>
          <w:fldChar w:fldCharType="end"/>
        </w:r>
      </w:hyperlink>
    </w:p>
    <w:p w:rsidR="00044FBF" w:rsidRDefault="00260344">
      <w:pPr>
        <w:pStyle w:val="SK1"/>
        <w:tabs>
          <w:tab w:val="left" w:pos="660"/>
          <w:tab w:val="right" w:leader="dot" w:pos="9062"/>
        </w:tabs>
        <w:rPr>
          <w:rFonts w:asciiTheme="minorHAnsi" w:eastAsiaTheme="minorEastAsia" w:hAnsiTheme="minorHAnsi" w:cstheme="minorBidi"/>
          <w:b w:val="0"/>
          <w:noProof/>
          <w:sz w:val="22"/>
          <w:lang w:eastAsia="et-EE"/>
        </w:rPr>
      </w:pPr>
      <w:hyperlink w:anchor="_Toc415651227" w:history="1">
        <w:r w:rsidR="00044FBF" w:rsidRPr="00357F39">
          <w:rPr>
            <w:rStyle w:val="Hperlink"/>
            <w:noProof/>
          </w:rPr>
          <w:t>11</w:t>
        </w:r>
        <w:r w:rsidR="00044FBF">
          <w:rPr>
            <w:rFonts w:asciiTheme="minorHAnsi" w:eastAsiaTheme="minorEastAsia" w:hAnsiTheme="minorHAnsi" w:cstheme="minorBidi"/>
            <w:b w:val="0"/>
            <w:noProof/>
            <w:sz w:val="22"/>
            <w:lang w:eastAsia="et-EE"/>
          </w:rPr>
          <w:tab/>
        </w:r>
        <w:r w:rsidR="00044FBF" w:rsidRPr="00357F39">
          <w:rPr>
            <w:rStyle w:val="Hperlink"/>
            <w:noProof/>
          </w:rPr>
          <w:t>Muinsuskaitse</w:t>
        </w:r>
        <w:r w:rsidR="00044FBF">
          <w:rPr>
            <w:noProof/>
            <w:webHidden/>
          </w:rPr>
          <w:tab/>
        </w:r>
        <w:r w:rsidR="00044FBF">
          <w:rPr>
            <w:noProof/>
            <w:webHidden/>
          </w:rPr>
          <w:fldChar w:fldCharType="begin"/>
        </w:r>
        <w:r w:rsidR="00044FBF">
          <w:rPr>
            <w:noProof/>
            <w:webHidden/>
          </w:rPr>
          <w:instrText xml:space="preserve"> PAGEREF _Toc415651227 \h </w:instrText>
        </w:r>
        <w:r w:rsidR="00044FBF">
          <w:rPr>
            <w:noProof/>
            <w:webHidden/>
          </w:rPr>
        </w:r>
        <w:r w:rsidR="00044FBF">
          <w:rPr>
            <w:noProof/>
            <w:webHidden/>
          </w:rPr>
          <w:fldChar w:fldCharType="separate"/>
        </w:r>
        <w:r w:rsidR="00044FBF">
          <w:rPr>
            <w:noProof/>
            <w:webHidden/>
          </w:rPr>
          <w:t>43</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8" w:history="1">
        <w:r w:rsidR="00044FBF" w:rsidRPr="00357F39">
          <w:rPr>
            <w:rStyle w:val="Hperlink"/>
            <w:noProof/>
          </w:rPr>
          <w:t>11.1</w:t>
        </w:r>
        <w:r w:rsidR="00044FBF">
          <w:rPr>
            <w:rFonts w:asciiTheme="minorHAnsi" w:eastAsiaTheme="minorEastAsia" w:hAnsiTheme="minorHAnsi" w:cstheme="minorBidi"/>
            <w:noProof/>
            <w:lang w:eastAsia="et-EE"/>
          </w:rPr>
          <w:tab/>
        </w:r>
        <w:r w:rsidR="00044FBF" w:rsidRPr="00357F39">
          <w:rPr>
            <w:rStyle w:val="Hperlink"/>
            <w:noProof/>
          </w:rPr>
          <w:t>Nõuded maa-alade kasutamisele  ja ehitustegevusele Tartu vanalinna muinsuskaitseala ja selle kaitsevööndis</w:t>
        </w:r>
        <w:r w:rsidR="00044FBF">
          <w:rPr>
            <w:noProof/>
            <w:webHidden/>
          </w:rPr>
          <w:tab/>
        </w:r>
        <w:r w:rsidR="00044FBF">
          <w:rPr>
            <w:noProof/>
            <w:webHidden/>
          </w:rPr>
          <w:fldChar w:fldCharType="begin"/>
        </w:r>
        <w:r w:rsidR="00044FBF">
          <w:rPr>
            <w:noProof/>
            <w:webHidden/>
          </w:rPr>
          <w:instrText xml:space="preserve"> PAGEREF _Toc415651228 \h </w:instrText>
        </w:r>
        <w:r w:rsidR="00044FBF">
          <w:rPr>
            <w:noProof/>
            <w:webHidden/>
          </w:rPr>
        </w:r>
        <w:r w:rsidR="00044FBF">
          <w:rPr>
            <w:noProof/>
            <w:webHidden/>
          </w:rPr>
          <w:fldChar w:fldCharType="separate"/>
        </w:r>
        <w:r w:rsidR="00044FBF">
          <w:rPr>
            <w:noProof/>
            <w:webHidden/>
          </w:rPr>
          <w:t>43</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29" w:history="1">
        <w:r w:rsidR="00044FBF" w:rsidRPr="00357F39">
          <w:rPr>
            <w:rStyle w:val="Hperlink"/>
            <w:noProof/>
          </w:rPr>
          <w:t>11.2</w:t>
        </w:r>
        <w:r w:rsidR="00044FBF">
          <w:rPr>
            <w:rFonts w:asciiTheme="minorHAnsi" w:eastAsiaTheme="minorEastAsia" w:hAnsiTheme="minorHAnsi" w:cstheme="minorBidi"/>
            <w:noProof/>
            <w:lang w:eastAsia="et-EE"/>
          </w:rPr>
          <w:tab/>
        </w:r>
        <w:r w:rsidR="00044FBF" w:rsidRPr="00357F39">
          <w:rPr>
            <w:rStyle w:val="Hperlink"/>
            <w:noProof/>
          </w:rPr>
          <w:t>Nõuded tehnoehitistele jt utilitaarse iseloomuga ehitistele, tehnoseadmetele, piiretele, tänavatele ja liiklusele Tartu vanalinna muinsuskaitsealal ja selle kaitsevööndis</w:t>
        </w:r>
        <w:r w:rsidR="00044FBF">
          <w:rPr>
            <w:noProof/>
            <w:webHidden/>
          </w:rPr>
          <w:tab/>
        </w:r>
        <w:r w:rsidR="00044FBF">
          <w:rPr>
            <w:noProof/>
            <w:webHidden/>
          </w:rPr>
          <w:fldChar w:fldCharType="begin"/>
        </w:r>
        <w:r w:rsidR="00044FBF">
          <w:rPr>
            <w:noProof/>
            <w:webHidden/>
          </w:rPr>
          <w:instrText xml:space="preserve"> PAGEREF _Toc415651229 \h </w:instrText>
        </w:r>
        <w:r w:rsidR="00044FBF">
          <w:rPr>
            <w:noProof/>
            <w:webHidden/>
          </w:rPr>
        </w:r>
        <w:r w:rsidR="00044FBF">
          <w:rPr>
            <w:noProof/>
            <w:webHidden/>
          </w:rPr>
          <w:fldChar w:fldCharType="separate"/>
        </w:r>
        <w:r w:rsidR="00044FBF">
          <w:rPr>
            <w:noProof/>
            <w:webHidden/>
          </w:rPr>
          <w:t>45</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0" w:history="1">
        <w:r w:rsidR="00044FBF" w:rsidRPr="00357F39">
          <w:rPr>
            <w:rStyle w:val="Hperlink"/>
            <w:noProof/>
          </w:rPr>
          <w:t>11.3</w:t>
        </w:r>
        <w:r w:rsidR="00044FBF">
          <w:rPr>
            <w:rFonts w:asciiTheme="minorHAnsi" w:eastAsiaTheme="minorEastAsia" w:hAnsiTheme="minorHAnsi" w:cstheme="minorBidi"/>
            <w:noProof/>
            <w:lang w:eastAsia="et-EE"/>
          </w:rPr>
          <w:tab/>
        </w:r>
        <w:r w:rsidR="00044FBF" w:rsidRPr="00357F39">
          <w:rPr>
            <w:rStyle w:val="Hperlink"/>
            <w:noProof/>
          </w:rPr>
          <w:t>Kujunduselemendid vanalinna muinsuskaitsealal ja selle kaitsevööndis</w:t>
        </w:r>
        <w:r w:rsidR="00044FBF">
          <w:rPr>
            <w:noProof/>
            <w:webHidden/>
          </w:rPr>
          <w:tab/>
        </w:r>
        <w:r w:rsidR="00044FBF">
          <w:rPr>
            <w:noProof/>
            <w:webHidden/>
          </w:rPr>
          <w:fldChar w:fldCharType="begin"/>
        </w:r>
        <w:r w:rsidR="00044FBF">
          <w:rPr>
            <w:noProof/>
            <w:webHidden/>
          </w:rPr>
          <w:instrText xml:space="preserve"> PAGEREF _Toc415651230 \h </w:instrText>
        </w:r>
        <w:r w:rsidR="00044FBF">
          <w:rPr>
            <w:noProof/>
            <w:webHidden/>
          </w:rPr>
        </w:r>
        <w:r w:rsidR="00044FBF">
          <w:rPr>
            <w:noProof/>
            <w:webHidden/>
          </w:rPr>
          <w:fldChar w:fldCharType="separate"/>
        </w:r>
        <w:r w:rsidR="00044FBF">
          <w:rPr>
            <w:noProof/>
            <w:webHidden/>
          </w:rPr>
          <w:t>46</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1" w:history="1">
        <w:r w:rsidR="00044FBF" w:rsidRPr="00357F39">
          <w:rPr>
            <w:rStyle w:val="Hperlink"/>
            <w:noProof/>
          </w:rPr>
          <w:t>11.4</w:t>
        </w:r>
        <w:r w:rsidR="00044FBF">
          <w:rPr>
            <w:rFonts w:asciiTheme="minorHAnsi" w:eastAsiaTheme="minorEastAsia" w:hAnsiTheme="minorHAnsi" w:cstheme="minorBidi"/>
            <w:noProof/>
            <w:lang w:eastAsia="et-EE"/>
          </w:rPr>
          <w:tab/>
        </w:r>
        <w:r w:rsidR="00044FBF" w:rsidRPr="00357F39">
          <w:rPr>
            <w:rStyle w:val="Hperlink"/>
            <w:noProof/>
          </w:rPr>
          <w:t>Nõuded väljaspool Tartu vanalinna muinsuskaitseala asuvate mälestiste kasutamisele  ja ehitustegevusele</w:t>
        </w:r>
        <w:r w:rsidR="00044FBF">
          <w:rPr>
            <w:noProof/>
            <w:webHidden/>
          </w:rPr>
          <w:tab/>
        </w:r>
        <w:r w:rsidR="00044FBF">
          <w:rPr>
            <w:noProof/>
            <w:webHidden/>
          </w:rPr>
          <w:fldChar w:fldCharType="begin"/>
        </w:r>
        <w:r w:rsidR="00044FBF">
          <w:rPr>
            <w:noProof/>
            <w:webHidden/>
          </w:rPr>
          <w:instrText xml:space="preserve"> PAGEREF _Toc415651231 \h </w:instrText>
        </w:r>
        <w:r w:rsidR="00044FBF">
          <w:rPr>
            <w:noProof/>
            <w:webHidden/>
          </w:rPr>
        </w:r>
        <w:r w:rsidR="00044FBF">
          <w:rPr>
            <w:noProof/>
            <w:webHidden/>
          </w:rPr>
          <w:fldChar w:fldCharType="separate"/>
        </w:r>
        <w:r w:rsidR="00044FBF">
          <w:rPr>
            <w:noProof/>
            <w:webHidden/>
          </w:rPr>
          <w:t>47</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2" w:history="1">
        <w:r w:rsidR="00044FBF" w:rsidRPr="00357F39">
          <w:rPr>
            <w:rStyle w:val="Hperlink"/>
            <w:noProof/>
          </w:rPr>
          <w:t>11.5</w:t>
        </w:r>
        <w:r w:rsidR="00044FBF">
          <w:rPr>
            <w:rFonts w:asciiTheme="minorHAnsi" w:eastAsiaTheme="minorEastAsia" w:hAnsiTheme="minorHAnsi" w:cstheme="minorBidi"/>
            <w:noProof/>
            <w:lang w:eastAsia="et-EE"/>
          </w:rPr>
          <w:tab/>
        </w:r>
        <w:r w:rsidR="00044FBF" w:rsidRPr="00357F39">
          <w:rPr>
            <w:rStyle w:val="Hperlink"/>
            <w:noProof/>
          </w:rPr>
          <w:t>Ettepanekute tegemine kaitse alla võetud maa-ala ja üksikobjektide kaitserežiimi täpsustamiseks, muutmiseks või lõpetamiseks. Ettepanekud üksikobjektide kaitse alla võtmiseks</w:t>
        </w:r>
        <w:r w:rsidR="00044FBF">
          <w:rPr>
            <w:noProof/>
            <w:webHidden/>
          </w:rPr>
          <w:tab/>
        </w:r>
        <w:r w:rsidR="00044FBF">
          <w:rPr>
            <w:noProof/>
            <w:webHidden/>
          </w:rPr>
          <w:fldChar w:fldCharType="begin"/>
        </w:r>
        <w:r w:rsidR="00044FBF">
          <w:rPr>
            <w:noProof/>
            <w:webHidden/>
          </w:rPr>
          <w:instrText xml:space="preserve"> PAGEREF _Toc415651232 \h </w:instrText>
        </w:r>
        <w:r w:rsidR="00044FBF">
          <w:rPr>
            <w:noProof/>
            <w:webHidden/>
          </w:rPr>
        </w:r>
        <w:r w:rsidR="00044FBF">
          <w:rPr>
            <w:noProof/>
            <w:webHidden/>
          </w:rPr>
          <w:fldChar w:fldCharType="separate"/>
        </w:r>
        <w:r w:rsidR="00044FBF">
          <w:rPr>
            <w:noProof/>
            <w:webHidden/>
          </w:rPr>
          <w:t>47</w:t>
        </w:r>
        <w:r w:rsidR="00044FBF">
          <w:rPr>
            <w:noProof/>
            <w:webHidden/>
          </w:rPr>
          <w:fldChar w:fldCharType="end"/>
        </w:r>
      </w:hyperlink>
    </w:p>
    <w:p w:rsidR="00044FBF" w:rsidRDefault="00260344">
      <w:pPr>
        <w:pStyle w:val="SK1"/>
        <w:tabs>
          <w:tab w:val="left" w:pos="660"/>
          <w:tab w:val="right" w:leader="dot" w:pos="9062"/>
        </w:tabs>
        <w:rPr>
          <w:rFonts w:asciiTheme="minorHAnsi" w:eastAsiaTheme="minorEastAsia" w:hAnsiTheme="minorHAnsi" w:cstheme="minorBidi"/>
          <w:b w:val="0"/>
          <w:noProof/>
          <w:sz w:val="22"/>
          <w:lang w:eastAsia="et-EE"/>
        </w:rPr>
      </w:pPr>
      <w:hyperlink w:anchor="_Toc415651233" w:history="1">
        <w:r w:rsidR="00044FBF" w:rsidRPr="00357F39">
          <w:rPr>
            <w:rStyle w:val="Hperlink"/>
            <w:noProof/>
          </w:rPr>
          <w:t>12</w:t>
        </w:r>
        <w:r w:rsidR="00044FBF">
          <w:rPr>
            <w:rFonts w:asciiTheme="minorHAnsi" w:eastAsiaTheme="minorEastAsia" w:hAnsiTheme="minorHAnsi" w:cstheme="minorBidi"/>
            <w:b w:val="0"/>
            <w:noProof/>
            <w:sz w:val="22"/>
            <w:lang w:eastAsia="et-EE"/>
          </w:rPr>
          <w:tab/>
        </w:r>
        <w:r w:rsidR="00044FBF" w:rsidRPr="00357F39">
          <w:rPr>
            <w:rStyle w:val="Hperlink"/>
            <w:noProof/>
          </w:rPr>
          <w:t>Ruumiline areng kesklinna asumites</w:t>
        </w:r>
        <w:r w:rsidR="00044FBF">
          <w:rPr>
            <w:noProof/>
            <w:webHidden/>
          </w:rPr>
          <w:tab/>
        </w:r>
        <w:r w:rsidR="00044FBF">
          <w:rPr>
            <w:noProof/>
            <w:webHidden/>
          </w:rPr>
          <w:fldChar w:fldCharType="begin"/>
        </w:r>
        <w:r w:rsidR="00044FBF">
          <w:rPr>
            <w:noProof/>
            <w:webHidden/>
          </w:rPr>
          <w:instrText xml:space="preserve"> PAGEREF _Toc415651233 \h </w:instrText>
        </w:r>
        <w:r w:rsidR="00044FBF">
          <w:rPr>
            <w:noProof/>
            <w:webHidden/>
          </w:rPr>
        </w:r>
        <w:r w:rsidR="00044FBF">
          <w:rPr>
            <w:noProof/>
            <w:webHidden/>
          </w:rPr>
          <w:fldChar w:fldCharType="separate"/>
        </w:r>
        <w:r w:rsidR="00044FBF">
          <w:rPr>
            <w:noProof/>
            <w:webHidden/>
          </w:rPr>
          <w:t>48</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4" w:history="1">
        <w:r w:rsidR="00044FBF" w:rsidRPr="00357F39">
          <w:rPr>
            <w:rStyle w:val="Hperlink"/>
            <w:noProof/>
          </w:rPr>
          <w:t>12.1</w:t>
        </w:r>
        <w:r w:rsidR="00044FBF">
          <w:rPr>
            <w:rFonts w:asciiTheme="minorHAnsi" w:eastAsiaTheme="minorEastAsia" w:hAnsiTheme="minorHAnsi" w:cstheme="minorBidi"/>
            <w:noProof/>
            <w:lang w:eastAsia="et-EE"/>
          </w:rPr>
          <w:tab/>
        </w:r>
        <w:r w:rsidR="00044FBF" w:rsidRPr="00357F39">
          <w:rPr>
            <w:rStyle w:val="Hperlink"/>
            <w:noProof/>
          </w:rPr>
          <w:t>Vanalinn</w:t>
        </w:r>
        <w:r w:rsidR="00044FBF">
          <w:rPr>
            <w:noProof/>
            <w:webHidden/>
          </w:rPr>
          <w:tab/>
        </w:r>
        <w:r w:rsidR="00044FBF">
          <w:rPr>
            <w:noProof/>
            <w:webHidden/>
          </w:rPr>
          <w:fldChar w:fldCharType="begin"/>
        </w:r>
        <w:r w:rsidR="00044FBF">
          <w:rPr>
            <w:noProof/>
            <w:webHidden/>
          </w:rPr>
          <w:instrText xml:space="preserve"> PAGEREF _Toc415651234 \h </w:instrText>
        </w:r>
        <w:r w:rsidR="00044FBF">
          <w:rPr>
            <w:noProof/>
            <w:webHidden/>
          </w:rPr>
        </w:r>
        <w:r w:rsidR="00044FBF">
          <w:rPr>
            <w:noProof/>
            <w:webHidden/>
          </w:rPr>
          <w:fldChar w:fldCharType="separate"/>
        </w:r>
        <w:r w:rsidR="00044FBF">
          <w:rPr>
            <w:noProof/>
            <w:webHidden/>
          </w:rPr>
          <w:t>48</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5" w:history="1">
        <w:r w:rsidR="00044FBF" w:rsidRPr="00357F39">
          <w:rPr>
            <w:rStyle w:val="Hperlink"/>
            <w:noProof/>
          </w:rPr>
          <w:t>12.2</w:t>
        </w:r>
        <w:r w:rsidR="00044FBF">
          <w:rPr>
            <w:rFonts w:asciiTheme="minorHAnsi" w:eastAsiaTheme="minorEastAsia" w:hAnsiTheme="minorHAnsi" w:cstheme="minorBidi"/>
            <w:noProof/>
            <w:lang w:eastAsia="et-EE"/>
          </w:rPr>
          <w:tab/>
        </w:r>
        <w:r w:rsidR="00044FBF" w:rsidRPr="00357F39">
          <w:rPr>
            <w:rStyle w:val="Hperlink"/>
            <w:noProof/>
          </w:rPr>
          <w:t>Toometaguse</w:t>
        </w:r>
        <w:r w:rsidR="00044FBF">
          <w:rPr>
            <w:noProof/>
            <w:webHidden/>
          </w:rPr>
          <w:tab/>
        </w:r>
        <w:r w:rsidR="00044FBF">
          <w:rPr>
            <w:noProof/>
            <w:webHidden/>
          </w:rPr>
          <w:fldChar w:fldCharType="begin"/>
        </w:r>
        <w:r w:rsidR="00044FBF">
          <w:rPr>
            <w:noProof/>
            <w:webHidden/>
          </w:rPr>
          <w:instrText xml:space="preserve"> PAGEREF _Toc415651235 \h </w:instrText>
        </w:r>
        <w:r w:rsidR="00044FBF">
          <w:rPr>
            <w:noProof/>
            <w:webHidden/>
          </w:rPr>
        </w:r>
        <w:r w:rsidR="00044FBF">
          <w:rPr>
            <w:noProof/>
            <w:webHidden/>
          </w:rPr>
          <w:fldChar w:fldCharType="separate"/>
        </w:r>
        <w:r w:rsidR="00044FBF">
          <w:rPr>
            <w:noProof/>
            <w:webHidden/>
          </w:rPr>
          <w:t>53</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6" w:history="1">
        <w:r w:rsidR="00044FBF" w:rsidRPr="00357F39">
          <w:rPr>
            <w:rStyle w:val="Hperlink"/>
            <w:noProof/>
          </w:rPr>
          <w:t>12.3</w:t>
        </w:r>
        <w:r w:rsidR="00044FBF">
          <w:rPr>
            <w:rFonts w:asciiTheme="minorHAnsi" w:eastAsiaTheme="minorEastAsia" w:hAnsiTheme="minorHAnsi" w:cstheme="minorBidi"/>
            <w:noProof/>
            <w:lang w:eastAsia="et-EE"/>
          </w:rPr>
          <w:tab/>
        </w:r>
        <w:r w:rsidR="00044FBF" w:rsidRPr="00357F39">
          <w:rPr>
            <w:rStyle w:val="Hperlink"/>
            <w:noProof/>
          </w:rPr>
          <w:t>Riiamäe</w:t>
        </w:r>
        <w:r w:rsidR="00044FBF">
          <w:rPr>
            <w:noProof/>
            <w:webHidden/>
          </w:rPr>
          <w:tab/>
        </w:r>
        <w:r w:rsidR="00044FBF">
          <w:rPr>
            <w:noProof/>
            <w:webHidden/>
          </w:rPr>
          <w:fldChar w:fldCharType="begin"/>
        </w:r>
        <w:r w:rsidR="00044FBF">
          <w:rPr>
            <w:noProof/>
            <w:webHidden/>
          </w:rPr>
          <w:instrText xml:space="preserve"> PAGEREF _Toc415651236 \h </w:instrText>
        </w:r>
        <w:r w:rsidR="00044FBF">
          <w:rPr>
            <w:noProof/>
            <w:webHidden/>
          </w:rPr>
        </w:r>
        <w:r w:rsidR="00044FBF">
          <w:rPr>
            <w:noProof/>
            <w:webHidden/>
          </w:rPr>
          <w:fldChar w:fldCharType="separate"/>
        </w:r>
        <w:r w:rsidR="00044FBF">
          <w:rPr>
            <w:noProof/>
            <w:webHidden/>
          </w:rPr>
          <w:t>56</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7" w:history="1">
        <w:r w:rsidR="00044FBF" w:rsidRPr="00357F39">
          <w:rPr>
            <w:rStyle w:val="Hperlink"/>
            <w:noProof/>
          </w:rPr>
          <w:t>12.4</w:t>
        </w:r>
        <w:r w:rsidR="00044FBF">
          <w:rPr>
            <w:rFonts w:asciiTheme="minorHAnsi" w:eastAsiaTheme="minorEastAsia" w:hAnsiTheme="minorHAnsi" w:cstheme="minorBidi"/>
            <w:noProof/>
            <w:lang w:eastAsia="et-EE"/>
          </w:rPr>
          <w:tab/>
        </w:r>
        <w:r w:rsidR="00044FBF" w:rsidRPr="00357F39">
          <w:rPr>
            <w:rStyle w:val="Hperlink"/>
            <w:noProof/>
          </w:rPr>
          <w:t>Uueturu</w:t>
        </w:r>
        <w:r w:rsidR="00044FBF">
          <w:rPr>
            <w:noProof/>
            <w:webHidden/>
          </w:rPr>
          <w:tab/>
        </w:r>
        <w:r w:rsidR="00044FBF">
          <w:rPr>
            <w:noProof/>
            <w:webHidden/>
          </w:rPr>
          <w:fldChar w:fldCharType="begin"/>
        </w:r>
        <w:r w:rsidR="00044FBF">
          <w:rPr>
            <w:noProof/>
            <w:webHidden/>
          </w:rPr>
          <w:instrText xml:space="preserve"> PAGEREF _Toc415651237 \h </w:instrText>
        </w:r>
        <w:r w:rsidR="00044FBF">
          <w:rPr>
            <w:noProof/>
            <w:webHidden/>
          </w:rPr>
        </w:r>
        <w:r w:rsidR="00044FBF">
          <w:rPr>
            <w:noProof/>
            <w:webHidden/>
          </w:rPr>
          <w:fldChar w:fldCharType="separate"/>
        </w:r>
        <w:r w:rsidR="00044FBF">
          <w:rPr>
            <w:noProof/>
            <w:webHidden/>
          </w:rPr>
          <w:t>60</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8" w:history="1">
        <w:r w:rsidR="00044FBF" w:rsidRPr="00357F39">
          <w:rPr>
            <w:rStyle w:val="Hperlink"/>
            <w:noProof/>
          </w:rPr>
          <w:t>12.5</w:t>
        </w:r>
        <w:r w:rsidR="00044FBF">
          <w:rPr>
            <w:rFonts w:asciiTheme="minorHAnsi" w:eastAsiaTheme="minorEastAsia" w:hAnsiTheme="minorHAnsi" w:cstheme="minorBidi"/>
            <w:noProof/>
            <w:lang w:eastAsia="et-EE"/>
          </w:rPr>
          <w:tab/>
        </w:r>
        <w:r w:rsidR="00044FBF" w:rsidRPr="00357F39">
          <w:rPr>
            <w:rStyle w:val="Hperlink"/>
            <w:noProof/>
          </w:rPr>
          <w:t>Sadama</w:t>
        </w:r>
        <w:r w:rsidR="00044FBF">
          <w:rPr>
            <w:noProof/>
            <w:webHidden/>
          </w:rPr>
          <w:tab/>
        </w:r>
        <w:r w:rsidR="00044FBF">
          <w:rPr>
            <w:noProof/>
            <w:webHidden/>
          </w:rPr>
          <w:fldChar w:fldCharType="begin"/>
        </w:r>
        <w:r w:rsidR="00044FBF">
          <w:rPr>
            <w:noProof/>
            <w:webHidden/>
          </w:rPr>
          <w:instrText xml:space="preserve"> PAGEREF _Toc415651238 \h </w:instrText>
        </w:r>
        <w:r w:rsidR="00044FBF">
          <w:rPr>
            <w:noProof/>
            <w:webHidden/>
          </w:rPr>
        </w:r>
        <w:r w:rsidR="00044FBF">
          <w:rPr>
            <w:noProof/>
            <w:webHidden/>
          </w:rPr>
          <w:fldChar w:fldCharType="separate"/>
        </w:r>
        <w:r w:rsidR="00044FBF">
          <w:rPr>
            <w:noProof/>
            <w:webHidden/>
          </w:rPr>
          <w:t>62</w:t>
        </w:r>
        <w:r w:rsidR="00044FBF">
          <w:rPr>
            <w:noProof/>
            <w:webHidden/>
          </w:rPr>
          <w:fldChar w:fldCharType="end"/>
        </w:r>
      </w:hyperlink>
    </w:p>
    <w:p w:rsidR="00044FBF" w:rsidRDefault="00260344">
      <w:pPr>
        <w:pStyle w:val="SK2"/>
        <w:tabs>
          <w:tab w:val="left" w:pos="880"/>
          <w:tab w:val="right" w:leader="dot" w:pos="9062"/>
        </w:tabs>
        <w:rPr>
          <w:rFonts w:asciiTheme="minorHAnsi" w:eastAsiaTheme="minorEastAsia" w:hAnsiTheme="minorHAnsi" w:cstheme="minorBidi"/>
          <w:noProof/>
          <w:lang w:eastAsia="et-EE"/>
        </w:rPr>
      </w:pPr>
      <w:hyperlink w:anchor="_Toc415651239" w:history="1">
        <w:r w:rsidR="00044FBF" w:rsidRPr="00357F39">
          <w:rPr>
            <w:rStyle w:val="Hperlink"/>
            <w:noProof/>
          </w:rPr>
          <w:t>12.6</w:t>
        </w:r>
        <w:r w:rsidR="00044FBF">
          <w:rPr>
            <w:rFonts w:asciiTheme="minorHAnsi" w:eastAsiaTheme="minorEastAsia" w:hAnsiTheme="minorHAnsi" w:cstheme="minorBidi"/>
            <w:noProof/>
            <w:lang w:eastAsia="et-EE"/>
          </w:rPr>
          <w:tab/>
        </w:r>
        <w:r w:rsidR="00044FBF" w:rsidRPr="00357F39">
          <w:rPr>
            <w:rStyle w:val="Hperlink"/>
            <w:noProof/>
          </w:rPr>
          <w:t>Ülejõe</w:t>
        </w:r>
        <w:r w:rsidR="00044FBF">
          <w:rPr>
            <w:noProof/>
            <w:webHidden/>
          </w:rPr>
          <w:tab/>
        </w:r>
        <w:r w:rsidR="00044FBF">
          <w:rPr>
            <w:noProof/>
            <w:webHidden/>
          </w:rPr>
          <w:fldChar w:fldCharType="begin"/>
        </w:r>
        <w:r w:rsidR="00044FBF">
          <w:rPr>
            <w:noProof/>
            <w:webHidden/>
          </w:rPr>
          <w:instrText xml:space="preserve"> PAGEREF _Toc415651239 \h </w:instrText>
        </w:r>
        <w:r w:rsidR="00044FBF">
          <w:rPr>
            <w:noProof/>
            <w:webHidden/>
          </w:rPr>
        </w:r>
        <w:r w:rsidR="00044FBF">
          <w:rPr>
            <w:noProof/>
            <w:webHidden/>
          </w:rPr>
          <w:fldChar w:fldCharType="separate"/>
        </w:r>
        <w:r w:rsidR="00044FBF">
          <w:rPr>
            <w:noProof/>
            <w:webHidden/>
          </w:rPr>
          <w:t>65</w:t>
        </w:r>
        <w:r w:rsidR="00044FBF">
          <w:rPr>
            <w:noProof/>
            <w:webHidden/>
          </w:rPr>
          <w:fldChar w:fldCharType="end"/>
        </w:r>
      </w:hyperlink>
    </w:p>
    <w:p w:rsidR="00044FBF" w:rsidRDefault="00260344">
      <w:pPr>
        <w:pStyle w:val="SK1"/>
        <w:tabs>
          <w:tab w:val="left" w:pos="660"/>
          <w:tab w:val="right" w:leader="dot" w:pos="9062"/>
        </w:tabs>
        <w:rPr>
          <w:rFonts w:asciiTheme="minorHAnsi" w:eastAsiaTheme="minorEastAsia" w:hAnsiTheme="minorHAnsi" w:cstheme="minorBidi"/>
          <w:b w:val="0"/>
          <w:noProof/>
          <w:sz w:val="22"/>
          <w:lang w:eastAsia="et-EE"/>
        </w:rPr>
      </w:pPr>
      <w:hyperlink w:anchor="_Toc415651240" w:history="1">
        <w:r w:rsidR="00044FBF" w:rsidRPr="00357F39">
          <w:rPr>
            <w:rStyle w:val="Hperlink"/>
            <w:noProof/>
          </w:rPr>
          <w:t>13</w:t>
        </w:r>
        <w:r w:rsidR="00044FBF">
          <w:rPr>
            <w:rFonts w:asciiTheme="minorHAnsi" w:eastAsiaTheme="minorEastAsia" w:hAnsiTheme="minorHAnsi" w:cstheme="minorBidi"/>
            <w:b w:val="0"/>
            <w:noProof/>
            <w:sz w:val="22"/>
            <w:lang w:eastAsia="et-EE"/>
          </w:rPr>
          <w:tab/>
        </w:r>
        <w:r w:rsidR="00044FBF" w:rsidRPr="00357F39">
          <w:rPr>
            <w:rStyle w:val="Hperlink"/>
            <w:noProof/>
          </w:rPr>
          <w:t>Kokkuvõte</w:t>
        </w:r>
        <w:r w:rsidR="00044FBF">
          <w:rPr>
            <w:noProof/>
            <w:webHidden/>
          </w:rPr>
          <w:tab/>
        </w:r>
        <w:r w:rsidR="00044FBF">
          <w:rPr>
            <w:noProof/>
            <w:webHidden/>
          </w:rPr>
          <w:fldChar w:fldCharType="begin"/>
        </w:r>
        <w:r w:rsidR="00044FBF">
          <w:rPr>
            <w:noProof/>
            <w:webHidden/>
          </w:rPr>
          <w:instrText xml:space="preserve"> PAGEREF _Toc415651240 \h </w:instrText>
        </w:r>
        <w:r w:rsidR="00044FBF">
          <w:rPr>
            <w:noProof/>
            <w:webHidden/>
          </w:rPr>
        </w:r>
        <w:r w:rsidR="00044FBF">
          <w:rPr>
            <w:noProof/>
            <w:webHidden/>
          </w:rPr>
          <w:fldChar w:fldCharType="separate"/>
        </w:r>
        <w:r w:rsidR="00044FBF">
          <w:rPr>
            <w:noProof/>
            <w:webHidden/>
          </w:rPr>
          <w:t>68</w:t>
        </w:r>
        <w:r w:rsidR="00044FBF">
          <w:rPr>
            <w:noProof/>
            <w:webHidden/>
          </w:rPr>
          <w:fldChar w:fldCharType="end"/>
        </w:r>
      </w:hyperlink>
    </w:p>
    <w:p w:rsidR="00D06F52" w:rsidRDefault="00D06F52" w:rsidP="00711D20">
      <w:pPr>
        <w:pStyle w:val="Kehatekst"/>
        <w:jc w:val="center"/>
      </w:pPr>
      <w:r>
        <w:fldChar w:fldCharType="end"/>
      </w: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8242B5" w:rsidRDefault="008242B5" w:rsidP="00711D20">
      <w:pPr>
        <w:pStyle w:val="Kehatekst"/>
        <w:jc w:val="center"/>
      </w:pPr>
    </w:p>
    <w:p w:rsidR="00D4085E" w:rsidRDefault="00D4085E" w:rsidP="00711D20">
      <w:pPr>
        <w:pStyle w:val="Kehatekst"/>
        <w:jc w:val="center"/>
      </w:pPr>
    </w:p>
    <w:p w:rsidR="00D4085E" w:rsidRDefault="00D4085E" w:rsidP="00711D20">
      <w:pPr>
        <w:pStyle w:val="Kehatekst"/>
        <w:jc w:val="center"/>
      </w:pPr>
    </w:p>
    <w:p w:rsidR="00D4085E" w:rsidRDefault="00D4085E" w:rsidP="00711D20">
      <w:pPr>
        <w:pStyle w:val="Kehatekst"/>
        <w:jc w:val="center"/>
      </w:pPr>
    </w:p>
    <w:p w:rsidR="004157A2" w:rsidRDefault="00714F21" w:rsidP="00C67CCD">
      <w:pPr>
        <w:pStyle w:val="Pealkiri1"/>
        <w:ind w:left="0" w:firstLine="0"/>
      </w:pPr>
      <w:bookmarkStart w:id="0" w:name="_Toc415651194"/>
      <w:r>
        <w:t>Kesklinna üldplaneeringu koostamise vajadus</w:t>
      </w:r>
      <w:bookmarkEnd w:id="0"/>
    </w:p>
    <w:p w:rsidR="00E17EBF" w:rsidRPr="0092184E" w:rsidRDefault="00E17EBF" w:rsidP="008F0F16">
      <w:pPr>
        <w:autoSpaceDE w:val="0"/>
        <w:autoSpaceDN w:val="0"/>
        <w:adjustRightInd w:val="0"/>
        <w:spacing w:after="0" w:line="240" w:lineRule="auto"/>
        <w:jc w:val="both"/>
        <w:rPr>
          <w:rFonts w:cs="Calibri"/>
          <w:sz w:val="20"/>
          <w:szCs w:val="20"/>
          <w:lang w:eastAsia="et-EE"/>
        </w:rPr>
      </w:pPr>
    </w:p>
    <w:p w:rsidR="006839BC" w:rsidRDefault="00780BED" w:rsidP="00310FE4">
      <w:pPr>
        <w:autoSpaceDE w:val="0"/>
        <w:autoSpaceDN w:val="0"/>
        <w:adjustRightInd w:val="0"/>
        <w:spacing w:after="0" w:line="240" w:lineRule="auto"/>
        <w:jc w:val="both"/>
        <w:rPr>
          <w:rFonts w:cs="Calibri"/>
          <w:color w:val="000000"/>
          <w:sz w:val="20"/>
          <w:szCs w:val="20"/>
          <w:lang w:eastAsia="et-EE"/>
        </w:rPr>
      </w:pPr>
      <w:r w:rsidRPr="00780BED">
        <w:rPr>
          <w:color w:val="000000"/>
          <w:sz w:val="20"/>
          <w:szCs w:val="20"/>
        </w:rPr>
        <w:t>Hea elu- ja majanduskeskkonna loomise ja kestmise üks oluline eeldus Tartus on kvaliteetse ja toimiva sh. linna keskust käsitleva  üldplaneeringu olemasolu.</w:t>
      </w:r>
      <w:r>
        <w:rPr>
          <w:color w:val="000000"/>
        </w:rPr>
        <w:t xml:space="preserve"> </w:t>
      </w:r>
      <w:r w:rsidR="00310FE4" w:rsidRPr="00310FE4">
        <w:rPr>
          <w:rFonts w:cs="Calibri"/>
          <w:color w:val="000000"/>
          <w:sz w:val="20"/>
          <w:szCs w:val="20"/>
          <w:lang w:eastAsia="et-EE"/>
        </w:rPr>
        <w:t>Kesklinna piirkonna kohta on viimati koostatud ja kehtestatud liigi</w:t>
      </w:r>
      <w:r w:rsidR="00A93EB6">
        <w:rPr>
          <w:rFonts w:cs="Calibri"/>
          <w:color w:val="000000"/>
          <w:sz w:val="20"/>
          <w:szCs w:val="20"/>
          <w:lang w:eastAsia="et-EE"/>
        </w:rPr>
        <w:t>lt üldine planeering</w:t>
      </w:r>
      <w:r w:rsidR="00310FE4" w:rsidRPr="00310FE4">
        <w:rPr>
          <w:rFonts w:cs="Calibri"/>
          <w:color w:val="000000"/>
          <w:sz w:val="20"/>
          <w:szCs w:val="20"/>
          <w:lang w:eastAsia="et-EE"/>
        </w:rPr>
        <w:t xml:space="preserve"> ("Tartu vanalinna regenereerimisprojekt ja kesklinna</w:t>
      </w:r>
      <w:r w:rsidR="00B943B7">
        <w:rPr>
          <w:rFonts w:cs="Calibri"/>
          <w:color w:val="000000"/>
          <w:sz w:val="20"/>
          <w:szCs w:val="20"/>
          <w:lang w:eastAsia="et-EE"/>
        </w:rPr>
        <w:t xml:space="preserve"> osaüldplaneeringu korrektuur")</w:t>
      </w:r>
      <w:r w:rsidR="00310FE4" w:rsidRPr="00310FE4">
        <w:rPr>
          <w:rFonts w:cs="Calibri"/>
          <w:color w:val="000000"/>
          <w:sz w:val="20"/>
          <w:szCs w:val="20"/>
          <w:lang w:eastAsia="et-EE"/>
        </w:rPr>
        <w:t xml:space="preserve"> </w:t>
      </w:r>
      <w:r w:rsidR="00B943B7">
        <w:rPr>
          <w:rFonts w:cs="Calibri"/>
          <w:color w:val="000000"/>
          <w:sz w:val="20"/>
          <w:szCs w:val="20"/>
          <w:lang w:eastAsia="et-EE"/>
        </w:rPr>
        <w:t xml:space="preserve">1995. aastal. </w:t>
      </w:r>
      <w:r w:rsidR="00310FE4" w:rsidRPr="00310FE4">
        <w:rPr>
          <w:rFonts w:cs="Calibri"/>
          <w:color w:val="000000"/>
          <w:sz w:val="20"/>
          <w:szCs w:val="20"/>
          <w:lang w:eastAsia="et-EE"/>
        </w:rPr>
        <w:t>Nim</w:t>
      </w:r>
      <w:r w:rsidR="00A93EB6">
        <w:rPr>
          <w:rFonts w:cs="Calibri"/>
          <w:color w:val="000000"/>
          <w:sz w:val="20"/>
          <w:szCs w:val="20"/>
          <w:lang w:eastAsia="et-EE"/>
        </w:rPr>
        <w:t xml:space="preserve">etatud planeering keskendus </w:t>
      </w:r>
      <w:r w:rsidR="00310FE4" w:rsidRPr="00310FE4">
        <w:rPr>
          <w:rFonts w:cs="Calibri"/>
          <w:color w:val="000000"/>
          <w:sz w:val="20"/>
          <w:szCs w:val="20"/>
          <w:lang w:eastAsia="et-EE"/>
        </w:rPr>
        <w:t xml:space="preserve">peamiselt vanalinna </w:t>
      </w:r>
      <w:proofErr w:type="spellStart"/>
      <w:r w:rsidR="00310FE4" w:rsidRPr="00310FE4">
        <w:rPr>
          <w:rFonts w:cs="Calibri"/>
          <w:color w:val="000000"/>
          <w:sz w:val="20"/>
          <w:szCs w:val="20"/>
          <w:lang w:eastAsia="et-EE"/>
        </w:rPr>
        <w:t>tsoneerimise</w:t>
      </w:r>
      <w:proofErr w:type="spellEnd"/>
      <w:r w:rsidR="00310FE4" w:rsidRPr="00310FE4">
        <w:rPr>
          <w:rFonts w:cs="Calibri"/>
          <w:color w:val="000000"/>
          <w:sz w:val="20"/>
          <w:szCs w:val="20"/>
          <w:lang w:eastAsia="et-EE"/>
        </w:rPr>
        <w:t xml:space="preserve"> ja hoonestamise küsimustele, linna uuskeskust (vanalinna muinsuskaitsevööndist väljapoole jäävat ala) käsitleti vaid kuni </w:t>
      </w:r>
      <w:r w:rsidR="00A93EB6">
        <w:rPr>
          <w:rFonts w:cs="Calibri"/>
          <w:color w:val="000000"/>
          <w:sz w:val="20"/>
          <w:szCs w:val="20"/>
          <w:lang w:eastAsia="et-EE"/>
        </w:rPr>
        <w:t>Riia tänavani. L</w:t>
      </w:r>
      <w:r w:rsidR="00310FE4" w:rsidRPr="00310FE4">
        <w:rPr>
          <w:rFonts w:cs="Calibri"/>
          <w:color w:val="000000"/>
          <w:sz w:val="20"/>
          <w:szCs w:val="20"/>
          <w:lang w:eastAsia="et-EE"/>
        </w:rPr>
        <w:t>inna üldkeskust</w:t>
      </w:r>
      <w:r w:rsidR="00A93EB6">
        <w:rPr>
          <w:rFonts w:cs="Calibri"/>
          <w:color w:val="000000"/>
          <w:sz w:val="20"/>
          <w:szCs w:val="20"/>
          <w:lang w:eastAsia="et-EE"/>
        </w:rPr>
        <w:t xml:space="preserve"> puudutab</w:t>
      </w:r>
      <w:r w:rsidR="00310FE4" w:rsidRPr="00310FE4">
        <w:rPr>
          <w:rFonts w:cs="Calibri"/>
          <w:color w:val="000000"/>
          <w:sz w:val="20"/>
          <w:szCs w:val="20"/>
          <w:lang w:eastAsia="et-EE"/>
        </w:rPr>
        <w:t xml:space="preserve"> ka 2003. aastal kehtestatud Toomemäe üldplane</w:t>
      </w:r>
      <w:r w:rsidR="00014E4B">
        <w:rPr>
          <w:rFonts w:cs="Calibri"/>
          <w:color w:val="000000"/>
          <w:sz w:val="20"/>
          <w:szCs w:val="20"/>
          <w:lang w:eastAsia="et-EE"/>
        </w:rPr>
        <w:t xml:space="preserve">ering. </w:t>
      </w:r>
    </w:p>
    <w:p w:rsidR="00310FE4" w:rsidRDefault="00310FE4" w:rsidP="00310FE4">
      <w:pPr>
        <w:autoSpaceDE w:val="0"/>
        <w:autoSpaceDN w:val="0"/>
        <w:adjustRightInd w:val="0"/>
        <w:spacing w:after="0" w:line="240" w:lineRule="auto"/>
        <w:jc w:val="both"/>
        <w:rPr>
          <w:rFonts w:cs="Calibri"/>
          <w:color w:val="000000"/>
          <w:sz w:val="20"/>
          <w:szCs w:val="20"/>
          <w:lang w:eastAsia="et-EE"/>
        </w:rPr>
      </w:pPr>
    </w:p>
    <w:p w:rsidR="00DD0B71" w:rsidRPr="00310FE4" w:rsidRDefault="00310FE4" w:rsidP="00DD0B71">
      <w:pPr>
        <w:autoSpaceDE w:val="0"/>
        <w:autoSpaceDN w:val="0"/>
        <w:adjustRightInd w:val="0"/>
        <w:spacing w:after="0" w:line="240" w:lineRule="auto"/>
        <w:jc w:val="both"/>
        <w:rPr>
          <w:rFonts w:cs="Calibri"/>
          <w:color w:val="000000"/>
          <w:sz w:val="20"/>
          <w:szCs w:val="20"/>
          <w:lang w:eastAsia="et-EE"/>
        </w:rPr>
      </w:pPr>
      <w:r w:rsidRPr="00310FE4">
        <w:rPr>
          <w:rFonts w:cs="Calibri"/>
          <w:color w:val="000000"/>
          <w:sz w:val="20"/>
          <w:szCs w:val="20"/>
          <w:lang w:eastAsia="et-EE"/>
        </w:rPr>
        <w:t>1995. aastal kehtestatud planeeringu järgselt on linnakeskkonnas toimunud muutused, mis oluliselt on mõjutanud kesk</w:t>
      </w:r>
      <w:r w:rsidR="00A93EB6">
        <w:rPr>
          <w:rFonts w:cs="Calibri"/>
          <w:color w:val="000000"/>
          <w:sz w:val="20"/>
          <w:szCs w:val="20"/>
          <w:lang w:eastAsia="et-EE"/>
        </w:rPr>
        <w:t>linna ruumilist arengut</w:t>
      </w:r>
      <w:r w:rsidRPr="00310FE4">
        <w:rPr>
          <w:rFonts w:cs="Calibri"/>
          <w:color w:val="000000"/>
          <w:sz w:val="20"/>
          <w:szCs w:val="20"/>
          <w:lang w:eastAsia="et-EE"/>
        </w:rPr>
        <w:t xml:space="preserve"> (uute kaubanduskeskuste rajamine nii linna üldkeskusesse kui ka muudesse linnaosadesse, uute hotellide lisandumine, Jaani kiriku avamine, muudatused Tartu Ülikooli ja TÜ Kliinikumi ruumilises arengus, elanikke teenindavate riigiasutuste väljaviimine kesklinnast, Eesti Rahva Muuseumi uue asukoha valik jne). Nimetatud tegevused on mõjutanud kesklinna elanike, üliõpilaste, siin töötavate ja teiste linlaste ning külaliste liikumist kesklinnas nii ajalises kui ruumilises mõttes.</w:t>
      </w:r>
      <w:r w:rsidR="00A93EB6">
        <w:rPr>
          <w:rFonts w:cs="Calibri"/>
          <w:color w:val="000000"/>
          <w:sz w:val="20"/>
          <w:szCs w:val="20"/>
          <w:lang w:eastAsia="et-EE"/>
        </w:rPr>
        <w:t xml:space="preserve"> Hetkel p</w:t>
      </w:r>
      <w:r w:rsidR="00DD0B71">
        <w:rPr>
          <w:rFonts w:cs="Calibri"/>
          <w:color w:val="000000"/>
          <w:sz w:val="20"/>
          <w:szCs w:val="20"/>
          <w:lang w:eastAsia="et-EE"/>
        </w:rPr>
        <w:t>uudub uus, kesklinna terviklik</w:t>
      </w:r>
      <w:r w:rsidR="0043618E">
        <w:rPr>
          <w:rFonts w:cs="Calibri"/>
          <w:color w:val="000000"/>
          <w:sz w:val="20"/>
          <w:szCs w:val="20"/>
          <w:lang w:eastAsia="et-EE"/>
        </w:rPr>
        <w:t>ult käsitlev üldine planeering.</w:t>
      </w:r>
    </w:p>
    <w:p w:rsidR="00310FE4" w:rsidRDefault="00310FE4" w:rsidP="008F0F16">
      <w:pPr>
        <w:autoSpaceDE w:val="0"/>
        <w:autoSpaceDN w:val="0"/>
        <w:adjustRightInd w:val="0"/>
        <w:spacing w:after="0" w:line="240" w:lineRule="auto"/>
        <w:jc w:val="both"/>
        <w:rPr>
          <w:rFonts w:cs="Calibri"/>
          <w:sz w:val="20"/>
          <w:szCs w:val="20"/>
          <w:lang w:eastAsia="et-EE"/>
        </w:rPr>
      </w:pPr>
    </w:p>
    <w:p w:rsidR="008F0F16" w:rsidRDefault="008F0F16" w:rsidP="00A93EB6">
      <w:pPr>
        <w:autoSpaceDE w:val="0"/>
        <w:autoSpaceDN w:val="0"/>
        <w:adjustRightInd w:val="0"/>
        <w:spacing w:after="0" w:line="240" w:lineRule="auto"/>
        <w:jc w:val="both"/>
        <w:rPr>
          <w:rFonts w:cs="Calibri"/>
          <w:sz w:val="20"/>
          <w:szCs w:val="20"/>
          <w:lang w:eastAsia="et-EE"/>
        </w:rPr>
      </w:pPr>
      <w:r w:rsidRPr="0092184E">
        <w:rPr>
          <w:rFonts w:cs="Calibri"/>
          <w:sz w:val="20"/>
          <w:szCs w:val="20"/>
          <w:lang w:eastAsia="et-EE"/>
        </w:rPr>
        <w:t xml:space="preserve">Kesklinna </w:t>
      </w:r>
      <w:r w:rsidR="00014E4B">
        <w:rPr>
          <w:rFonts w:cs="Calibri"/>
          <w:sz w:val="20"/>
          <w:szCs w:val="20"/>
          <w:lang w:eastAsia="et-EE"/>
        </w:rPr>
        <w:t>üld</w:t>
      </w:r>
      <w:r w:rsidRPr="0092184E">
        <w:rPr>
          <w:rFonts w:cs="Calibri"/>
          <w:sz w:val="20"/>
          <w:szCs w:val="20"/>
          <w:lang w:eastAsia="et-EE"/>
        </w:rPr>
        <w:t xml:space="preserve">planeeringu </w:t>
      </w:r>
      <w:r w:rsidR="00014E4B" w:rsidRPr="00014E4B">
        <w:rPr>
          <w:rFonts w:cs="Calibri"/>
          <w:i/>
          <w:sz w:val="20"/>
          <w:szCs w:val="20"/>
          <w:lang w:eastAsia="et-EE"/>
        </w:rPr>
        <w:t xml:space="preserve">(edaspidi </w:t>
      </w:r>
      <w:r w:rsidR="00014E4B" w:rsidRPr="00051200">
        <w:rPr>
          <w:rFonts w:cs="Calibri"/>
          <w:b/>
          <w:i/>
          <w:sz w:val="20"/>
          <w:szCs w:val="20"/>
          <w:lang w:eastAsia="et-EE"/>
        </w:rPr>
        <w:t>planeeringu</w:t>
      </w:r>
      <w:r w:rsidR="001F3C0D">
        <w:rPr>
          <w:rFonts w:cs="Calibri"/>
          <w:b/>
          <w:i/>
          <w:sz w:val="20"/>
          <w:szCs w:val="20"/>
          <w:lang w:eastAsia="et-EE"/>
        </w:rPr>
        <w:t xml:space="preserve">, </w:t>
      </w:r>
      <w:r w:rsidR="001F3C0D" w:rsidRPr="001F3C0D">
        <w:rPr>
          <w:rFonts w:cs="Calibri"/>
          <w:i/>
          <w:sz w:val="20"/>
          <w:szCs w:val="20"/>
          <w:lang w:eastAsia="et-EE"/>
        </w:rPr>
        <w:t>v.a. peatükkide pealkirjad</w:t>
      </w:r>
      <w:r w:rsidR="00014E4B" w:rsidRPr="00014E4B">
        <w:rPr>
          <w:rFonts w:cs="Calibri"/>
          <w:i/>
          <w:sz w:val="20"/>
          <w:szCs w:val="20"/>
          <w:lang w:eastAsia="et-EE"/>
        </w:rPr>
        <w:t>)</w:t>
      </w:r>
      <w:r w:rsidR="00014E4B">
        <w:rPr>
          <w:rFonts w:cs="Calibri"/>
          <w:sz w:val="20"/>
          <w:szCs w:val="20"/>
          <w:lang w:eastAsia="et-EE"/>
        </w:rPr>
        <w:t xml:space="preserve"> </w:t>
      </w:r>
      <w:r w:rsidRPr="0092184E">
        <w:rPr>
          <w:rFonts w:cs="Calibri"/>
          <w:sz w:val="20"/>
          <w:szCs w:val="20"/>
          <w:lang w:eastAsia="et-EE"/>
        </w:rPr>
        <w:t xml:space="preserve">koostamise vajadus on tingitud kesklinnas toimuvatest negatiivsetest suundumustest, mis võivad  ühiste arusaamade ja kokkulepete puudumise </w:t>
      </w:r>
      <w:r w:rsidR="00B943B7">
        <w:rPr>
          <w:rFonts w:cs="Calibri"/>
          <w:sz w:val="20"/>
          <w:szCs w:val="20"/>
          <w:lang w:eastAsia="et-EE"/>
        </w:rPr>
        <w:t xml:space="preserve">tõttu edaspidi kujutada </w:t>
      </w:r>
      <w:r w:rsidRPr="0092184E">
        <w:rPr>
          <w:rFonts w:cs="Calibri"/>
          <w:sz w:val="20"/>
          <w:szCs w:val="20"/>
          <w:lang w:eastAsia="et-EE"/>
        </w:rPr>
        <w:t xml:space="preserve"> ohtu kesklinna ruumilisele arengule. Neid ohte võimendavad ka negatiivsed demograafilised ja majanduslikud protsessid: rahvastiku vähenemine riigis, majanduslik </w:t>
      </w:r>
      <w:proofErr w:type="spellStart"/>
      <w:r w:rsidRPr="0092184E">
        <w:rPr>
          <w:rFonts w:cs="Calibri"/>
          <w:sz w:val="20"/>
          <w:szCs w:val="20"/>
          <w:lang w:eastAsia="et-EE"/>
        </w:rPr>
        <w:t>restruktureerumine</w:t>
      </w:r>
      <w:proofErr w:type="spellEnd"/>
      <w:r w:rsidRPr="0092184E">
        <w:rPr>
          <w:rFonts w:cs="Calibri"/>
          <w:sz w:val="20"/>
          <w:szCs w:val="20"/>
          <w:lang w:eastAsia="et-EE"/>
        </w:rPr>
        <w:t xml:space="preserve">, osalt ka </w:t>
      </w:r>
      <w:proofErr w:type="spellStart"/>
      <w:r w:rsidRPr="0092184E">
        <w:rPr>
          <w:rFonts w:cs="Calibri"/>
          <w:sz w:val="20"/>
          <w:szCs w:val="20"/>
          <w:lang w:eastAsia="et-EE"/>
        </w:rPr>
        <w:t>valglinnastumine</w:t>
      </w:r>
      <w:proofErr w:type="spellEnd"/>
      <w:r w:rsidRPr="0092184E">
        <w:rPr>
          <w:rFonts w:cs="Calibri"/>
          <w:sz w:val="20"/>
          <w:szCs w:val="20"/>
          <w:lang w:eastAsia="et-EE"/>
        </w:rPr>
        <w:t xml:space="preserve"> ning Eesti-sisene geograafiliste erisuste kasv. Tartu linnal puudub ka hea geograafiline asend, mis aitaks kergemini saavutada uusi kasulikke majandusfunktsioone. Samuti puudub piisav rände tagamaa, kuna Lõuna-Eesti rahvastik väheneb kiiresti. Pikemas perspektiivis viiks see Tartu linna rahvastiku ja majandusliku aktiivsuse vähenemisele, mis mõjutaks atraktiivsuse ja konkurentsivõime vähenemist terves linnas, sealhulgas kesklinnas.</w:t>
      </w:r>
    </w:p>
    <w:p w:rsidR="00A93EB6" w:rsidRDefault="00A93EB6" w:rsidP="00A93EB6">
      <w:pPr>
        <w:autoSpaceDE w:val="0"/>
        <w:autoSpaceDN w:val="0"/>
        <w:adjustRightInd w:val="0"/>
        <w:spacing w:after="0" w:line="240" w:lineRule="auto"/>
        <w:jc w:val="both"/>
        <w:rPr>
          <w:rFonts w:cs="Calibri"/>
          <w:color w:val="000000"/>
          <w:sz w:val="20"/>
          <w:szCs w:val="20"/>
          <w:lang w:eastAsia="et-EE"/>
        </w:rPr>
      </w:pPr>
    </w:p>
    <w:p w:rsidR="00014E4B" w:rsidRPr="0092184E" w:rsidRDefault="00014E4B" w:rsidP="00A93EB6">
      <w:pPr>
        <w:autoSpaceDE w:val="0"/>
        <w:autoSpaceDN w:val="0"/>
        <w:adjustRightInd w:val="0"/>
        <w:spacing w:after="0" w:line="240" w:lineRule="auto"/>
        <w:jc w:val="both"/>
        <w:rPr>
          <w:rFonts w:cs="Calibri"/>
          <w:color w:val="000000"/>
          <w:sz w:val="20"/>
          <w:szCs w:val="20"/>
          <w:lang w:eastAsia="et-EE"/>
        </w:rPr>
      </w:pPr>
      <w:r w:rsidRPr="0092184E">
        <w:rPr>
          <w:rFonts w:cs="Calibri"/>
          <w:color w:val="000000"/>
          <w:sz w:val="20"/>
          <w:szCs w:val="20"/>
          <w:lang w:eastAsia="et-EE"/>
        </w:rPr>
        <w:t>Eelk</w:t>
      </w:r>
      <w:r w:rsidR="00940A04">
        <w:rPr>
          <w:rFonts w:cs="Calibri"/>
          <w:color w:val="000000"/>
          <w:sz w:val="20"/>
          <w:szCs w:val="20"/>
          <w:lang w:eastAsia="et-EE"/>
        </w:rPr>
        <w:t>õige tuleb</w:t>
      </w:r>
      <w:r w:rsidR="00051200">
        <w:rPr>
          <w:rFonts w:cs="Calibri"/>
          <w:color w:val="000000"/>
          <w:sz w:val="20"/>
          <w:szCs w:val="20"/>
          <w:lang w:eastAsia="et-EE"/>
        </w:rPr>
        <w:t xml:space="preserve"> kesklinna edasise planeerimise</w:t>
      </w:r>
      <w:r w:rsidR="00940A04">
        <w:rPr>
          <w:rFonts w:cs="Calibri"/>
          <w:color w:val="000000"/>
          <w:sz w:val="20"/>
          <w:szCs w:val="20"/>
          <w:lang w:eastAsia="et-EE"/>
        </w:rPr>
        <w:t xml:space="preserve"> osas</w:t>
      </w:r>
      <w:r w:rsidRPr="0092184E">
        <w:rPr>
          <w:rFonts w:cs="Calibri"/>
          <w:color w:val="000000"/>
          <w:sz w:val="20"/>
          <w:szCs w:val="20"/>
          <w:lang w:eastAsia="et-EE"/>
        </w:rPr>
        <w:t xml:space="preserve"> vältida:</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kesklinna tühjenemist elanikest, töökohtadest ja teenindusasutustest;</w:t>
      </w:r>
    </w:p>
    <w:p w:rsidR="00014E4B" w:rsidRPr="0092184E" w:rsidRDefault="00A93EB6" w:rsidP="00014E4B">
      <w:pPr>
        <w:autoSpaceDE w:val="0"/>
        <w:autoSpaceDN w:val="0"/>
        <w:adjustRightInd w:val="0"/>
        <w:spacing w:after="0" w:line="240" w:lineRule="auto"/>
        <w:ind w:left="1440" w:hanging="360"/>
        <w:jc w:val="both"/>
        <w:rPr>
          <w:rFonts w:cs="Calibri"/>
          <w:color w:val="000000"/>
          <w:sz w:val="20"/>
          <w:szCs w:val="20"/>
          <w:lang w:eastAsia="et-EE"/>
        </w:rPr>
      </w:pPr>
      <w:r>
        <w:rPr>
          <w:rFonts w:cs="Calibri"/>
          <w:color w:val="000000"/>
          <w:sz w:val="20"/>
          <w:szCs w:val="20"/>
          <w:lang w:eastAsia="et-EE"/>
        </w:rPr>
        <w:t>·</w:t>
      </w:r>
      <w:r>
        <w:rPr>
          <w:rFonts w:cs="Calibri"/>
          <w:color w:val="000000"/>
          <w:sz w:val="20"/>
          <w:szCs w:val="20"/>
          <w:lang w:eastAsia="et-EE"/>
        </w:rPr>
        <w:tab/>
        <w:t>kesklinna „pimenemist“,</w:t>
      </w:r>
      <w:r w:rsidR="00014E4B" w:rsidRPr="0092184E">
        <w:rPr>
          <w:rFonts w:cs="Calibri"/>
          <w:color w:val="000000"/>
          <w:sz w:val="20"/>
          <w:szCs w:val="20"/>
          <w:lang w:eastAsia="et-EE"/>
        </w:rPr>
        <w:t xml:space="preserve"> eelkõige pärast tööpäeva lõppu ja nädalavahetustel;</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kesklin</w:t>
      </w:r>
      <w:r w:rsidR="00A93EB6">
        <w:rPr>
          <w:rFonts w:cs="Calibri"/>
          <w:color w:val="000000"/>
          <w:sz w:val="20"/>
          <w:szCs w:val="20"/>
          <w:lang w:eastAsia="et-EE"/>
        </w:rPr>
        <w:t>na transpordi ülekoormatust</w:t>
      </w:r>
      <w:r w:rsidR="001113B8">
        <w:rPr>
          <w:rFonts w:cs="Calibri"/>
          <w:color w:val="000000"/>
          <w:sz w:val="20"/>
          <w:szCs w:val="20"/>
          <w:lang w:eastAsia="et-EE"/>
        </w:rPr>
        <w:t xml:space="preserve"> autotranspordiga</w:t>
      </w:r>
      <w:r w:rsidRPr="0092184E">
        <w:rPr>
          <w:rFonts w:cs="Calibri"/>
          <w:color w:val="000000"/>
          <w:sz w:val="20"/>
          <w:szCs w:val="20"/>
          <w:lang w:eastAsia="et-EE"/>
        </w:rPr>
        <w:t>;</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isikupärase (ja ajaloolise) miljöö kadumist;</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arhitektuuriliselt kesklinna mittesobivate hoonete rajamist või ümberehitamist;</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kesklinlastele ja keskuse külastajatele vajalike teenuste nappust;</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kesklinna elutegevuse liigset koondumist üksikutesse kvartalitesse ja hoonetekompleksidesse;</w:t>
      </w:r>
    </w:p>
    <w:p w:rsidR="00014E4B" w:rsidRPr="0092184E" w:rsidRDefault="00014E4B" w:rsidP="00014E4B">
      <w:pPr>
        <w:autoSpaceDE w:val="0"/>
        <w:autoSpaceDN w:val="0"/>
        <w:adjustRightInd w:val="0"/>
        <w:spacing w:after="0" w:line="240" w:lineRule="auto"/>
        <w:ind w:left="1440" w:hanging="360"/>
        <w:jc w:val="both"/>
        <w:rPr>
          <w:rFonts w:cs="Calibri"/>
          <w:color w:val="000000"/>
          <w:sz w:val="20"/>
          <w:szCs w:val="20"/>
          <w:lang w:eastAsia="et-EE"/>
        </w:rPr>
      </w:pPr>
      <w:r w:rsidRPr="0092184E">
        <w:rPr>
          <w:rFonts w:cs="Calibri"/>
          <w:color w:val="000000"/>
          <w:sz w:val="20"/>
          <w:szCs w:val="20"/>
          <w:lang w:eastAsia="et-EE"/>
        </w:rPr>
        <w:t>·</w:t>
      </w:r>
      <w:r w:rsidRPr="0092184E">
        <w:rPr>
          <w:rFonts w:cs="Calibri"/>
          <w:color w:val="000000"/>
          <w:sz w:val="20"/>
          <w:szCs w:val="20"/>
          <w:lang w:eastAsia="et-EE"/>
        </w:rPr>
        <w:tab/>
        <w:t>kesklinna-sisest territoriaalset sotsiaalset polariseerumist.</w:t>
      </w:r>
    </w:p>
    <w:p w:rsidR="006839BC" w:rsidRPr="0092184E" w:rsidRDefault="006839BC" w:rsidP="008F0F16">
      <w:pPr>
        <w:autoSpaceDE w:val="0"/>
        <w:autoSpaceDN w:val="0"/>
        <w:adjustRightInd w:val="0"/>
        <w:spacing w:after="0" w:line="240" w:lineRule="auto"/>
        <w:jc w:val="both"/>
        <w:rPr>
          <w:rFonts w:cs="Calibri"/>
          <w:color w:val="000000"/>
          <w:sz w:val="20"/>
          <w:szCs w:val="20"/>
          <w:lang w:eastAsia="et-EE"/>
        </w:rPr>
      </w:pPr>
    </w:p>
    <w:p w:rsidR="00DD0B71" w:rsidRPr="00DD0B71" w:rsidRDefault="00DD0B71" w:rsidP="00DD0B71">
      <w:pPr>
        <w:autoSpaceDE w:val="0"/>
        <w:autoSpaceDN w:val="0"/>
        <w:adjustRightInd w:val="0"/>
        <w:spacing w:after="0" w:line="240" w:lineRule="auto"/>
        <w:jc w:val="both"/>
        <w:rPr>
          <w:rFonts w:cs="Calibri"/>
          <w:color w:val="000000"/>
          <w:sz w:val="20"/>
          <w:szCs w:val="20"/>
          <w:lang w:eastAsia="et-EE"/>
        </w:rPr>
      </w:pPr>
      <w:r w:rsidRPr="00DD0B71">
        <w:rPr>
          <w:rFonts w:cs="Calibri"/>
          <w:color w:val="000000"/>
          <w:sz w:val="20"/>
          <w:szCs w:val="20"/>
          <w:lang w:eastAsia="et-EE"/>
        </w:rPr>
        <w:t>Lähtuvalt linna arengustrateegiast Tartu 2030 peab Tartust kujunema rahvusvaheliselt atraktiivne teadmuslinn ja ülikoolilinn ning Lõuna-Eesti regiooni keskus. Sellest tuleneb vajadus teha strateegilised otsused, millised regioonikeskuse ja linnaelu funktsioonid nagu olulised riigiasutused, ettevõtlus-, kaubandus-, teenindus- ja kultuuriasutused, ürituste ning vaba aja veetmise kohad asuvad kesklinnas ja millised uutes tegevuskeskustes kesklinnast eemal.</w:t>
      </w:r>
    </w:p>
    <w:p w:rsidR="008F0F16" w:rsidRPr="0092184E" w:rsidRDefault="008F0F16" w:rsidP="008F0F16">
      <w:pPr>
        <w:autoSpaceDE w:val="0"/>
        <w:autoSpaceDN w:val="0"/>
        <w:adjustRightInd w:val="0"/>
        <w:spacing w:after="0" w:line="240" w:lineRule="auto"/>
        <w:ind w:left="1440"/>
        <w:jc w:val="both"/>
        <w:rPr>
          <w:rFonts w:cs="Calibri"/>
          <w:color w:val="000000"/>
          <w:sz w:val="20"/>
          <w:szCs w:val="20"/>
          <w:lang w:eastAsia="et-EE"/>
        </w:rPr>
      </w:pPr>
    </w:p>
    <w:p w:rsidR="0068387A" w:rsidRDefault="006839BC" w:rsidP="008F0F16">
      <w:pPr>
        <w:autoSpaceDE w:val="0"/>
        <w:autoSpaceDN w:val="0"/>
        <w:adjustRightInd w:val="0"/>
        <w:spacing w:after="0" w:line="240" w:lineRule="auto"/>
        <w:jc w:val="both"/>
        <w:rPr>
          <w:rFonts w:cs="Calibri"/>
          <w:color w:val="000000"/>
          <w:sz w:val="20"/>
          <w:szCs w:val="20"/>
          <w:lang w:eastAsia="et-EE"/>
        </w:rPr>
      </w:pPr>
      <w:r w:rsidRPr="00051200">
        <w:rPr>
          <w:rFonts w:cs="Calibri"/>
          <w:b/>
          <w:color w:val="000000"/>
          <w:sz w:val="20"/>
          <w:szCs w:val="20"/>
          <w:lang w:eastAsia="et-EE"/>
        </w:rPr>
        <w:t>Pl</w:t>
      </w:r>
      <w:r w:rsidR="00014E4B" w:rsidRPr="00051200">
        <w:rPr>
          <w:rFonts w:cs="Calibri"/>
          <w:b/>
          <w:color w:val="000000"/>
          <w:sz w:val="20"/>
          <w:szCs w:val="20"/>
          <w:lang w:eastAsia="et-EE"/>
        </w:rPr>
        <w:t>aneeringu</w:t>
      </w:r>
      <w:r>
        <w:rPr>
          <w:rFonts w:cs="Calibri"/>
          <w:color w:val="000000"/>
          <w:sz w:val="20"/>
          <w:szCs w:val="20"/>
          <w:lang w:eastAsia="et-EE"/>
        </w:rPr>
        <w:t xml:space="preserve"> eesmärgiks on kujundada</w:t>
      </w:r>
      <w:r w:rsidR="008F0F16" w:rsidRPr="0092184E">
        <w:rPr>
          <w:rFonts w:cs="Calibri"/>
          <w:color w:val="000000"/>
          <w:sz w:val="20"/>
          <w:szCs w:val="20"/>
          <w:lang w:eastAsia="et-EE"/>
        </w:rPr>
        <w:t xml:space="preserve"> Tartu kesklinnas välja sümbioos ajaloolisest ülikoolilinnast, kaasaegsest rahvusvahelisi tarku töökohti koondavast ärikeskusest ning linna- ja regioonikeskusest, mis kokku annab tulemuseks senisest märkimisväärsemalt tihedamalt hoonestatud ning aktiivsema inimte</w:t>
      </w:r>
      <w:r w:rsidR="00014E4B">
        <w:rPr>
          <w:rFonts w:cs="Calibri"/>
          <w:color w:val="000000"/>
          <w:sz w:val="20"/>
          <w:szCs w:val="20"/>
          <w:lang w:eastAsia="et-EE"/>
        </w:rPr>
        <w:t xml:space="preserve">gevusega linnasüdame. </w:t>
      </w:r>
      <w:r w:rsidR="00DD0B71" w:rsidRPr="00051200">
        <w:rPr>
          <w:rFonts w:cs="Calibri"/>
          <w:b/>
          <w:color w:val="000000"/>
          <w:sz w:val="20"/>
          <w:szCs w:val="20"/>
          <w:lang w:eastAsia="et-EE"/>
        </w:rPr>
        <w:t>P</w:t>
      </w:r>
      <w:r w:rsidR="00014E4B" w:rsidRPr="00051200">
        <w:rPr>
          <w:rFonts w:cs="Calibri"/>
          <w:b/>
          <w:color w:val="000000"/>
          <w:sz w:val="20"/>
          <w:szCs w:val="20"/>
          <w:lang w:eastAsia="et-EE"/>
        </w:rPr>
        <w:t xml:space="preserve">laneeringu </w:t>
      </w:r>
      <w:r w:rsidR="008F0F16" w:rsidRPr="0092184E">
        <w:rPr>
          <w:rFonts w:cs="Calibri"/>
          <w:color w:val="000000"/>
          <w:sz w:val="20"/>
          <w:szCs w:val="20"/>
          <w:lang w:eastAsia="et-EE"/>
        </w:rPr>
        <w:t>alusel kujunev kesklinn oleks praegusest oluliselt multikultuursem ja dünaamilisem. Avalikus linnaruumis seatakse eesmärgiks atraktiivsus ja arhitektuurne kvaliteet.</w:t>
      </w:r>
    </w:p>
    <w:p w:rsidR="006F4E9B" w:rsidRDefault="006F4E9B" w:rsidP="008F0F16">
      <w:pPr>
        <w:autoSpaceDE w:val="0"/>
        <w:autoSpaceDN w:val="0"/>
        <w:adjustRightInd w:val="0"/>
        <w:spacing w:after="0" w:line="240" w:lineRule="auto"/>
        <w:jc w:val="both"/>
        <w:rPr>
          <w:rFonts w:cs="Calibri"/>
          <w:color w:val="000000"/>
          <w:sz w:val="20"/>
          <w:szCs w:val="20"/>
          <w:lang w:eastAsia="et-EE"/>
        </w:rPr>
      </w:pPr>
      <w:r>
        <w:rPr>
          <w:rFonts w:cs="Calibri"/>
          <w:color w:val="000000"/>
          <w:sz w:val="20"/>
          <w:szCs w:val="20"/>
          <w:lang w:eastAsia="et-EE"/>
        </w:rPr>
        <w:t xml:space="preserve"> </w:t>
      </w:r>
    </w:p>
    <w:p w:rsidR="008F0F16" w:rsidRPr="0092184E" w:rsidRDefault="002511A3" w:rsidP="008F0F16">
      <w:pPr>
        <w:autoSpaceDE w:val="0"/>
        <w:autoSpaceDN w:val="0"/>
        <w:adjustRightInd w:val="0"/>
        <w:spacing w:after="0" w:line="240" w:lineRule="auto"/>
        <w:jc w:val="both"/>
        <w:rPr>
          <w:rFonts w:cs="Calibri"/>
          <w:color w:val="000000"/>
          <w:sz w:val="20"/>
          <w:szCs w:val="20"/>
          <w:lang w:eastAsia="et-EE"/>
        </w:rPr>
      </w:pPr>
      <w:r w:rsidRPr="002511A3">
        <w:rPr>
          <w:rFonts w:cs="Calibri"/>
          <w:b/>
          <w:color w:val="000000"/>
          <w:sz w:val="20"/>
          <w:szCs w:val="20"/>
          <w:lang w:eastAsia="et-EE"/>
        </w:rPr>
        <w:t>Planeeringu</w:t>
      </w:r>
      <w:r>
        <w:rPr>
          <w:rFonts w:cs="Calibri"/>
          <w:color w:val="000000"/>
          <w:sz w:val="20"/>
          <w:szCs w:val="20"/>
          <w:lang w:eastAsia="et-EE"/>
        </w:rPr>
        <w:t xml:space="preserve"> koostamisel </w:t>
      </w:r>
      <w:r w:rsidR="006F4E9B">
        <w:rPr>
          <w:rFonts w:cs="Calibri"/>
          <w:color w:val="000000"/>
          <w:sz w:val="20"/>
          <w:szCs w:val="20"/>
          <w:lang w:eastAsia="et-EE"/>
        </w:rPr>
        <w:t xml:space="preserve">on jälgitud, et </w:t>
      </w:r>
      <w:r w:rsidRPr="0059095F">
        <w:rPr>
          <w:rFonts w:cs="Calibri"/>
          <w:color w:val="000000"/>
          <w:sz w:val="20"/>
          <w:szCs w:val="20"/>
          <w:lang w:eastAsia="et-EE"/>
        </w:rPr>
        <w:t>lahendus</w:t>
      </w:r>
      <w:r w:rsidR="006F4E9B" w:rsidRPr="0059095F">
        <w:rPr>
          <w:rFonts w:cs="Calibri"/>
          <w:color w:val="000000"/>
          <w:sz w:val="20"/>
          <w:szCs w:val="20"/>
          <w:lang w:eastAsia="et-EE"/>
        </w:rPr>
        <w:t xml:space="preserve"> </w:t>
      </w:r>
      <w:r w:rsidR="006F4E9B">
        <w:rPr>
          <w:rFonts w:cs="Calibri"/>
          <w:color w:val="000000"/>
          <w:sz w:val="20"/>
          <w:szCs w:val="20"/>
          <w:lang w:eastAsia="et-EE"/>
        </w:rPr>
        <w:t xml:space="preserve">vastaks keskkonnakaitse ning jätkusuutliku ja </w:t>
      </w:r>
      <w:r>
        <w:rPr>
          <w:rFonts w:cs="Calibri"/>
          <w:color w:val="000000"/>
          <w:sz w:val="20"/>
          <w:szCs w:val="20"/>
          <w:lang w:eastAsia="et-EE"/>
        </w:rPr>
        <w:t xml:space="preserve">säästva </w:t>
      </w:r>
      <w:r w:rsidR="006F4E9B">
        <w:rPr>
          <w:rFonts w:cs="Calibri"/>
          <w:color w:val="000000"/>
          <w:sz w:val="20"/>
          <w:szCs w:val="20"/>
          <w:lang w:eastAsia="et-EE"/>
        </w:rPr>
        <w:t>arengu eesmärkidele.</w:t>
      </w:r>
      <w:r w:rsidR="008F0F16" w:rsidRPr="0092184E">
        <w:rPr>
          <w:rFonts w:cs="Calibri"/>
          <w:color w:val="000000"/>
          <w:sz w:val="20"/>
          <w:szCs w:val="20"/>
          <w:lang w:eastAsia="et-EE"/>
        </w:rPr>
        <w:t xml:space="preserve"> </w:t>
      </w:r>
      <w:r w:rsidR="006F4E9B">
        <w:rPr>
          <w:rFonts w:cs="Calibri"/>
          <w:color w:val="000000"/>
          <w:sz w:val="20"/>
          <w:szCs w:val="20"/>
          <w:lang w:eastAsia="et-EE"/>
        </w:rPr>
        <w:t xml:space="preserve">Keskkonnamõju strateegilise </w:t>
      </w:r>
      <w:r>
        <w:rPr>
          <w:rFonts w:cs="Calibri"/>
          <w:color w:val="000000"/>
          <w:sz w:val="20"/>
          <w:szCs w:val="20"/>
          <w:lang w:eastAsia="et-EE"/>
        </w:rPr>
        <w:t xml:space="preserve">hindamise juures on </w:t>
      </w:r>
      <w:r w:rsidR="006F4E9B">
        <w:rPr>
          <w:rFonts w:cs="Calibri"/>
          <w:color w:val="000000"/>
          <w:sz w:val="20"/>
          <w:szCs w:val="20"/>
          <w:lang w:eastAsia="et-EE"/>
        </w:rPr>
        <w:t xml:space="preserve">teostatud </w:t>
      </w:r>
      <w:r>
        <w:rPr>
          <w:rFonts w:cs="Calibri"/>
          <w:color w:val="000000"/>
          <w:sz w:val="20"/>
          <w:szCs w:val="20"/>
          <w:lang w:eastAsia="et-EE"/>
        </w:rPr>
        <w:t>asjakohane vastavusanalüüs</w:t>
      </w:r>
      <w:r w:rsidR="006F4E9B">
        <w:rPr>
          <w:rFonts w:cs="Calibri"/>
          <w:color w:val="000000"/>
          <w:sz w:val="20"/>
          <w:szCs w:val="20"/>
          <w:lang w:eastAsia="et-EE"/>
        </w:rPr>
        <w:t xml:space="preserve"> ja leitud, et planeeringulahendus </w:t>
      </w:r>
      <w:r w:rsidR="008741DB">
        <w:rPr>
          <w:rFonts w:cs="Calibri"/>
          <w:color w:val="000000"/>
          <w:sz w:val="20"/>
          <w:szCs w:val="20"/>
          <w:lang w:eastAsia="et-EE"/>
        </w:rPr>
        <w:t>on kooskõlas</w:t>
      </w:r>
      <w:r>
        <w:rPr>
          <w:rFonts w:cs="Calibri"/>
          <w:color w:val="000000"/>
          <w:sz w:val="20"/>
          <w:szCs w:val="20"/>
          <w:lang w:eastAsia="et-EE"/>
        </w:rPr>
        <w:t xml:space="preserve"> vastavate eesmärkide</w:t>
      </w:r>
      <w:r w:rsidR="008741DB">
        <w:rPr>
          <w:rFonts w:cs="Calibri"/>
          <w:color w:val="000000"/>
          <w:sz w:val="20"/>
          <w:szCs w:val="20"/>
          <w:lang w:eastAsia="et-EE"/>
        </w:rPr>
        <w:t>ga</w:t>
      </w:r>
      <w:r>
        <w:rPr>
          <w:rFonts w:cs="Calibri"/>
          <w:color w:val="000000"/>
          <w:sz w:val="20"/>
          <w:szCs w:val="20"/>
          <w:lang w:eastAsia="et-EE"/>
        </w:rPr>
        <w:t>.</w:t>
      </w:r>
    </w:p>
    <w:p w:rsidR="008F0F16" w:rsidRPr="0092184E" w:rsidRDefault="008F0F16" w:rsidP="008F0F16">
      <w:pPr>
        <w:autoSpaceDE w:val="0"/>
        <w:autoSpaceDN w:val="0"/>
        <w:adjustRightInd w:val="0"/>
        <w:spacing w:after="0" w:line="240" w:lineRule="auto"/>
        <w:jc w:val="both"/>
        <w:rPr>
          <w:rFonts w:cs="Calibri"/>
          <w:color w:val="000000"/>
          <w:sz w:val="20"/>
          <w:szCs w:val="20"/>
          <w:lang w:eastAsia="et-EE"/>
        </w:rPr>
      </w:pPr>
    </w:p>
    <w:p w:rsidR="008F0F16" w:rsidRDefault="008F0F16" w:rsidP="008F0F16">
      <w:pPr>
        <w:autoSpaceDE w:val="0"/>
        <w:autoSpaceDN w:val="0"/>
        <w:adjustRightInd w:val="0"/>
        <w:spacing w:after="0" w:line="240" w:lineRule="auto"/>
        <w:jc w:val="both"/>
        <w:rPr>
          <w:rFonts w:cs="Calibri"/>
          <w:color w:val="000000"/>
          <w:sz w:val="20"/>
          <w:szCs w:val="20"/>
          <w:lang w:eastAsia="et-EE"/>
        </w:rPr>
      </w:pPr>
      <w:r w:rsidRPr="0092184E">
        <w:rPr>
          <w:rFonts w:cs="Calibri"/>
          <w:color w:val="000000"/>
          <w:sz w:val="20"/>
          <w:szCs w:val="20"/>
          <w:lang w:eastAsia="et-EE"/>
        </w:rPr>
        <w:lastRenderedPageBreak/>
        <w:t>Teisest k</w:t>
      </w:r>
      <w:r w:rsidR="00014E4B">
        <w:rPr>
          <w:rFonts w:cs="Calibri"/>
          <w:color w:val="000000"/>
          <w:sz w:val="20"/>
          <w:szCs w:val="20"/>
          <w:lang w:eastAsia="et-EE"/>
        </w:rPr>
        <w:t xml:space="preserve">üljest tugevdatakse </w:t>
      </w:r>
      <w:r w:rsidR="00014E4B" w:rsidRPr="00051200">
        <w:rPr>
          <w:rFonts w:cs="Calibri"/>
          <w:b/>
          <w:color w:val="000000"/>
          <w:sz w:val="20"/>
          <w:szCs w:val="20"/>
          <w:lang w:eastAsia="et-EE"/>
        </w:rPr>
        <w:t>planeeringuga</w:t>
      </w:r>
      <w:r w:rsidRPr="0092184E">
        <w:rPr>
          <w:rFonts w:cs="Calibri"/>
          <w:color w:val="000000"/>
          <w:sz w:val="20"/>
          <w:szCs w:val="20"/>
          <w:lang w:eastAsia="et-EE"/>
        </w:rPr>
        <w:t xml:space="preserve"> ka traditsioonilisi linnakeskuse funktsioone- kaubanduse, vaba aja, söögi- ja pidutsemiskoha ning riigihalduse ja kohaliku omavalitsemise funktsioone. Kesklinn kui tartlaste ja linnastu elanike põhiline tarbimispaik tugevneks kavandatud uute tarbimisvõimaluste lisandumisel veelgi. See on selgete ajaliste rütmidega kesklinn oma igapäevaste ja iganädalaste tarbimisrutiinidega, millesse toovad vaheldust suuri inimhulki kokku toovad traditsioonilised laadad ja festivalid. Taotluseks on järjest suurema hulga ja kõige erinevamate soovide ja vajadustega linlastele ja laiemalt ka kogu Lõuna-Eesti regiooni elanikele põhjuse andmine Tartu kesklinna tulemiseks, et nende vajadusi siin parimal moel rahuldada. Kesklinna arengule linnakeskusena aitavad samuti kaasa töökohtade ning gümnaasiumi- ja huviharidusteenuste suurenev koondumine kesklinna. </w:t>
      </w:r>
    </w:p>
    <w:p w:rsidR="00965D26" w:rsidRDefault="00965D26" w:rsidP="008F0F16">
      <w:pPr>
        <w:autoSpaceDE w:val="0"/>
        <w:autoSpaceDN w:val="0"/>
        <w:adjustRightInd w:val="0"/>
        <w:spacing w:after="0" w:line="240" w:lineRule="auto"/>
        <w:jc w:val="both"/>
        <w:rPr>
          <w:rFonts w:cs="Calibri"/>
          <w:color w:val="000000"/>
          <w:sz w:val="20"/>
          <w:szCs w:val="20"/>
          <w:lang w:eastAsia="et-EE"/>
        </w:rPr>
      </w:pPr>
    </w:p>
    <w:p w:rsidR="00965D26" w:rsidRPr="0092184E" w:rsidRDefault="00965D26" w:rsidP="00965D26">
      <w:pPr>
        <w:autoSpaceDE w:val="0"/>
        <w:autoSpaceDN w:val="0"/>
        <w:adjustRightInd w:val="0"/>
        <w:spacing w:after="0" w:line="240" w:lineRule="auto"/>
        <w:jc w:val="both"/>
        <w:rPr>
          <w:rFonts w:cs="Calibri"/>
          <w:color w:val="000000"/>
          <w:sz w:val="20"/>
          <w:szCs w:val="20"/>
          <w:lang w:eastAsia="et-EE"/>
        </w:rPr>
      </w:pPr>
      <w:r w:rsidRPr="00051200">
        <w:rPr>
          <w:rFonts w:cs="Calibri"/>
          <w:b/>
          <w:color w:val="000000"/>
          <w:sz w:val="20"/>
          <w:szCs w:val="20"/>
          <w:lang w:eastAsia="et-EE"/>
        </w:rPr>
        <w:t>Planeeringu</w:t>
      </w:r>
      <w:r>
        <w:rPr>
          <w:rFonts w:cs="Calibri"/>
          <w:color w:val="000000"/>
          <w:sz w:val="20"/>
          <w:szCs w:val="20"/>
          <w:lang w:eastAsia="et-EE"/>
        </w:rPr>
        <w:t xml:space="preserve"> </w:t>
      </w:r>
      <w:r w:rsidRPr="0092184E">
        <w:rPr>
          <w:rFonts w:cs="Calibri"/>
          <w:color w:val="000000"/>
          <w:sz w:val="20"/>
          <w:szCs w:val="20"/>
          <w:lang w:eastAsia="et-EE"/>
        </w:rPr>
        <w:t xml:space="preserve">edukas elluviimine toetab ka arenguid mujal Tartu linnastus – tagab parema nõudluse rahvusvahelistele transpordiühendustele, annab majandusliku põhjenduse ülikoolilinnakute laienemiseks, toetab Tartu Teaduspargi kompleksi ja tööstusparkide välja­arendamist, loob eeldused kavandatud elamualade täitmiseks uute tartlastega. </w:t>
      </w:r>
    </w:p>
    <w:p w:rsidR="00965D26" w:rsidRPr="0092184E" w:rsidRDefault="00965D26" w:rsidP="00965D26">
      <w:pPr>
        <w:autoSpaceDE w:val="0"/>
        <w:autoSpaceDN w:val="0"/>
        <w:adjustRightInd w:val="0"/>
        <w:spacing w:after="0" w:line="240" w:lineRule="auto"/>
        <w:jc w:val="both"/>
        <w:rPr>
          <w:rFonts w:cs="Calibri"/>
          <w:color w:val="000000"/>
          <w:sz w:val="20"/>
          <w:szCs w:val="20"/>
          <w:lang w:eastAsia="et-EE"/>
        </w:rPr>
      </w:pPr>
    </w:p>
    <w:p w:rsidR="004E5F05" w:rsidRDefault="00965D26" w:rsidP="004E5F05">
      <w:pPr>
        <w:autoSpaceDE w:val="0"/>
        <w:autoSpaceDN w:val="0"/>
        <w:adjustRightInd w:val="0"/>
        <w:spacing w:after="0" w:line="240" w:lineRule="auto"/>
        <w:jc w:val="both"/>
        <w:rPr>
          <w:rFonts w:cs="Calibri"/>
          <w:color w:val="000000"/>
          <w:sz w:val="20"/>
          <w:szCs w:val="20"/>
          <w:lang w:eastAsia="et-EE"/>
        </w:rPr>
      </w:pPr>
      <w:r w:rsidRPr="00051200">
        <w:rPr>
          <w:rFonts w:cs="Calibri"/>
          <w:b/>
          <w:color w:val="000000"/>
          <w:sz w:val="20"/>
          <w:szCs w:val="20"/>
          <w:lang w:eastAsia="et-EE"/>
        </w:rPr>
        <w:t xml:space="preserve">Planeeringu </w:t>
      </w:r>
      <w:r w:rsidRPr="0092184E">
        <w:rPr>
          <w:rFonts w:cs="Calibri"/>
          <w:color w:val="000000"/>
          <w:sz w:val="20"/>
          <w:szCs w:val="20"/>
          <w:lang w:eastAsia="et-EE"/>
        </w:rPr>
        <w:t>koostamise</w:t>
      </w:r>
      <w:r w:rsidRPr="006839BC">
        <w:rPr>
          <w:rFonts w:cs="Calibri"/>
          <w:color w:val="000000"/>
          <w:sz w:val="20"/>
          <w:szCs w:val="20"/>
          <w:lang w:eastAsia="et-EE"/>
        </w:rPr>
        <w:t xml:space="preserve"> </w:t>
      </w:r>
      <w:r>
        <w:rPr>
          <w:rFonts w:cs="Calibri"/>
          <w:color w:val="000000"/>
          <w:sz w:val="20"/>
          <w:szCs w:val="20"/>
          <w:lang w:eastAsia="et-EE"/>
        </w:rPr>
        <w:t xml:space="preserve">aluseks on </w:t>
      </w:r>
      <w:r w:rsidR="0037645D">
        <w:rPr>
          <w:rFonts w:cs="Calibri"/>
          <w:color w:val="000000"/>
          <w:sz w:val="20"/>
          <w:szCs w:val="20"/>
          <w:lang w:eastAsia="et-EE"/>
        </w:rPr>
        <w:t>Kesklinna arengustrateegia</w:t>
      </w:r>
      <w:r w:rsidRPr="0092184E">
        <w:rPr>
          <w:rFonts w:cs="Calibri"/>
          <w:color w:val="000000"/>
          <w:sz w:val="20"/>
          <w:szCs w:val="20"/>
          <w:lang w:eastAsia="et-EE"/>
        </w:rPr>
        <w:t xml:space="preserve">. </w:t>
      </w:r>
      <w:r>
        <w:rPr>
          <w:rFonts w:cs="Calibri"/>
          <w:color w:val="000000"/>
          <w:sz w:val="20"/>
          <w:szCs w:val="20"/>
          <w:lang w:eastAsia="et-EE"/>
        </w:rPr>
        <w:t>S</w:t>
      </w:r>
      <w:r w:rsidRPr="0092184E">
        <w:rPr>
          <w:rFonts w:cs="Calibri"/>
          <w:color w:val="000000"/>
          <w:sz w:val="20"/>
          <w:szCs w:val="20"/>
          <w:lang w:eastAsia="et-EE"/>
        </w:rPr>
        <w:t xml:space="preserve">trateegia </w:t>
      </w:r>
      <w:r>
        <w:rPr>
          <w:rFonts w:cs="Calibri"/>
          <w:color w:val="000000"/>
          <w:sz w:val="20"/>
          <w:szCs w:val="20"/>
          <w:lang w:eastAsia="et-EE"/>
        </w:rPr>
        <w:t xml:space="preserve"> määratleb</w:t>
      </w:r>
      <w:r w:rsidRPr="0092184E">
        <w:rPr>
          <w:rFonts w:cs="Calibri"/>
          <w:color w:val="000000"/>
          <w:sz w:val="20"/>
          <w:szCs w:val="20"/>
          <w:lang w:eastAsia="et-EE"/>
        </w:rPr>
        <w:t xml:space="preserve"> põhilised ruumistruktuuri mõjutavad arengutingi</w:t>
      </w:r>
      <w:r>
        <w:rPr>
          <w:rFonts w:cs="Calibri"/>
          <w:color w:val="000000"/>
          <w:sz w:val="20"/>
          <w:szCs w:val="20"/>
          <w:lang w:eastAsia="et-EE"/>
        </w:rPr>
        <w:t xml:space="preserve">mused ja suundumused, piiritleb </w:t>
      </w:r>
      <w:r w:rsidRPr="0092184E">
        <w:rPr>
          <w:rFonts w:cs="Calibri"/>
          <w:color w:val="000000"/>
          <w:sz w:val="20"/>
          <w:szCs w:val="20"/>
          <w:lang w:eastAsia="et-EE"/>
        </w:rPr>
        <w:t xml:space="preserve"> linna üldkeskuse majandusliku, sotsiaalse ja kultuurilise arengu suunad ja sellest tulenevad võimalikud ehitusmahud. Samuti annavad strateegia üldsuunad aluse kesklinnas kavandatavate tegevuste koordineerimiseks riigi, kohaliku omavalitsuse, kodanikeühenduste, kesklinna kultuuri- ja teenindusasutuste ning kohalike elanike vahel.</w:t>
      </w:r>
    </w:p>
    <w:p w:rsidR="004E5F05" w:rsidRDefault="004E5F05" w:rsidP="004E5F05">
      <w:pPr>
        <w:pStyle w:val="Kehatekst"/>
        <w:jc w:val="center"/>
      </w:pPr>
    </w:p>
    <w:p w:rsidR="00BA795F" w:rsidRDefault="00310FE4" w:rsidP="00C67CCD">
      <w:pPr>
        <w:pStyle w:val="Pealkiri1"/>
        <w:ind w:left="0" w:firstLine="0"/>
      </w:pPr>
      <w:bookmarkStart w:id="1" w:name="_Toc415651195"/>
      <w:r>
        <w:t xml:space="preserve">Kesklinna üldplaneeringu </w:t>
      </w:r>
      <w:r w:rsidR="00D772EC">
        <w:t xml:space="preserve">piiride kirjeldus, </w:t>
      </w:r>
      <w:r>
        <w:t>koosseis ja arvestusperiood</w:t>
      </w:r>
      <w:bookmarkEnd w:id="1"/>
    </w:p>
    <w:p w:rsidR="00965D26" w:rsidRDefault="00965D26" w:rsidP="00014E4B">
      <w:pPr>
        <w:autoSpaceDE w:val="0"/>
        <w:autoSpaceDN w:val="0"/>
        <w:adjustRightInd w:val="0"/>
        <w:spacing w:after="0" w:line="240" w:lineRule="auto"/>
        <w:jc w:val="both"/>
        <w:rPr>
          <w:rFonts w:cs="Calibri"/>
          <w:color w:val="000000"/>
          <w:sz w:val="20"/>
          <w:szCs w:val="20"/>
          <w:lang w:eastAsia="et-EE"/>
        </w:rPr>
      </w:pPr>
    </w:p>
    <w:p w:rsidR="00BD10D4" w:rsidRPr="003509B4" w:rsidRDefault="00BD10D4" w:rsidP="00BD10D4">
      <w:pPr>
        <w:autoSpaceDE w:val="0"/>
        <w:autoSpaceDN w:val="0"/>
        <w:adjustRightInd w:val="0"/>
        <w:spacing w:after="0" w:line="240" w:lineRule="auto"/>
        <w:jc w:val="both"/>
        <w:rPr>
          <w:rFonts w:cs="Calibri"/>
          <w:color w:val="000000"/>
          <w:sz w:val="20"/>
          <w:szCs w:val="20"/>
          <w:lang w:eastAsia="et-EE"/>
        </w:rPr>
      </w:pPr>
      <w:r w:rsidRPr="003509B4">
        <w:rPr>
          <w:rFonts w:cs="Calibri"/>
          <w:color w:val="000000"/>
          <w:sz w:val="20"/>
          <w:szCs w:val="20"/>
          <w:lang w:eastAsia="et-EE"/>
        </w:rPr>
        <w:t>Kesklinna eristab muudest linna piirkondadest avalike funktsioonide domineerimine,  kus tihedalt on läbi põimunud elamu, ameti- ja valitsusasutuse, kaubandus-teenindusasutuse, büroo, kultuuri- ja spordiasutuse, vaba aja veetmise ning muude keskusesse sobivate maakasutuse juhtotstarvetega maa-alad.</w:t>
      </w:r>
    </w:p>
    <w:p w:rsidR="00965D26" w:rsidRDefault="00965D26" w:rsidP="00014E4B">
      <w:pPr>
        <w:autoSpaceDE w:val="0"/>
        <w:autoSpaceDN w:val="0"/>
        <w:adjustRightInd w:val="0"/>
        <w:spacing w:after="0" w:line="240" w:lineRule="auto"/>
        <w:jc w:val="both"/>
        <w:rPr>
          <w:rFonts w:cs="Calibri"/>
          <w:color w:val="000000"/>
          <w:sz w:val="20"/>
          <w:szCs w:val="20"/>
          <w:lang w:eastAsia="et-EE"/>
        </w:rPr>
      </w:pPr>
    </w:p>
    <w:p w:rsidR="00965D26" w:rsidRDefault="00B452CD" w:rsidP="00965D26">
      <w:pPr>
        <w:autoSpaceDE w:val="0"/>
        <w:autoSpaceDN w:val="0"/>
        <w:adjustRightInd w:val="0"/>
        <w:spacing w:after="0" w:line="240" w:lineRule="auto"/>
        <w:jc w:val="both"/>
        <w:rPr>
          <w:rFonts w:cs="Calibri"/>
          <w:color w:val="000000"/>
          <w:sz w:val="20"/>
          <w:szCs w:val="20"/>
          <w:lang w:eastAsia="et-EE"/>
        </w:rPr>
      </w:pPr>
      <w:r w:rsidRPr="00051200">
        <w:rPr>
          <w:rFonts w:cs="Calibri"/>
          <w:b/>
          <w:color w:val="000000"/>
          <w:sz w:val="20"/>
          <w:szCs w:val="20"/>
          <w:lang w:eastAsia="et-EE"/>
        </w:rPr>
        <w:t>Pl</w:t>
      </w:r>
      <w:r w:rsidR="00965D26" w:rsidRPr="00051200">
        <w:rPr>
          <w:rFonts w:cs="Calibri"/>
          <w:b/>
          <w:color w:val="000000"/>
          <w:sz w:val="20"/>
          <w:szCs w:val="20"/>
          <w:lang w:eastAsia="et-EE"/>
        </w:rPr>
        <w:t>aneeringu</w:t>
      </w:r>
      <w:r w:rsidR="00965D26" w:rsidRPr="0092184E">
        <w:rPr>
          <w:rFonts w:cs="Calibri"/>
          <w:color w:val="000000"/>
          <w:sz w:val="20"/>
          <w:szCs w:val="20"/>
          <w:lang w:eastAsia="et-EE"/>
        </w:rPr>
        <w:t xml:space="preserve"> koostamise lähteseisukohtades osundatakse kesklinna (linna üldkeskuse) määratlemisel Tartu linna üldplaneeringule, mille järgi piirneb Tartu kesklinn Pargi ja Aida tänava, Emajõe, Paju tänava, Pika, Sauna, Laia, K. E. </w:t>
      </w:r>
      <w:proofErr w:type="spellStart"/>
      <w:r w:rsidR="00965D26" w:rsidRPr="0092184E">
        <w:rPr>
          <w:rFonts w:cs="Calibri"/>
          <w:color w:val="000000"/>
          <w:sz w:val="20"/>
          <w:szCs w:val="20"/>
          <w:lang w:eastAsia="et-EE"/>
        </w:rPr>
        <w:t>von</w:t>
      </w:r>
      <w:proofErr w:type="spellEnd"/>
      <w:r w:rsidR="00965D26" w:rsidRPr="0092184E">
        <w:rPr>
          <w:rFonts w:cs="Calibri"/>
          <w:color w:val="000000"/>
          <w:sz w:val="20"/>
          <w:szCs w:val="20"/>
          <w:lang w:eastAsia="et-EE"/>
        </w:rPr>
        <w:t xml:space="preserve"> </w:t>
      </w:r>
      <w:proofErr w:type="spellStart"/>
      <w:r w:rsidR="00965D26" w:rsidRPr="0092184E">
        <w:rPr>
          <w:rFonts w:cs="Calibri"/>
          <w:color w:val="000000"/>
          <w:sz w:val="20"/>
          <w:szCs w:val="20"/>
          <w:lang w:eastAsia="et-EE"/>
        </w:rPr>
        <w:t>Baeri</w:t>
      </w:r>
      <w:proofErr w:type="spellEnd"/>
      <w:r w:rsidR="00965D26" w:rsidRPr="0092184E">
        <w:rPr>
          <w:rFonts w:cs="Calibri"/>
          <w:color w:val="000000"/>
          <w:sz w:val="20"/>
          <w:szCs w:val="20"/>
          <w:lang w:eastAsia="et-EE"/>
        </w:rPr>
        <w:t xml:space="preserve">, Vallikraavi, J. Kuperjanovi, </w:t>
      </w:r>
      <w:proofErr w:type="spellStart"/>
      <w:r w:rsidR="00965D26" w:rsidRPr="0092184E">
        <w:rPr>
          <w:rFonts w:cs="Calibri"/>
          <w:color w:val="000000"/>
          <w:sz w:val="20"/>
          <w:szCs w:val="20"/>
          <w:lang w:eastAsia="et-EE"/>
        </w:rPr>
        <w:t>Pepleri</w:t>
      </w:r>
      <w:proofErr w:type="spellEnd"/>
      <w:r w:rsidR="00965D26" w:rsidRPr="0092184E">
        <w:rPr>
          <w:rFonts w:cs="Calibri"/>
          <w:color w:val="000000"/>
          <w:sz w:val="20"/>
          <w:szCs w:val="20"/>
          <w:lang w:eastAsia="et-EE"/>
        </w:rPr>
        <w:t xml:space="preserve"> ja Väike-Tähe tä</w:t>
      </w:r>
      <w:r w:rsidR="00051200">
        <w:rPr>
          <w:rFonts w:cs="Calibri"/>
          <w:color w:val="000000"/>
          <w:sz w:val="20"/>
          <w:szCs w:val="20"/>
          <w:lang w:eastAsia="et-EE"/>
        </w:rPr>
        <w:t xml:space="preserve">navatega. Käesolevas </w:t>
      </w:r>
      <w:r w:rsidR="00051200" w:rsidRPr="00051200">
        <w:rPr>
          <w:rFonts w:cs="Calibri"/>
          <w:b/>
          <w:color w:val="000000"/>
          <w:sz w:val="20"/>
          <w:szCs w:val="20"/>
          <w:lang w:eastAsia="et-EE"/>
        </w:rPr>
        <w:t>planeeringus</w:t>
      </w:r>
      <w:r w:rsidR="00965D26" w:rsidRPr="0092184E">
        <w:rPr>
          <w:rFonts w:cs="Calibri"/>
          <w:color w:val="000000"/>
          <w:sz w:val="20"/>
          <w:szCs w:val="20"/>
          <w:lang w:eastAsia="et-EE"/>
        </w:rPr>
        <w:t xml:space="preserve"> käsitletaks</w:t>
      </w:r>
      <w:r w:rsidR="0059095F">
        <w:rPr>
          <w:rFonts w:cs="Calibri"/>
          <w:color w:val="000000"/>
          <w:sz w:val="20"/>
          <w:szCs w:val="20"/>
          <w:lang w:eastAsia="et-EE"/>
        </w:rPr>
        <w:t>e kesklinna planeeringuala</w:t>
      </w:r>
      <w:r w:rsidR="00965D26" w:rsidRPr="0092184E">
        <w:rPr>
          <w:rFonts w:cs="Calibri"/>
          <w:color w:val="000000"/>
          <w:sz w:val="20"/>
          <w:szCs w:val="20"/>
          <w:lang w:eastAsia="et-EE"/>
        </w:rPr>
        <w:t xml:space="preserve"> laiemalt, vastavalt allolevale skeemile. Selle ala pindala on </w:t>
      </w:r>
      <w:r w:rsidR="0059095F">
        <w:rPr>
          <w:rFonts w:cs="Calibri"/>
          <w:color w:val="000000"/>
          <w:sz w:val="20"/>
          <w:szCs w:val="20"/>
          <w:lang w:eastAsia="et-EE"/>
        </w:rPr>
        <w:t>ca 180</w:t>
      </w:r>
      <w:r w:rsidR="00965D26" w:rsidRPr="0092184E">
        <w:rPr>
          <w:rFonts w:cs="Calibri"/>
          <w:color w:val="000000"/>
          <w:sz w:val="20"/>
          <w:szCs w:val="20"/>
          <w:lang w:eastAsia="et-EE"/>
        </w:rPr>
        <w:t xml:space="preserve"> ha ehk 4,6% linna territooriumist.</w:t>
      </w:r>
      <w:r w:rsidR="00FB26C8">
        <w:rPr>
          <w:rFonts w:cs="Calibri"/>
          <w:color w:val="000000"/>
          <w:sz w:val="20"/>
          <w:szCs w:val="20"/>
          <w:lang w:eastAsia="et-EE"/>
        </w:rPr>
        <w:t xml:space="preserve"> Planeeringuala</w:t>
      </w:r>
      <w:r w:rsidR="00051200">
        <w:rPr>
          <w:rFonts w:cs="Calibri"/>
          <w:color w:val="000000"/>
          <w:sz w:val="20"/>
          <w:szCs w:val="20"/>
          <w:lang w:eastAsia="et-EE"/>
        </w:rPr>
        <w:t xml:space="preserve">l on  analüüsiüksusteks </w:t>
      </w:r>
      <w:r w:rsidR="00FB26C8">
        <w:rPr>
          <w:rFonts w:cs="Calibri"/>
          <w:color w:val="000000"/>
          <w:sz w:val="20"/>
          <w:szCs w:val="20"/>
          <w:lang w:eastAsia="et-EE"/>
        </w:rPr>
        <w:t xml:space="preserve"> asumid (</w:t>
      </w:r>
      <w:r w:rsidR="007F3970">
        <w:rPr>
          <w:rFonts w:cs="Calibri"/>
          <w:color w:val="000000"/>
          <w:sz w:val="20"/>
          <w:szCs w:val="20"/>
          <w:lang w:eastAsia="et-EE"/>
        </w:rPr>
        <w:t xml:space="preserve">osaliselt </w:t>
      </w:r>
      <w:r w:rsidR="00FB26C8">
        <w:rPr>
          <w:rFonts w:cs="Calibri"/>
          <w:color w:val="000000"/>
          <w:sz w:val="20"/>
          <w:szCs w:val="20"/>
          <w:lang w:eastAsia="et-EE"/>
        </w:rPr>
        <w:t xml:space="preserve">Ülejõe, Sadama, </w:t>
      </w:r>
      <w:proofErr w:type="spellStart"/>
      <w:r w:rsidR="00FB26C8">
        <w:rPr>
          <w:rFonts w:cs="Calibri"/>
          <w:color w:val="000000"/>
          <w:sz w:val="20"/>
          <w:szCs w:val="20"/>
          <w:lang w:eastAsia="et-EE"/>
        </w:rPr>
        <w:t>Riiamäe</w:t>
      </w:r>
      <w:proofErr w:type="spellEnd"/>
      <w:r w:rsidR="00FB26C8">
        <w:rPr>
          <w:rFonts w:cs="Calibri"/>
          <w:color w:val="000000"/>
          <w:sz w:val="20"/>
          <w:szCs w:val="20"/>
          <w:lang w:eastAsia="et-EE"/>
        </w:rPr>
        <w:t xml:space="preserve">, </w:t>
      </w:r>
      <w:r w:rsidR="007F3970">
        <w:rPr>
          <w:rFonts w:cs="Calibri"/>
          <w:color w:val="000000"/>
          <w:sz w:val="20"/>
          <w:szCs w:val="20"/>
          <w:lang w:eastAsia="et-EE"/>
        </w:rPr>
        <w:t xml:space="preserve">osaliselt </w:t>
      </w:r>
      <w:r w:rsidR="00FB26C8">
        <w:rPr>
          <w:rFonts w:cs="Calibri"/>
          <w:color w:val="000000"/>
          <w:sz w:val="20"/>
          <w:szCs w:val="20"/>
          <w:lang w:eastAsia="et-EE"/>
        </w:rPr>
        <w:t>Toometaguse, Uueturu</w:t>
      </w:r>
      <w:r w:rsidR="007F3970">
        <w:rPr>
          <w:rFonts w:cs="Calibri"/>
          <w:color w:val="000000"/>
          <w:sz w:val="20"/>
          <w:szCs w:val="20"/>
          <w:lang w:eastAsia="et-EE"/>
        </w:rPr>
        <w:t xml:space="preserve">, osaliselt Tähtvere, osaliselt Supilinna </w:t>
      </w:r>
      <w:r w:rsidR="00FB26C8">
        <w:rPr>
          <w:rFonts w:cs="Calibri"/>
          <w:color w:val="000000"/>
          <w:sz w:val="20"/>
          <w:szCs w:val="20"/>
          <w:lang w:eastAsia="et-EE"/>
        </w:rPr>
        <w:t xml:space="preserve"> ja Vanalinn</w:t>
      </w:r>
      <w:r w:rsidR="0059095F">
        <w:rPr>
          <w:rFonts w:cs="Calibri"/>
          <w:color w:val="000000"/>
          <w:sz w:val="20"/>
          <w:szCs w:val="20"/>
          <w:lang w:eastAsia="et-EE"/>
        </w:rPr>
        <w:t>)</w:t>
      </w:r>
      <w:r w:rsidR="00FB26C8">
        <w:rPr>
          <w:rFonts w:cs="Calibri"/>
          <w:color w:val="000000"/>
          <w:sz w:val="20"/>
          <w:szCs w:val="20"/>
          <w:lang w:eastAsia="et-EE"/>
        </w:rPr>
        <w:t>.</w:t>
      </w:r>
    </w:p>
    <w:p w:rsidR="00D772EC" w:rsidRDefault="00423CD6" w:rsidP="007D4B94">
      <w:pPr>
        <w:autoSpaceDE w:val="0"/>
        <w:autoSpaceDN w:val="0"/>
        <w:adjustRightInd w:val="0"/>
        <w:spacing w:after="0" w:line="240" w:lineRule="auto"/>
        <w:rPr>
          <w:rFonts w:cs="Calibri"/>
          <w:color w:val="000000"/>
          <w:sz w:val="20"/>
          <w:szCs w:val="20"/>
          <w:lang w:eastAsia="et-EE"/>
        </w:rPr>
      </w:pPr>
      <w:r>
        <w:rPr>
          <w:noProof/>
          <w:lang w:eastAsia="et-EE"/>
        </w:rPr>
        <w:lastRenderedPageBreak/>
        <w:drawing>
          <wp:inline distT="0" distB="0" distL="0" distR="0" wp14:anchorId="0C677456" wp14:editId="77E6BF36">
            <wp:extent cx="4572000" cy="426910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4269105"/>
                    </a:xfrm>
                    <a:prstGeom prst="rect">
                      <a:avLst/>
                    </a:prstGeom>
                    <a:noFill/>
                    <a:ln>
                      <a:noFill/>
                    </a:ln>
                  </pic:spPr>
                </pic:pic>
              </a:graphicData>
            </a:graphic>
          </wp:inline>
        </w:drawing>
      </w:r>
    </w:p>
    <w:p w:rsidR="00265783" w:rsidRDefault="00265783" w:rsidP="007D4B94">
      <w:pPr>
        <w:autoSpaceDE w:val="0"/>
        <w:autoSpaceDN w:val="0"/>
        <w:adjustRightInd w:val="0"/>
        <w:spacing w:after="0" w:line="240" w:lineRule="auto"/>
        <w:rPr>
          <w:rFonts w:cs="Calibri"/>
          <w:color w:val="000000"/>
          <w:sz w:val="20"/>
          <w:szCs w:val="20"/>
          <w:lang w:eastAsia="et-EE"/>
        </w:rPr>
      </w:pPr>
    </w:p>
    <w:p w:rsidR="00265783" w:rsidRDefault="00E939A9" w:rsidP="00D772EC">
      <w:pPr>
        <w:autoSpaceDE w:val="0"/>
        <w:autoSpaceDN w:val="0"/>
        <w:adjustRightInd w:val="0"/>
        <w:spacing w:after="240" w:line="240" w:lineRule="auto"/>
        <w:jc w:val="both"/>
        <w:rPr>
          <w:rFonts w:cs="Calibri"/>
          <w:color w:val="000000"/>
          <w:sz w:val="20"/>
          <w:szCs w:val="20"/>
          <w:lang w:eastAsia="et-EE"/>
        </w:rPr>
      </w:pPr>
      <w:r>
        <w:rPr>
          <w:rFonts w:cs="Calibri"/>
          <w:b/>
          <w:color w:val="000000"/>
          <w:sz w:val="20"/>
          <w:szCs w:val="20"/>
          <w:lang w:eastAsia="et-EE"/>
        </w:rPr>
        <w:t>Skeem</w:t>
      </w:r>
      <w:r w:rsidR="007D4B94" w:rsidRPr="007D4B94">
        <w:rPr>
          <w:rFonts w:cs="Calibri"/>
          <w:b/>
          <w:color w:val="000000"/>
          <w:sz w:val="20"/>
          <w:szCs w:val="20"/>
          <w:lang w:eastAsia="et-EE"/>
        </w:rPr>
        <w:t xml:space="preserve"> 1.</w:t>
      </w:r>
      <w:r w:rsidR="007D4B94">
        <w:rPr>
          <w:rFonts w:cs="Calibri"/>
          <w:color w:val="000000"/>
          <w:sz w:val="20"/>
          <w:szCs w:val="20"/>
          <w:lang w:eastAsia="et-EE"/>
        </w:rPr>
        <w:t xml:space="preserve"> Tartu kesklinna planeeringuala jaotus asumiteks</w:t>
      </w:r>
    </w:p>
    <w:p w:rsidR="00BD10D4" w:rsidRDefault="00B452CD" w:rsidP="00D772EC">
      <w:pPr>
        <w:autoSpaceDE w:val="0"/>
        <w:autoSpaceDN w:val="0"/>
        <w:adjustRightInd w:val="0"/>
        <w:spacing w:after="240" w:line="240" w:lineRule="auto"/>
        <w:jc w:val="both"/>
        <w:rPr>
          <w:rFonts w:cs="Calibri"/>
          <w:color w:val="000000"/>
          <w:sz w:val="20"/>
          <w:szCs w:val="20"/>
          <w:lang w:eastAsia="et-EE"/>
        </w:rPr>
      </w:pPr>
      <w:r w:rsidRPr="00051200">
        <w:rPr>
          <w:rFonts w:cs="Calibri"/>
          <w:b/>
          <w:color w:val="000000"/>
          <w:sz w:val="20"/>
          <w:szCs w:val="20"/>
          <w:lang w:eastAsia="et-EE"/>
        </w:rPr>
        <w:t xml:space="preserve">Planeering </w:t>
      </w:r>
      <w:r>
        <w:rPr>
          <w:rFonts w:cs="Calibri"/>
          <w:color w:val="000000"/>
          <w:sz w:val="20"/>
          <w:szCs w:val="20"/>
          <w:lang w:eastAsia="et-EE"/>
        </w:rPr>
        <w:t xml:space="preserve"> koosneb seletuskirjast</w:t>
      </w:r>
      <w:r w:rsidR="00AE4B59">
        <w:rPr>
          <w:rFonts w:cs="Calibri"/>
          <w:color w:val="000000"/>
          <w:sz w:val="20"/>
          <w:szCs w:val="20"/>
          <w:lang w:eastAsia="et-EE"/>
        </w:rPr>
        <w:t xml:space="preserve"> </w:t>
      </w:r>
      <w:r w:rsidR="00FB26C8">
        <w:rPr>
          <w:rFonts w:cs="Calibri"/>
          <w:color w:val="000000"/>
          <w:sz w:val="20"/>
          <w:szCs w:val="20"/>
          <w:lang w:eastAsia="et-EE"/>
        </w:rPr>
        <w:t>ja järgmistest joonistest:</w:t>
      </w:r>
    </w:p>
    <w:p w:rsidR="00FB26C8" w:rsidRDefault="00FB26C8" w:rsidP="00D772EC">
      <w:pPr>
        <w:autoSpaceDE w:val="0"/>
        <w:autoSpaceDN w:val="0"/>
        <w:adjustRightInd w:val="0"/>
        <w:spacing w:after="240" w:line="240" w:lineRule="auto"/>
        <w:jc w:val="both"/>
        <w:rPr>
          <w:rFonts w:cs="Calibri"/>
          <w:color w:val="000000"/>
          <w:sz w:val="20"/>
          <w:szCs w:val="20"/>
          <w:lang w:eastAsia="et-EE"/>
        </w:rPr>
      </w:pPr>
      <w:r w:rsidRPr="00FB26C8">
        <w:rPr>
          <w:rFonts w:cs="Calibri"/>
          <w:b/>
          <w:color w:val="000000"/>
          <w:sz w:val="20"/>
          <w:szCs w:val="20"/>
          <w:lang w:eastAsia="et-EE"/>
        </w:rPr>
        <w:t>Joonis 1</w:t>
      </w:r>
      <w:r>
        <w:rPr>
          <w:rFonts w:cs="Calibri"/>
          <w:color w:val="000000"/>
          <w:sz w:val="20"/>
          <w:szCs w:val="20"/>
          <w:lang w:eastAsia="et-EE"/>
        </w:rPr>
        <w:t xml:space="preserve">  „Maa- ja veealade üldised kasutamistingimused. Maakasutuse piirangud“</w:t>
      </w:r>
    </w:p>
    <w:p w:rsidR="00FB26C8" w:rsidRDefault="00FB26C8" w:rsidP="00D772EC">
      <w:pPr>
        <w:autoSpaceDE w:val="0"/>
        <w:autoSpaceDN w:val="0"/>
        <w:adjustRightInd w:val="0"/>
        <w:spacing w:after="240" w:line="240" w:lineRule="auto"/>
        <w:jc w:val="both"/>
        <w:rPr>
          <w:rFonts w:cs="Calibri"/>
          <w:color w:val="000000"/>
          <w:sz w:val="20"/>
          <w:szCs w:val="20"/>
          <w:lang w:eastAsia="et-EE"/>
        </w:rPr>
      </w:pPr>
      <w:r w:rsidRPr="00FB26C8">
        <w:rPr>
          <w:rFonts w:cs="Calibri"/>
          <w:b/>
          <w:color w:val="000000"/>
          <w:sz w:val="20"/>
          <w:szCs w:val="20"/>
          <w:lang w:eastAsia="et-EE"/>
        </w:rPr>
        <w:t>Joonis 2</w:t>
      </w:r>
      <w:r>
        <w:rPr>
          <w:rFonts w:cs="Calibri"/>
          <w:color w:val="000000"/>
          <w:sz w:val="20"/>
          <w:szCs w:val="20"/>
          <w:lang w:eastAsia="et-EE"/>
        </w:rPr>
        <w:t xml:space="preserve">  „Maa- ja ve</w:t>
      </w:r>
      <w:r w:rsidR="00A93EB6">
        <w:rPr>
          <w:rFonts w:cs="Calibri"/>
          <w:color w:val="000000"/>
          <w:sz w:val="20"/>
          <w:szCs w:val="20"/>
          <w:lang w:eastAsia="et-EE"/>
        </w:rPr>
        <w:t>e</w:t>
      </w:r>
      <w:r>
        <w:rPr>
          <w:rFonts w:cs="Calibri"/>
          <w:color w:val="000000"/>
          <w:sz w:val="20"/>
          <w:szCs w:val="20"/>
          <w:lang w:eastAsia="et-EE"/>
        </w:rPr>
        <w:t>alade üldised ehitustingimused</w:t>
      </w:r>
      <w:r w:rsidR="0059095F">
        <w:rPr>
          <w:rFonts w:cs="Calibri"/>
          <w:color w:val="000000"/>
          <w:sz w:val="20"/>
          <w:szCs w:val="20"/>
          <w:lang w:eastAsia="et-EE"/>
        </w:rPr>
        <w:t>.</w:t>
      </w:r>
      <w:r w:rsidR="0059095F" w:rsidRPr="0059095F">
        <w:rPr>
          <w:rFonts w:cs="Calibri"/>
          <w:color w:val="000000"/>
          <w:sz w:val="20"/>
          <w:szCs w:val="20"/>
          <w:lang w:eastAsia="et-EE"/>
        </w:rPr>
        <w:t xml:space="preserve"> </w:t>
      </w:r>
      <w:r w:rsidR="0059095F">
        <w:rPr>
          <w:rFonts w:cs="Calibri"/>
          <w:color w:val="000000"/>
          <w:sz w:val="20"/>
          <w:szCs w:val="20"/>
          <w:lang w:eastAsia="et-EE"/>
        </w:rPr>
        <w:t>Hoonestuse kõrgusepiirang</w:t>
      </w:r>
      <w:r>
        <w:rPr>
          <w:rFonts w:cs="Calibri"/>
          <w:color w:val="000000"/>
          <w:sz w:val="20"/>
          <w:szCs w:val="20"/>
          <w:lang w:eastAsia="et-EE"/>
        </w:rPr>
        <w:t>“</w:t>
      </w:r>
    </w:p>
    <w:p w:rsidR="00FB26C8" w:rsidRDefault="00FB26C8" w:rsidP="00D772EC">
      <w:pPr>
        <w:autoSpaceDE w:val="0"/>
        <w:autoSpaceDN w:val="0"/>
        <w:adjustRightInd w:val="0"/>
        <w:spacing w:after="240" w:line="240" w:lineRule="auto"/>
        <w:jc w:val="both"/>
        <w:rPr>
          <w:rFonts w:cs="Calibri"/>
          <w:color w:val="000000"/>
          <w:sz w:val="20"/>
          <w:szCs w:val="20"/>
          <w:lang w:eastAsia="et-EE"/>
        </w:rPr>
      </w:pPr>
      <w:r w:rsidRPr="00FB26C8">
        <w:rPr>
          <w:rFonts w:cs="Calibri"/>
          <w:b/>
          <w:color w:val="000000"/>
          <w:sz w:val="20"/>
          <w:szCs w:val="20"/>
          <w:lang w:eastAsia="et-EE"/>
        </w:rPr>
        <w:t xml:space="preserve">Joonis 3 </w:t>
      </w:r>
      <w:r>
        <w:rPr>
          <w:rFonts w:cs="Calibri"/>
          <w:b/>
          <w:color w:val="000000"/>
          <w:sz w:val="20"/>
          <w:szCs w:val="20"/>
          <w:lang w:eastAsia="et-EE"/>
        </w:rPr>
        <w:t xml:space="preserve"> </w:t>
      </w:r>
      <w:r w:rsidRPr="009E4CAE">
        <w:rPr>
          <w:rFonts w:cs="Calibri"/>
          <w:color w:val="000000"/>
          <w:sz w:val="20"/>
          <w:szCs w:val="20"/>
          <w:lang w:eastAsia="et-EE"/>
        </w:rPr>
        <w:t>„</w:t>
      </w:r>
      <w:r w:rsidR="009E4CAE" w:rsidRPr="009E4CAE">
        <w:rPr>
          <w:rFonts w:cs="Calibri"/>
          <w:color w:val="000000"/>
          <w:sz w:val="20"/>
          <w:szCs w:val="20"/>
          <w:lang w:eastAsia="et-EE"/>
        </w:rPr>
        <w:t>Liiklusrajatiste asukohad ja liiku</w:t>
      </w:r>
      <w:r w:rsidR="005D5BA8">
        <w:rPr>
          <w:rFonts w:cs="Calibri"/>
          <w:color w:val="000000"/>
          <w:sz w:val="20"/>
          <w:szCs w:val="20"/>
          <w:lang w:eastAsia="et-EE"/>
        </w:rPr>
        <w:t>misruumi kasutamise põhimõtted“</w:t>
      </w:r>
    </w:p>
    <w:p w:rsidR="00BC7628" w:rsidRDefault="00BC7628" w:rsidP="00D772EC">
      <w:pPr>
        <w:autoSpaceDE w:val="0"/>
        <w:autoSpaceDN w:val="0"/>
        <w:adjustRightInd w:val="0"/>
        <w:spacing w:after="240" w:line="240" w:lineRule="auto"/>
        <w:jc w:val="both"/>
        <w:rPr>
          <w:rFonts w:cs="Calibri"/>
          <w:color w:val="000000"/>
          <w:sz w:val="20"/>
          <w:szCs w:val="20"/>
          <w:lang w:eastAsia="et-EE"/>
        </w:rPr>
      </w:pPr>
      <w:r w:rsidRPr="005F360F">
        <w:rPr>
          <w:rFonts w:cs="Calibri"/>
          <w:b/>
          <w:color w:val="000000"/>
          <w:sz w:val="20"/>
          <w:szCs w:val="20"/>
          <w:lang w:eastAsia="et-EE"/>
        </w:rPr>
        <w:t>Joonis 4</w:t>
      </w:r>
      <w:r>
        <w:rPr>
          <w:rFonts w:cs="Calibri"/>
          <w:color w:val="000000"/>
          <w:sz w:val="20"/>
          <w:szCs w:val="20"/>
          <w:lang w:eastAsia="et-EE"/>
        </w:rPr>
        <w:t xml:space="preserve"> </w:t>
      </w:r>
      <w:r w:rsidR="005F360F">
        <w:rPr>
          <w:rFonts w:cs="Calibri"/>
          <w:color w:val="000000"/>
          <w:sz w:val="20"/>
          <w:szCs w:val="20"/>
          <w:lang w:eastAsia="et-EE"/>
        </w:rPr>
        <w:t xml:space="preserve"> </w:t>
      </w:r>
      <w:r>
        <w:rPr>
          <w:rFonts w:cs="Calibri"/>
          <w:color w:val="000000"/>
          <w:sz w:val="20"/>
          <w:szCs w:val="20"/>
          <w:lang w:eastAsia="et-EE"/>
        </w:rPr>
        <w:t>„ Asumite ruumilise arengu põhisuunad</w:t>
      </w:r>
      <w:r w:rsidR="002F57FC">
        <w:rPr>
          <w:rFonts w:cs="Calibri"/>
          <w:color w:val="000000"/>
          <w:sz w:val="20"/>
          <w:szCs w:val="20"/>
          <w:lang w:eastAsia="et-EE"/>
        </w:rPr>
        <w:t>“</w:t>
      </w:r>
    </w:p>
    <w:p w:rsidR="00BC7628" w:rsidRPr="00BC7628" w:rsidRDefault="00BC7628" w:rsidP="00D772EC">
      <w:pPr>
        <w:autoSpaceDE w:val="0"/>
        <w:autoSpaceDN w:val="0"/>
        <w:adjustRightInd w:val="0"/>
        <w:spacing w:after="240" w:line="240" w:lineRule="auto"/>
        <w:jc w:val="both"/>
        <w:rPr>
          <w:rFonts w:cs="Calibri"/>
          <w:color w:val="000000"/>
          <w:sz w:val="20"/>
          <w:szCs w:val="20"/>
          <w:lang w:eastAsia="et-EE"/>
        </w:rPr>
      </w:pPr>
      <w:r w:rsidRPr="005F360F">
        <w:rPr>
          <w:rFonts w:cs="Calibri"/>
          <w:b/>
          <w:color w:val="000000"/>
          <w:sz w:val="20"/>
          <w:szCs w:val="20"/>
          <w:lang w:eastAsia="et-EE"/>
        </w:rPr>
        <w:t>Joonis 5</w:t>
      </w:r>
      <w:r>
        <w:rPr>
          <w:rFonts w:cs="Calibri"/>
          <w:color w:val="000000"/>
          <w:sz w:val="20"/>
          <w:szCs w:val="20"/>
          <w:lang w:eastAsia="et-EE"/>
        </w:rPr>
        <w:t xml:space="preserve"> </w:t>
      </w:r>
      <w:r w:rsidR="005F360F">
        <w:rPr>
          <w:rFonts w:cs="Calibri"/>
          <w:color w:val="000000"/>
          <w:sz w:val="20"/>
          <w:szCs w:val="20"/>
          <w:lang w:eastAsia="et-EE"/>
        </w:rPr>
        <w:t xml:space="preserve"> </w:t>
      </w:r>
      <w:r>
        <w:rPr>
          <w:rFonts w:cs="Calibri"/>
          <w:color w:val="000000"/>
          <w:sz w:val="20"/>
          <w:szCs w:val="20"/>
          <w:lang w:eastAsia="et-EE"/>
        </w:rPr>
        <w:t>„Avalik ruum“.</w:t>
      </w:r>
    </w:p>
    <w:p w:rsidR="00BD10D4" w:rsidRDefault="009E4CAE" w:rsidP="00D772EC">
      <w:pPr>
        <w:autoSpaceDE w:val="0"/>
        <w:autoSpaceDN w:val="0"/>
        <w:adjustRightInd w:val="0"/>
        <w:spacing w:after="240" w:line="240" w:lineRule="auto"/>
        <w:jc w:val="both"/>
        <w:rPr>
          <w:rFonts w:cs="Calibri"/>
          <w:color w:val="000000"/>
          <w:sz w:val="20"/>
          <w:szCs w:val="20"/>
          <w:lang w:eastAsia="et-EE"/>
        </w:rPr>
      </w:pPr>
      <w:r w:rsidRPr="00051200">
        <w:rPr>
          <w:rFonts w:cs="Calibri"/>
          <w:b/>
          <w:color w:val="000000"/>
          <w:sz w:val="20"/>
          <w:szCs w:val="20"/>
          <w:lang w:eastAsia="et-EE"/>
        </w:rPr>
        <w:t>Planeeringu</w:t>
      </w:r>
      <w:r w:rsidR="00A93EB6">
        <w:rPr>
          <w:rFonts w:cs="Calibri"/>
          <w:color w:val="000000"/>
          <w:sz w:val="20"/>
          <w:szCs w:val="20"/>
          <w:lang w:eastAsia="et-EE"/>
        </w:rPr>
        <w:t xml:space="preserve"> juurde kuuluvad lisad –</w:t>
      </w:r>
      <w:r>
        <w:rPr>
          <w:rFonts w:cs="Calibri"/>
          <w:color w:val="000000"/>
          <w:sz w:val="20"/>
          <w:szCs w:val="20"/>
          <w:lang w:eastAsia="et-EE"/>
        </w:rPr>
        <w:t xml:space="preserve"> „Tartu kesklinna üldplaneeringu</w:t>
      </w:r>
      <w:r w:rsidR="00A93EB6">
        <w:rPr>
          <w:rFonts w:cs="Calibri"/>
          <w:color w:val="000000"/>
          <w:sz w:val="20"/>
          <w:szCs w:val="20"/>
          <w:lang w:eastAsia="et-EE"/>
        </w:rPr>
        <w:t xml:space="preserve"> muinsuskaitse eritingimused“ (</w:t>
      </w:r>
      <w:r>
        <w:rPr>
          <w:rFonts w:cs="Calibri"/>
          <w:color w:val="000000"/>
          <w:sz w:val="20"/>
          <w:szCs w:val="20"/>
          <w:lang w:eastAsia="et-EE"/>
        </w:rPr>
        <w:t xml:space="preserve">koostaja </w:t>
      </w:r>
      <w:proofErr w:type="spellStart"/>
      <w:r>
        <w:rPr>
          <w:rFonts w:cs="Calibri"/>
          <w:color w:val="000000"/>
          <w:sz w:val="20"/>
          <w:szCs w:val="20"/>
          <w:lang w:eastAsia="et-EE"/>
        </w:rPr>
        <w:t>Artes</w:t>
      </w:r>
      <w:proofErr w:type="spellEnd"/>
      <w:r>
        <w:rPr>
          <w:rFonts w:cs="Calibri"/>
          <w:color w:val="000000"/>
          <w:sz w:val="20"/>
          <w:szCs w:val="20"/>
          <w:lang w:eastAsia="et-EE"/>
        </w:rPr>
        <w:t xml:space="preserve"> </w:t>
      </w:r>
      <w:proofErr w:type="spellStart"/>
      <w:r>
        <w:rPr>
          <w:rFonts w:cs="Calibri"/>
          <w:color w:val="000000"/>
          <w:sz w:val="20"/>
          <w:szCs w:val="20"/>
          <w:lang w:eastAsia="et-EE"/>
        </w:rPr>
        <w:t>Terrae</w:t>
      </w:r>
      <w:proofErr w:type="spellEnd"/>
      <w:r>
        <w:rPr>
          <w:rFonts w:cs="Calibri"/>
          <w:color w:val="000000"/>
          <w:sz w:val="20"/>
          <w:szCs w:val="20"/>
          <w:lang w:eastAsia="et-EE"/>
        </w:rPr>
        <w:t xml:space="preserve"> OÜ) ja Tartu kesklinna arengustrateegia,</w:t>
      </w:r>
      <w:r w:rsidR="00A93EB6">
        <w:rPr>
          <w:rFonts w:cs="Calibri"/>
          <w:color w:val="000000"/>
          <w:sz w:val="20"/>
          <w:szCs w:val="20"/>
          <w:lang w:eastAsia="et-EE"/>
        </w:rPr>
        <w:t xml:space="preserve"> </w:t>
      </w:r>
      <w:r w:rsidR="00AE4B59">
        <w:rPr>
          <w:rFonts w:cs="Calibri"/>
          <w:color w:val="000000"/>
          <w:sz w:val="20"/>
          <w:szCs w:val="20"/>
          <w:lang w:eastAsia="et-EE"/>
        </w:rPr>
        <w:t xml:space="preserve">Tartu kesklinna liikuvuskava (koostaja liiklusbüroo </w:t>
      </w:r>
      <w:proofErr w:type="spellStart"/>
      <w:r w:rsidR="00AE4B59">
        <w:rPr>
          <w:rFonts w:cs="Calibri"/>
          <w:color w:val="000000"/>
          <w:sz w:val="20"/>
          <w:szCs w:val="20"/>
          <w:lang w:eastAsia="et-EE"/>
        </w:rPr>
        <w:t>Stratum</w:t>
      </w:r>
      <w:proofErr w:type="spellEnd"/>
      <w:r w:rsidR="00AE4B59">
        <w:rPr>
          <w:rFonts w:cs="Calibri"/>
          <w:color w:val="000000"/>
          <w:sz w:val="20"/>
          <w:szCs w:val="20"/>
          <w:lang w:eastAsia="et-EE"/>
        </w:rPr>
        <w:t xml:space="preserve">), Keskkonnamõju strateegilise hindamise aruanne (koostaja </w:t>
      </w:r>
      <w:proofErr w:type="spellStart"/>
      <w:r w:rsidR="00AE4B59">
        <w:rPr>
          <w:rFonts w:cs="Calibri"/>
          <w:color w:val="000000"/>
          <w:sz w:val="20"/>
          <w:szCs w:val="20"/>
          <w:lang w:eastAsia="et-EE"/>
        </w:rPr>
        <w:t>Hendrikson</w:t>
      </w:r>
      <w:proofErr w:type="spellEnd"/>
      <w:r w:rsidR="00AE4B59">
        <w:rPr>
          <w:rFonts w:cs="Calibri"/>
          <w:color w:val="000000"/>
          <w:sz w:val="20"/>
          <w:szCs w:val="20"/>
          <w:lang w:eastAsia="et-EE"/>
        </w:rPr>
        <w:t xml:space="preserve"> &amp; </w:t>
      </w:r>
      <w:proofErr w:type="spellStart"/>
      <w:r w:rsidR="00AE4B59">
        <w:rPr>
          <w:rFonts w:cs="Calibri"/>
          <w:color w:val="000000"/>
          <w:sz w:val="20"/>
          <w:szCs w:val="20"/>
          <w:lang w:eastAsia="et-EE"/>
        </w:rPr>
        <w:t>Co</w:t>
      </w:r>
      <w:proofErr w:type="spellEnd"/>
      <w:r w:rsidR="00AE4B59">
        <w:rPr>
          <w:rFonts w:cs="Calibri"/>
          <w:color w:val="000000"/>
          <w:sz w:val="20"/>
          <w:szCs w:val="20"/>
          <w:lang w:eastAsia="et-EE"/>
        </w:rPr>
        <w:t xml:space="preserve">) </w:t>
      </w:r>
      <w:r w:rsidR="00A93EB6">
        <w:rPr>
          <w:rFonts w:cs="Calibri"/>
          <w:color w:val="000000"/>
          <w:sz w:val="20"/>
          <w:szCs w:val="20"/>
          <w:lang w:eastAsia="et-EE"/>
        </w:rPr>
        <w:t>mis</w:t>
      </w:r>
      <w:r w:rsidR="00AE4B59">
        <w:rPr>
          <w:rFonts w:cs="Calibri"/>
          <w:color w:val="000000"/>
          <w:sz w:val="20"/>
          <w:szCs w:val="20"/>
          <w:lang w:eastAsia="et-EE"/>
        </w:rPr>
        <w:t xml:space="preserve"> kuulusid </w:t>
      </w:r>
      <w:r>
        <w:rPr>
          <w:rFonts w:cs="Calibri"/>
          <w:color w:val="000000"/>
          <w:sz w:val="20"/>
          <w:szCs w:val="20"/>
          <w:lang w:eastAsia="et-EE"/>
        </w:rPr>
        <w:t xml:space="preserve"> arvestamisele</w:t>
      </w:r>
      <w:r w:rsidRPr="00051200">
        <w:rPr>
          <w:rFonts w:cs="Calibri"/>
          <w:b/>
          <w:color w:val="000000"/>
          <w:sz w:val="20"/>
          <w:szCs w:val="20"/>
          <w:lang w:eastAsia="et-EE"/>
        </w:rPr>
        <w:t xml:space="preserve"> planeeringu</w:t>
      </w:r>
      <w:r>
        <w:rPr>
          <w:rFonts w:cs="Calibri"/>
          <w:color w:val="000000"/>
          <w:sz w:val="20"/>
          <w:szCs w:val="20"/>
          <w:lang w:eastAsia="et-EE"/>
        </w:rPr>
        <w:t xml:space="preserve"> koostamisel.</w:t>
      </w:r>
    </w:p>
    <w:p w:rsidR="00AE4B59" w:rsidRDefault="00260344" w:rsidP="00AE4B59">
      <w:pPr>
        <w:autoSpaceDE w:val="0"/>
        <w:jc w:val="both"/>
        <w:rPr>
          <w:rFonts w:cs="Calibri"/>
          <w:color w:val="000000"/>
          <w:sz w:val="20"/>
          <w:szCs w:val="20"/>
          <w:lang w:eastAsia="et-EE"/>
        </w:rPr>
      </w:pPr>
      <w:hyperlink r:id="rId11" w:history="1">
        <w:r w:rsidR="00AE4B59" w:rsidRPr="003760C3">
          <w:rPr>
            <w:rFonts w:cs="Calibri"/>
            <w:color w:val="000000"/>
            <w:sz w:val="20"/>
            <w:szCs w:val="20"/>
            <w:lang w:eastAsia="et-EE"/>
          </w:rPr>
          <w:t xml:space="preserve">Kõik joonistel kajastatu ja seletuskirjas fikseeritu on kehtestatava </w:t>
        </w:r>
        <w:r w:rsidR="00AE4B59" w:rsidRPr="0063401D">
          <w:rPr>
            <w:rFonts w:cs="Calibri"/>
            <w:b/>
            <w:color w:val="000000"/>
            <w:sz w:val="20"/>
            <w:szCs w:val="20"/>
            <w:lang w:eastAsia="et-EE"/>
          </w:rPr>
          <w:t>planeeringu</w:t>
        </w:r>
        <w:r w:rsidR="00AE4B59" w:rsidRPr="003760C3">
          <w:rPr>
            <w:rFonts w:cs="Calibri"/>
            <w:color w:val="000000"/>
            <w:sz w:val="20"/>
            <w:szCs w:val="20"/>
            <w:lang w:eastAsia="et-EE"/>
          </w:rPr>
          <w:t xml:space="preserve"> kui haldusakti osad. </w:t>
        </w:r>
        <w:r w:rsidR="00AE4B59" w:rsidRPr="0063401D">
          <w:rPr>
            <w:rFonts w:cs="Calibri"/>
            <w:b/>
            <w:color w:val="000000"/>
            <w:sz w:val="20"/>
            <w:szCs w:val="20"/>
            <w:lang w:eastAsia="et-EE"/>
          </w:rPr>
          <w:t>Planeering</w:t>
        </w:r>
        <w:r w:rsidR="00AE4B59" w:rsidRPr="003760C3">
          <w:rPr>
            <w:rFonts w:cs="Calibri"/>
            <w:color w:val="000000"/>
            <w:sz w:val="20"/>
            <w:szCs w:val="20"/>
            <w:lang w:eastAsia="et-EE"/>
          </w:rPr>
          <w:t xml:space="preserve"> ei sisalda olemasoleva olukorra analüüsi ja muid planeeringulahenduse väljatöötamiseks kasutatud materjale, kuna need ei sea tingimusi linna ruumiliseks arenguks ja seega neid ka ei kehtestata. </w:t>
        </w:r>
      </w:hyperlink>
    </w:p>
    <w:p w:rsidR="00AE4B59" w:rsidRDefault="00AE4B59" w:rsidP="00AE4B59">
      <w:pPr>
        <w:autoSpaceDE w:val="0"/>
        <w:autoSpaceDN w:val="0"/>
        <w:adjustRightInd w:val="0"/>
        <w:spacing w:after="240" w:line="240" w:lineRule="auto"/>
        <w:jc w:val="both"/>
        <w:rPr>
          <w:rFonts w:cs="Calibri"/>
          <w:color w:val="000000"/>
          <w:sz w:val="20"/>
          <w:szCs w:val="20"/>
          <w:lang w:eastAsia="et-EE"/>
        </w:rPr>
      </w:pPr>
      <w:r w:rsidRPr="00051200">
        <w:rPr>
          <w:rFonts w:cs="Calibri"/>
          <w:b/>
          <w:color w:val="000000"/>
          <w:sz w:val="20"/>
          <w:szCs w:val="20"/>
          <w:lang w:eastAsia="et-EE"/>
        </w:rPr>
        <w:t>Planeeringu</w:t>
      </w:r>
      <w:r>
        <w:rPr>
          <w:rFonts w:cs="Calibri"/>
          <w:color w:val="000000"/>
          <w:sz w:val="20"/>
          <w:szCs w:val="20"/>
          <w:lang w:eastAsia="et-EE"/>
        </w:rPr>
        <w:t xml:space="preserve"> ajaline perspektiiv on tinglikult </w:t>
      </w:r>
      <w:r w:rsidR="00E253EF">
        <w:rPr>
          <w:rFonts w:cs="Calibri"/>
          <w:color w:val="000000"/>
          <w:sz w:val="20"/>
          <w:szCs w:val="20"/>
          <w:lang w:eastAsia="et-EE"/>
        </w:rPr>
        <w:t>orienteeruvalt 15</w:t>
      </w:r>
      <w:r w:rsidRPr="0092184E">
        <w:rPr>
          <w:rFonts w:cs="Calibri"/>
          <w:color w:val="000000"/>
          <w:sz w:val="20"/>
          <w:szCs w:val="20"/>
          <w:lang w:eastAsia="et-EE"/>
        </w:rPr>
        <w:t xml:space="preserve"> aastat e</w:t>
      </w:r>
      <w:r>
        <w:rPr>
          <w:rFonts w:cs="Calibri"/>
          <w:color w:val="000000"/>
          <w:sz w:val="20"/>
          <w:szCs w:val="20"/>
          <w:lang w:eastAsia="et-EE"/>
        </w:rPr>
        <w:t>hk sama ajahorisont, mis on võetud</w:t>
      </w:r>
      <w:r w:rsidRPr="0092184E">
        <w:rPr>
          <w:rFonts w:cs="Calibri"/>
          <w:color w:val="000000"/>
          <w:sz w:val="20"/>
          <w:szCs w:val="20"/>
          <w:lang w:eastAsia="et-EE"/>
        </w:rPr>
        <w:t xml:space="preserve"> lähtekohaks arengustrateegia</w:t>
      </w:r>
      <w:r>
        <w:rPr>
          <w:rFonts w:cs="Calibri"/>
          <w:color w:val="000000"/>
          <w:sz w:val="20"/>
          <w:szCs w:val="20"/>
          <w:lang w:eastAsia="et-EE"/>
        </w:rPr>
        <w:t>s</w:t>
      </w:r>
      <w:r w:rsidRPr="0092184E">
        <w:rPr>
          <w:rFonts w:cs="Calibri"/>
          <w:color w:val="000000"/>
          <w:sz w:val="20"/>
          <w:szCs w:val="20"/>
          <w:lang w:eastAsia="et-EE"/>
        </w:rPr>
        <w:t xml:space="preserve"> „Tartu 2030“</w:t>
      </w:r>
      <w:r>
        <w:rPr>
          <w:rFonts w:cs="Calibri"/>
          <w:color w:val="000000"/>
          <w:sz w:val="20"/>
          <w:szCs w:val="20"/>
          <w:lang w:eastAsia="et-EE"/>
        </w:rPr>
        <w:t xml:space="preserve"> ja Tartu kesklinna strateegias</w:t>
      </w:r>
      <w:r w:rsidRPr="0092184E">
        <w:rPr>
          <w:rFonts w:cs="Calibri"/>
          <w:color w:val="000000"/>
          <w:sz w:val="20"/>
          <w:szCs w:val="20"/>
          <w:lang w:eastAsia="et-EE"/>
        </w:rPr>
        <w:t xml:space="preserve">. </w:t>
      </w:r>
    </w:p>
    <w:p w:rsidR="00DA1DBE" w:rsidRDefault="00DA1DBE" w:rsidP="00AE763F">
      <w:pPr>
        <w:autoSpaceDE w:val="0"/>
        <w:autoSpaceDN w:val="0"/>
        <w:adjustRightInd w:val="0"/>
        <w:spacing w:after="240" w:line="240" w:lineRule="auto"/>
        <w:jc w:val="both"/>
        <w:rPr>
          <w:rFonts w:cs="Calibri"/>
          <w:color w:val="000000"/>
          <w:sz w:val="20"/>
          <w:szCs w:val="20"/>
          <w:lang w:eastAsia="et-EE"/>
        </w:rPr>
      </w:pPr>
    </w:p>
    <w:p w:rsidR="004E5F05" w:rsidRDefault="004E5F05" w:rsidP="004E5F05">
      <w:pPr>
        <w:pStyle w:val="Kehatekst"/>
        <w:jc w:val="center"/>
      </w:pPr>
    </w:p>
    <w:p w:rsidR="004E5F05" w:rsidRDefault="004E5F05" w:rsidP="004E5F05">
      <w:pPr>
        <w:pStyle w:val="Kehatekst"/>
        <w:jc w:val="center"/>
      </w:pPr>
    </w:p>
    <w:p w:rsidR="00DA1DBE" w:rsidRDefault="00DA1DBE" w:rsidP="00C67CCD">
      <w:pPr>
        <w:pStyle w:val="Pealkiri1"/>
        <w:ind w:left="0" w:firstLine="0"/>
      </w:pPr>
      <w:bookmarkStart w:id="2" w:name="_Toc415651196"/>
      <w:r>
        <w:t xml:space="preserve">Kesklinna üldplaneeringu sidusus </w:t>
      </w:r>
      <w:r w:rsidR="00D1148D">
        <w:t xml:space="preserve">linna  strateegiliste dokumentidega ja </w:t>
      </w:r>
      <w:r>
        <w:t xml:space="preserve"> planeeringutega</w:t>
      </w:r>
      <w:bookmarkEnd w:id="2"/>
    </w:p>
    <w:p w:rsidR="004E5F05" w:rsidRDefault="004E5F05" w:rsidP="00B130C5">
      <w:pPr>
        <w:autoSpaceDE w:val="0"/>
        <w:autoSpaceDN w:val="0"/>
        <w:adjustRightInd w:val="0"/>
        <w:spacing w:after="0" w:line="240" w:lineRule="auto"/>
        <w:jc w:val="both"/>
        <w:rPr>
          <w:rFonts w:asciiTheme="minorHAnsi" w:hAnsiTheme="minorHAnsi" w:cs="Calibri"/>
          <w:color w:val="000000"/>
          <w:sz w:val="20"/>
          <w:szCs w:val="20"/>
          <w:lang w:eastAsia="et-EE"/>
        </w:rPr>
      </w:pPr>
      <w:bookmarkStart w:id="3" w:name="_Toc345934977"/>
    </w:p>
    <w:p w:rsidR="00290B7C" w:rsidRDefault="003C1ED6" w:rsidP="00B130C5">
      <w:pPr>
        <w:autoSpaceDE w:val="0"/>
        <w:autoSpaceDN w:val="0"/>
        <w:adjustRightInd w:val="0"/>
        <w:spacing w:after="0" w:line="240" w:lineRule="auto"/>
        <w:jc w:val="both"/>
        <w:rPr>
          <w:rFonts w:asciiTheme="minorHAnsi" w:hAnsiTheme="minorHAnsi"/>
          <w:sz w:val="20"/>
          <w:szCs w:val="20"/>
          <w:lang w:eastAsia="et-EE"/>
        </w:rPr>
      </w:pPr>
      <w:r w:rsidRPr="003C1ED6">
        <w:rPr>
          <w:rFonts w:asciiTheme="minorHAnsi" w:hAnsiTheme="minorHAnsi" w:cs="Calibri"/>
          <w:b/>
          <w:color w:val="000000"/>
          <w:sz w:val="20"/>
          <w:szCs w:val="20"/>
          <w:lang w:eastAsia="et-EE"/>
        </w:rPr>
        <w:t>P</w:t>
      </w:r>
      <w:r w:rsidR="00423DB1" w:rsidRPr="003C1ED6">
        <w:rPr>
          <w:rFonts w:asciiTheme="minorHAnsi" w:hAnsiTheme="minorHAnsi" w:cs="Calibri"/>
          <w:b/>
          <w:color w:val="000000"/>
          <w:sz w:val="20"/>
          <w:szCs w:val="20"/>
          <w:lang w:eastAsia="et-EE"/>
        </w:rPr>
        <w:t>laneeringu</w:t>
      </w:r>
      <w:r w:rsidR="00423DB1" w:rsidRPr="00A95553">
        <w:rPr>
          <w:rFonts w:asciiTheme="minorHAnsi" w:hAnsiTheme="minorHAnsi" w:cs="Calibri"/>
          <w:color w:val="000000"/>
          <w:sz w:val="20"/>
          <w:szCs w:val="20"/>
          <w:lang w:eastAsia="et-EE"/>
        </w:rPr>
        <w:t xml:space="preserve"> lahendus toetub </w:t>
      </w:r>
      <w:r w:rsidR="00A95553" w:rsidRPr="00A95553">
        <w:rPr>
          <w:rFonts w:asciiTheme="minorHAnsi" w:hAnsiTheme="minorHAnsi"/>
          <w:sz w:val="20"/>
          <w:szCs w:val="20"/>
          <w:lang w:eastAsia="et-EE"/>
        </w:rPr>
        <w:t>arengustrateegia Tartu 2030+ allvisioonide alusel välja töötatud kesklinna arengustrateegiale aga ka Tartu linna transpordi arengukavale 2012-2020.</w:t>
      </w:r>
    </w:p>
    <w:p w:rsidR="003C1ED6" w:rsidRPr="00A95553" w:rsidRDefault="003C1ED6" w:rsidP="00B130C5">
      <w:pPr>
        <w:autoSpaceDE w:val="0"/>
        <w:autoSpaceDN w:val="0"/>
        <w:adjustRightInd w:val="0"/>
        <w:spacing w:after="0" w:line="240" w:lineRule="auto"/>
        <w:jc w:val="both"/>
        <w:rPr>
          <w:rFonts w:asciiTheme="minorHAnsi" w:hAnsiTheme="minorHAnsi"/>
          <w:sz w:val="20"/>
          <w:szCs w:val="20"/>
          <w:lang w:eastAsia="et-EE"/>
        </w:rPr>
      </w:pPr>
    </w:p>
    <w:p w:rsidR="00290B7C" w:rsidRPr="003C1ED6" w:rsidRDefault="003C1ED6" w:rsidP="00B130C5">
      <w:pPr>
        <w:jc w:val="both"/>
        <w:rPr>
          <w:rFonts w:asciiTheme="minorHAnsi" w:hAnsiTheme="minorHAnsi" w:cs="Calibri"/>
          <w:color w:val="000000"/>
          <w:sz w:val="20"/>
          <w:szCs w:val="20"/>
          <w:lang w:eastAsia="et-EE"/>
        </w:rPr>
      </w:pPr>
      <w:r w:rsidRPr="003C1ED6">
        <w:rPr>
          <w:rFonts w:asciiTheme="minorHAnsi" w:hAnsiTheme="minorHAnsi" w:cs="Calibri"/>
          <w:b/>
          <w:color w:val="000000"/>
          <w:sz w:val="20"/>
          <w:szCs w:val="20"/>
          <w:lang w:eastAsia="et-EE"/>
        </w:rPr>
        <w:t>Planeeringu</w:t>
      </w:r>
      <w:r>
        <w:rPr>
          <w:rFonts w:asciiTheme="minorHAnsi" w:hAnsiTheme="minorHAnsi" w:cs="Calibri"/>
          <w:color w:val="000000"/>
          <w:sz w:val="20"/>
          <w:szCs w:val="20"/>
          <w:lang w:eastAsia="et-EE"/>
        </w:rPr>
        <w:t xml:space="preserve"> kehtestamise järel ei kehti planeeringuala kohta linna üldplaneering v.a. linna üldised ruumilise arengu põhisuunad ja tehnovõrkude lahendused. </w:t>
      </w:r>
    </w:p>
    <w:p w:rsidR="00290B7C" w:rsidRPr="004531AA" w:rsidRDefault="00290B7C" w:rsidP="00290B7C">
      <w:pPr>
        <w:jc w:val="both"/>
        <w:rPr>
          <w:rFonts w:cs="Calibri"/>
          <w:color w:val="000000"/>
          <w:sz w:val="20"/>
          <w:szCs w:val="20"/>
          <w:lang w:eastAsia="et-EE"/>
        </w:rPr>
      </w:pPr>
      <w:r w:rsidRPr="004531AA">
        <w:rPr>
          <w:rFonts w:cs="Calibri"/>
          <w:color w:val="000000"/>
          <w:sz w:val="20"/>
          <w:szCs w:val="20"/>
          <w:lang w:eastAsia="et-EE"/>
        </w:rPr>
        <w:t xml:space="preserve">Kesklinna </w:t>
      </w:r>
      <w:r w:rsidR="00B130C5">
        <w:rPr>
          <w:rFonts w:cs="Calibri"/>
          <w:color w:val="000000"/>
          <w:sz w:val="20"/>
          <w:szCs w:val="20"/>
          <w:lang w:eastAsia="et-EE"/>
        </w:rPr>
        <w:t>planeeringu</w:t>
      </w:r>
      <w:r w:rsidRPr="004531AA">
        <w:rPr>
          <w:rFonts w:cs="Calibri"/>
          <w:color w:val="000000"/>
          <w:sz w:val="20"/>
          <w:szCs w:val="20"/>
          <w:lang w:eastAsia="et-EE"/>
        </w:rPr>
        <w:t>alal</w:t>
      </w:r>
      <w:r w:rsidR="003C1ED6">
        <w:rPr>
          <w:rFonts w:cs="Calibri"/>
          <w:color w:val="000000"/>
          <w:sz w:val="20"/>
          <w:szCs w:val="20"/>
          <w:lang w:eastAsia="et-EE"/>
        </w:rPr>
        <w:t xml:space="preserve"> kehtivad </w:t>
      </w:r>
      <w:r w:rsidR="00F0279B">
        <w:rPr>
          <w:rFonts w:cs="Calibri"/>
          <w:color w:val="000000"/>
          <w:sz w:val="20"/>
          <w:szCs w:val="20"/>
          <w:lang w:eastAsia="et-EE"/>
        </w:rPr>
        <w:t xml:space="preserve"> või alale ula</w:t>
      </w:r>
      <w:r w:rsidR="00940390">
        <w:rPr>
          <w:rFonts w:cs="Calibri"/>
          <w:color w:val="000000"/>
          <w:sz w:val="20"/>
          <w:szCs w:val="20"/>
          <w:lang w:eastAsia="et-EE"/>
        </w:rPr>
        <w:t>tuvad</w:t>
      </w:r>
      <w:r w:rsidRPr="004531AA">
        <w:rPr>
          <w:rFonts w:cs="Calibri"/>
          <w:color w:val="000000"/>
          <w:sz w:val="20"/>
          <w:szCs w:val="20"/>
          <w:lang w:eastAsia="et-EE"/>
        </w:rPr>
        <w:t xml:space="preserve"> teemaplaneeringud</w:t>
      </w:r>
      <w:r w:rsidR="00B130C5">
        <w:rPr>
          <w:rFonts w:cs="Calibri"/>
          <w:color w:val="000000"/>
          <w:sz w:val="20"/>
          <w:szCs w:val="20"/>
          <w:lang w:eastAsia="et-EE"/>
        </w:rPr>
        <w:t xml:space="preserve"> ei kehti siin pärast </w:t>
      </w:r>
      <w:r w:rsidR="00B130C5" w:rsidRPr="00B130C5">
        <w:rPr>
          <w:rFonts w:cs="Calibri"/>
          <w:b/>
          <w:color w:val="000000"/>
          <w:sz w:val="20"/>
          <w:szCs w:val="20"/>
          <w:lang w:eastAsia="et-EE"/>
        </w:rPr>
        <w:t>planeeringu</w:t>
      </w:r>
      <w:r w:rsidR="00B130C5">
        <w:rPr>
          <w:rFonts w:cs="Calibri"/>
          <w:color w:val="000000"/>
          <w:sz w:val="20"/>
          <w:szCs w:val="20"/>
          <w:lang w:eastAsia="et-EE"/>
        </w:rPr>
        <w:t xml:space="preserve"> kehtestamist järgmises nimistus:</w:t>
      </w:r>
    </w:p>
    <w:p w:rsidR="00F0279B" w:rsidRDefault="00290B7C" w:rsidP="00A1207A">
      <w:pPr>
        <w:pStyle w:val="Loendilik"/>
        <w:numPr>
          <w:ilvl w:val="0"/>
          <w:numId w:val="2"/>
        </w:numPr>
        <w:spacing w:after="0" w:line="240" w:lineRule="auto"/>
        <w:jc w:val="both"/>
        <w:rPr>
          <w:bCs/>
          <w:sz w:val="20"/>
          <w:szCs w:val="20"/>
        </w:rPr>
      </w:pPr>
      <w:r w:rsidRPr="00F0279B">
        <w:rPr>
          <w:bCs/>
          <w:sz w:val="20"/>
          <w:szCs w:val="20"/>
        </w:rPr>
        <w:t>Tartu linna üldplaneeringu teemaplaneering “Jalgrattateede arenguskeem” (Tartu Linnavolikogu 10.05.2001 otsus nr 347);</w:t>
      </w:r>
    </w:p>
    <w:p w:rsidR="00F0279B" w:rsidRPr="00F0279B" w:rsidRDefault="00290B7C" w:rsidP="00A1207A">
      <w:pPr>
        <w:pStyle w:val="Loendilik"/>
        <w:numPr>
          <w:ilvl w:val="0"/>
          <w:numId w:val="2"/>
        </w:numPr>
        <w:spacing w:after="0" w:line="240" w:lineRule="auto"/>
        <w:jc w:val="both"/>
        <w:rPr>
          <w:bCs/>
          <w:sz w:val="20"/>
          <w:szCs w:val="20"/>
        </w:rPr>
      </w:pPr>
      <w:r w:rsidRPr="00F0279B">
        <w:rPr>
          <w:bCs/>
          <w:sz w:val="20"/>
          <w:szCs w:val="20"/>
        </w:rPr>
        <w:t>Teemaplaneering "Vabaõhu mängu- ja spordiväljakud" (Tartu Linnavolikogu 11.04.2002 otsus nr 537</w:t>
      </w:r>
      <w:r w:rsidR="00F0279B" w:rsidRPr="00F0279B">
        <w:rPr>
          <w:bCs/>
          <w:sz w:val="20"/>
          <w:szCs w:val="20"/>
        </w:rPr>
        <w:t>);</w:t>
      </w:r>
    </w:p>
    <w:p w:rsidR="00F0279B" w:rsidRPr="00F0279B" w:rsidRDefault="00F0279B" w:rsidP="00A1207A">
      <w:pPr>
        <w:pStyle w:val="Loendilik"/>
        <w:numPr>
          <w:ilvl w:val="0"/>
          <w:numId w:val="2"/>
        </w:numPr>
        <w:spacing w:after="0" w:line="240" w:lineRule="auto"/>
        <w:jc w:val="both"/>
        <w:rPr>
          <w:bCs/>
          <w:sz w:val="20"/>
          <w:szCs w:val="20"/>
        </w:rPr>
      </w:pPr>
      <w:r w:rsidRPr="00F0279B">
        <w:rPr>
          <w:bCs/>
          <w:sz w:val="20"/>
          <w:szCs w:val="20"/>
        </w:rPr>
        <w:t>T</w:t>
      </w:r>
      <w:r w:rsidR="00290B7C" w:rsidRPr="00F0279B">
        <w:rPr>
          <w:bCs/>
          <w:sz w:val="20"/>
          <w:szCs w:val="20"/>
        </w:rPr>
        <w:t>artu Emajõe kalda- ja sildumisrajatiste planeering (Tartu Linnavolikogu 13.02.2003 määrus nr 21);</w:t>
      </w:r>
    </w:p>
    <w:p w:rsidR="00F0279B" w:rsidRPr="00F0279B" w:rsidRDefault="00290B7C" w:rsidP="00A1207A">
      <w:pPr>
        <w:pStyle w:val="Loendilik"/>
        <w:numPr>
          <w:ilvl w:val="0"/>
          <w:numId w:val="2"/>
        </w:numPr>
        <w:spacing w:after="0" w:line="240" w:lineRule="auto"/>
        <w:jc w:val="both"/>
        <w:rPr>
          <w:bCs/>
          <w:sz w:val="20"/>
          <w:szCs w:val="20"/>
        </w:rPr>
      </w:pPr>
      <w:r w:rsidRPr="00F0279B">
        <w:rPr>
          <w:bCs/>
          <w:sz w:val="20"/>
          <w:szCs w:val="20"/>
        </w:rPr>
        <w:t>Teemaplaneering "Tartu linna ülikoolide, rakenduskõrgkoolide ja TÜ Kliinikumi ruumiline areng" (Tartu Linnavolikogu 16.05.2013 otsus nr 472)</w:t>
      </w:r>
      <w:r w:rsidR="00F0279B" w:rsidRPr="00F0279B">
        <w:rPr>
          <w:bCs/>
          <w:sz w:val="20"/>
          <w:szCs w:val="20"/>
        </w:rPr>
        <w:t>;</w:t>
      </w:r>
    </w:p>
    <w:p w:rsidR="00F0279B" w:rsidRPr="00F0279B" w:rsidRDefault="00290B7C" w:rsidP="00A1207A">
      <w:pPr>
        <w:pStyle w:val="Loendilik"/>
        <w:numPr>
          <w:ilvl w:val="0"/>
          <w:numId w:val="2"/>
        </w:numPr>
        <w:spacing w:after="0" w:line="240" w:lineRule="auto"/>
        <w:jc w:val="both"/>
        <w:rPr>
          <w:bCs/>
          <w:sz w:val="20"/>
          <w:szCs w:val="20"/>
        </w:rPr>
      </w:pPr>
      <w:r w:rsidRPr="00F0279B">
        <w:rPr>
          <w:bCs/>
          <w:sz w:val="20"/>
          <w:szCs w:val="20"/>
        </w:rPr>
        <w:t>Tartu vanalinna regenereerimisprojekt ja kesklinna osaüldplaneeringu korrektuur (Tartu Linnavalitsuse 19.10.1995 määrus nr 74);</w:t>
      </w:r>
    </w:p>
    <w:p w:rsidR="00290B7C" w:rsidRDefault="00290B7C" w:rsidP="00A1207A">
      <w:pPr>
        <w:pStyle w:val="Loendilik"/>
        <w:numPr>
          <w:ilvl w:val="0"/>
          <w:numId w:val="2"/>
        </w:numPr>
        <w:spacing w:after="0" w:line="240" w:lineRule="auto"/>
        <w:jc w:val="both"/>
        <w:rPr>
          <w:bCs/>
          <w:sz w:val="20"/>
          <w:szCs w:val="20"/>
        </w:rPr>
      </w:pPr>
      <w:r w:rsidRPr="00F0279B">
        <w:rPr>
          <w:bCs/>
          <w:sz w:val="20"/>
          <w:szCs w:val="20"/>
        </w:rPr>
        <w:t>Toomemäe üldplaneering (Tartu LVK 27.03.2003 määrus nr 25).</w:t>
      </w:r>
    </w:p>
    <w:p w:rsidR="00940390" w:rsidRDefault="00940390" w:rsidP="00940390">
      <w:pPr>
        <w:pStyle w:val="Loendilik"/>
        <w:spacing w:after="0" w:line="240" w:lineRule="auto"/>
        <w:jc w:val="both"/>
        <w:rPr>
          <w:bCs/>
          <w:sz w:val="20"/>
          <w:szCs w:val="20"/>
        </w:rPr>
      </w:pPr>
    </w:p>
    <w:p w:rsidR="00940390" w:rsidRPr="00F0279B" w:rsidRDefault="00940390" w:rsidP="00940390">
      <w:pPr>
        <w:jc w:val="both"/>
        <w:rPr>
          <w:bCs/>
          <w:sz w:val="20"/>
          <w:szCs w:val="20"/>
        </w:rPr>
      </w:pPr>
      <w:r>
        <w:rPr>
          <w:rFonts w:cs="Calibri"/>
          <w:color w:val="000000"/>
          <w:sz w:val="20"/>
          <w:szCs w:val="20"/>
          <w:lang w:eastAsia="et-EE"/>
        </w:rPr>
        <w:t xml:space="preserve">Pärast </w:t>
      </w:r>
      <w:r w:rsidRPr="00940390">
        <w:rPr>
          <w:rFonts w:cs="Calibri"/>
          <w:b/>
          <w:color w:val="000000"/>
          <w:sz w:val="20"/>
          <w:szCs w:val="20"/>
          <w:lang w:eastAsia="et-EE"/>
        </w:rPr>
        <w:t>planeeringu</w:t>
      </w:r>
      <w:r>
        <w:rPr>
          <w:rFonts w:cs="Calibri"/>
          <w:color w:val="000000"/>
          <w:sz w:val="20"/>
          <w:szCs w:val="20"/>
          <w:lang w:eastAsia="et-EE"/>
        </w:rPr>
        <w:t xml:space="preserve"> kehtestamist jäävad   siin kehtima alale ulatuvad</w:t>
      </w:r>
      <w:r w:rsidRPr="004531AA">
        <w:rPr>
          <w:rFonts w:cs="Calibri"/>
          <w:color w:val="000000"/>
          <w:sz w:val="20"/>
          <w:szCs w:val="20"/>
          <w:lang w:eastAsia="et-EE"/>
        </w:rPr>
        <w:t xml:space="preserve"> teemaplaneeringud</w:t>
      </w:r>
      <w:r>
        <w:rPr>
          <w:rFonts w:cs="Calibri"/>
          <w:color w:val="000000"/>
          <w:sz w:val="20"/>
          <w:szCs w:val="20"/>
          <w:lang w:eastAsia="et-EE"/>
        </w:rPr>
        <w:t xml:space="preserve"> järgmises nimistus: </w:t>
      </w:r>
    </w:p>
    <w:p w:rsidR="00B130C5" w:rsidRDefault="00B130C5" w:rsidP="00A1207A">
      <w:pPr>
        <w:pStyle w:val="Loendilik"/>
        <w:numPr>
          <w:ilvl w:val="0"/>
          <w:numId w:val="5"/>
        </w:numPr>
        <w:spacing w:after="0" w:line="240" w:lineRule="auto"/>
        <w:jc w:val="both"/>
        <w:rPr>
          <w:bCs/>
          <w:sz w:val="20"/>
          <w:szCs w:val="20"/>
        </w:rPr>
      </w:pPr>
      <w:r w:rsidRPr="00940390">
        <w:rPr>
          <w:bCs/>
          <w:sz w:val="20"/>
          <w:szCs w:val="20"/>
        </w:rPr>
        <w:t>"</w:t>
      </w:r>
      <w:proofErr w:type="spellStart"/>
      <w:r w:rsidRPr="00940390">
        <w:rPr>
          <w:bCs/>
          <w:sz w:val="20"/>
          <w:szCs w:val="20"/>
        </w:rPr>
        <w:t>Karlova</w:t>
      </w:r>
      <w:proofErr w:type="spellEnd"/>
      <w:r w:rsidRPr="00940390">
        <w:rPr>
          <w:bCs/>
          <w:sz w:val="20"/>
          <w:szCs w:val="20"/>
        </w:rPr>
        <w:t xml:space="preserve"> miljööväärtusega hoonestusala kaitse- ja kasutustingimused" (18.02.2010 nr 42)</w:t>
      </w:r>
      <w:r w:rsidR="007F1616">
        <w:rPr>
          <w:bCs/>
          <w:sz w:val="20"/>
          <w:szCs w:val="20"/>
        </w:rPr>
        <w:t>;</w:t>
      </w:r>
    </w:p>
    <w:p w:rsidR="007F1616" w:rsidRPr="007F1616" w:rsidRDefault="007F1616" w:rsidP="00A1207A">
      <w:pPr>
        <w:pStyle w:val="Loendilik"/>
        <w:numPr>
          <w:ilvl w:val="0"/>
          <w:numId w:val="5"/>
        </w:numPr>
        <w:spacing w:after="0" w:line="240" w:lineRule="auto"/>
        <w:jc w:val="both"/>
        <w:rPr>
          <w:rFonts w:asciiTheme="minorHAnsi" w:hAnsiTheme="minorHAnsi"/>
          <w:bCs/>
          <w:sz w:val="20"/>
          <w:szCs w:val="20"/>
        </w:rPr>
      </w:pPr>
      <w:r>
        <w:rPr>
          <w:rFonts w:asciiTheme="minorHAnsi" w:hAnsiTheme="minorHAnsi" w:cs="Tms Rmn"/>
          <w:color w:val="000000"/>
          <w:sz w:val="20"/>
          <w:szCs w:val="20"/>
          <w:lang w:eastAsia="et-EE"/>
        </w:rPr>
        <w:t>„</w:t>
      </w:r>
      <w:r w:rsidRPr="007F1616">
        <w:rPr>
          <w:rFonts w:asciiTheme="minorHAnsi" w:hAnsiTheme="minorHAnsi" w:cs="Tms Rmn"/>
          <w:color w:val="000000"/>
          <w:sz w:val="20"/>
          <w:szCs w:val="20"/>
          <w:lang w:eastAsia="et-EE"/>
        </w:rPr>
        <w:t>Supilinna linnaosa miljööväärtusega hoonestusala kaitse- ja kasutamistingimuste ning linnaosa maa- ja veealade üldiste kasutamis- ja ehitustingimuste täpsustamine ning täiendamine" (kehtestatud Tartu Linnavolikogu 18. september 2014. a. otsusega nr 110).</w:t>
      </w:r>
    </w:p>
    <w:p w:rsidR="00940390" w:rsidRDefault="00940390" w:rsidP="00940390">
      <w:pPr>
        <w:spacing w:after="0" w:line="240" w:lineRule="auto"/>
        <w:jc w:val="both"/>
        <w:rPr>
          <w:bCs/>
          <w:sz w:val="20"/>
          <w:szCs w:val="20"/>
        </w:rPr>
      </w:pPr>
    </w:p>
    <w:p w:rsidR="00290B7C" w:rsidRDefault="00260344" w:rsidP="005A29F5">
      <w:pPr>
        <w:autoSpaceDE w:val="0"/>
        <w:jc w:val="both"/>
        <w:rPr>
          <w:rFonts w:cs="Calibri"/>
          <w:color w:val="000000"/>
          <w:sz w:val="20"/>
          <w:szCs w:val="20"/>
          <w:lang w:eastAsia="et-EE"/>
        </w:rPr>
      </w:pPr>
      <w:hyperlink r:id="rId12" w:history="1">
        <w:r w:rsidR="00940390" w:rsidRPr="0063401D">
          <w:rPr>
            <w:rFonts w:cs="Calibri"/>
            <w:b/>
            <w:color w:val="000000"/>
            <w:sz w:val="20"/>
            <w:szCs w:val="20"/>
            <w:lang w:eastAsia="et-EE"/>
          </w:rPr>
          <w:t>Planeeringu</w:t>
        </w:r>
        <w:r w:rsidR="00940390" w:rsidRPr="003760C3">
          <w:rPr>
            <w:rFonts w:cs="Calibri"/>
            <w:color w:val="000000"/>
            <w:sz w:val="20"/>
            <w:szCs w:val="20"/>
            <w:lang w:eastAsia="et-EE"/>
          </w:rPr>
          <w:t xml:space="preserve"> koostamise eelselt kehtestatud detailplaneeringud jäävad kehtima. Kehtiva detailplaneeringuga kaetud alal on krundi ehitusõiguse määramise ja katastriüksuse kasutuse sihtotstarbe määramise aluseks detailplaneering. Kehtiva detailplaneeringu puudumisel võib katastriüksuse</w:t>
        </w:r>
        <w:r w:rsidR="00940390">
          <w:rPr>
            <w:rFonts w:cs="Calibri"/>
            <w:color w:val="000000"/>
            <w:sz w:val="20"/>
            <w:szCs w:val="20"/>
            <w:lang w:eastAsia="et-EE"/>
          </w:rPr>
          <w:t xml:space="preserve"> kasutamise otstarbe määrata </w:t>
        </w:r>
        <w:r w:rsidR="00940390" w:rsidRPr="0063401D">
          <w:rPr>
            <w:rFonts w:cs="Calibri"/>
            <w:b/>
            <w:color w:val="000000"/>
            <w:sz w:val="20"/>
            <w:szCs w:val="20"/>
            <w:lang w:eastAsia="et-EE"/>
          </w:rPr>
          <w:t>planeeringu</w:t>
        </w:r>
        <w:r w:rsidR="00940390">
          <w:rPr>
            <w:rFonts w:cs="Calibri"/>
            <w:color w:val="000000"/>
            <w:sz w:val="20"/>
            <w:szCs w:val="20"/>
            <w:lang w:eastAsia="et-EE"/>
          </w:rPr>
          <w:t xml:space="preserve"> alusel. Pärast </w:t>
        </w:r>
        <w:r w:rsidR="00940390" w:rsidRPr="0063401D">
          <w:rPr>
            <w:rFonts w:cs="Calibri"/>
            <w:b/>
            <w:color w:val="000000"/>
            <w:sz w:val="20"/>
            <w:szCs w:val="20"/>
            <w:lang w:eastAsia="et-EE"/>
          </w:rPr>
          <w:t>planeeringu</w:t>
        </w:r>
        <w:r w:rsidR="00940390" w:rsidRPr="003760C3">
          <w:rPr>
            <w:rFonts w:cs="Calibri"/>
            <w:color w:val="000000"/>
            <w:sz w:val="20"/>
            <w:szCs w:val="20"/>
            <w:lang w:eastAsia="et-EE"/>
          </w:rPr>
          <w:t xml:space="preserve"> kehtestamist  on seadusega või s</w:t>
        </w:r>
        <w:r w:rsidR="00940390">
          <w:rPr>
            <w:rFonts w:cs="Calibri"/>
            <w:color w:val="000000"/>
            <w:sz w:val="20"/>
            <w:szCs w:val="20"/>
            <w:lang w:eastAsia="et-EE"/>
          </w:rPr>
          <w:t xml:space="preserve">eaduse alusel antud õigusakt </w:t>
        </w:r>
        <w:r w:rsidR="00940390" w:rsidRPr="0063401D">
          <w:rPr>
            <w:rFonts w:cs="Calibri"/>
            <w:b/>
            <w:color w:val="000000"/>
            <w:sz w:val="20"/>
            <w:szCs w:val="20"/>
            <w:lang w:eastAsia="et-EE"/>
          </w:rPr>
          <w:t>planeeringu</w:t>
        </w:r>
        <w:r w:rsidR="00940390" w:rsidRPr="003760C3">
          <w:rPr>
            <w:rFonts w:cs="Calibri"/>
            <w:color w:val="000000"/>
            <w:sz w:val="20"/>
            <w:szCs w:val="20"/>
            <w:lang w:eastAsia="et-EE"/>
          </w:rPr>
          <w:t xml:space="preserve"> suhtes ülemuslik ning seda peab maakasutus- ja ehitusotsuste kaalumisel järgima, vaatamata sellele, et </w:t>
        </w:r>
        <w:r w:rsidR="00940390" w:rsidRPr="0063401D">
          <w:rPr>
            <w:rFonts w:cs="Calibri"/>
            <w:b/>
            <w:color w:val="000000"/>
            <w:sz w:val="20"/>
            <w:szCs w:val="20"/>
            <w:lang w:eastAsia="et-EE"/>
          </w:rPr>
          <w:t>planeeringus</w:t>
        </w:r>
        <w:r w:rsidR="00940390" w:rsidRPr="003760C3">
          <w:rPr>
            <w:rFonts w:cs="Calibri"/>
            <w:color w:val="000000"/>
            <w:sz w:val="20"/>
            <w:szCs w:val="20"/>
            <w:lang w:eastAsia="et-EE"/>
          </w:rPr>
          <w:t xml:space="preserve"> võib olla määratud teisiti. Nimetatuga kaasnevaid muudatusi (näiteks kaitse-eeskirja muutmisest tulenevad muuda</w:t>
        </w:r>
        <w:r w:rsidR="00940390">
          <w:rPr>
            <w:rFonts w:cs="Calibri"/>
            <w:color w:val="000000"/>
            <w:sz w:val="20"/>
            <w:szCs w:val="20"/>
            <w:lang w:eastAsia="et-EE"/>
          </w:rPr>
          <w:t xml:space="preserve">tused) maakasutuses ei kanta </w:t>
        </w:r>
        <w:r w:rsidR="00940390" w:rsidRPr="0063401D">
          <w:rPr>
            <w:rFonts w:cs="Calibri"/>
            <w:b/>
            <w:color w:val="000000"/>
            <w:sz w:val="20"/>
            <w:szCs w:val="20"/>
            <w:lang w:eastAsia="et-EE"/>
          </w:rPr>
          <w:t>planeeringusse,</w:t>
        </w:r>
        <w:r w:rsidR="00940390" w:rsidRPr="003760C3">
          <w:rPr>
            <w:rFonts w:cs="Calibri"/>
            <w:color w:val="000000"/>
            <w:sz w:val="20"/>
            <w:szCs w:val="20"/>
            <w:lang w:eastAsia="et-EE"/>
          </w:rPr>
          <w:t xml:space="preserve"> kuid nendega arvestatakse järgmiste planeeringute koostamisel, projekteerimisel ja maakorralduslike toimingute teostamisel.</w:t>
        </w:r>
      </w:hyperlink>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5A29F5" w:rsidRDefault="005A29F5" w:rsidP="005A29F5">
      <w:pPr>
        <w:autoSpaceDE w:val="0"/>
        <w:jc w:val="both"/>
        <w:rPr>
          <w:rFonts w:cs="Calibri"/>
          <w:color w:val="000000"/>
          <w:sz w:val="20"/>
          <w:szCs w:val="20"/>
          <w:lang w:eastAsia="et-EE"/>
        </w:rPr>
      </w:pPr>
    </w:p>
    <w:p w:rsidR="004E5F05" w:rsidRDefault="004E5F05" w:rsidP="004E5F05">
      <w:pPr>
        <w:pStyle w:val="Kehatekst"/>
        <w:jc w:val="center"/>
      </w:pPr>
    </w:p>
    <w:p w:rsidR="004157A2" w:rsidRDefault="00714F21" w:rsidP="00C67CCD">
      <w:pPr>
        <w:pStyle w:val="Pealkiri1"/>
        <w:ind w:left="0" w:firstLine="0"/>
      </w:pPr>
      <w:bookmarkStart w:id="4" w:name="_Toc415651197"/>
      <w:r>
        <w:t>K</w:t>
      </w:r>
      <w:r w:rsidR="004157A2">
        <w:t xml:space="preserve">esklinna </w:t>
      </w:r>
      <w:bookmarkEnd w:id="3"/>
      <w:r w:rsidR="00965D26">
        <w:t xml:space="preserve"> </w:t>
      </w:r>
      <w:r>
        <w:t>ruumilise arengu põhimõtted</w:t>
      </w:r>
      <w:bookmarkEnd w:id="4"/>
    </w:p>
    <w:p w:rsidR="004157A2" w:rsidRPr="004E5F05" w:rsidRDefault="004157A2" w:rsidP="00D414FD">
      <w:pPr>
        <w:pStyle w:val="Kehatekst"/>
        <w:spacing w:after="0"/>
        <w:rPr>
          <w:rFonts w:ascii="Times New Roman" w:hAnsi="Times New Roman"/>
          <w:color w:val="000000"/>
        </w:rPr>
      </w:pPr>
    </w:p>
    <w:p w:rsidR="00525B7F" w:rsidRDefault="00525B7F" w:rsidP="00525B7F">
      <w:pPr>
        <w:pStyle w:val="Pealkiri2"/>
      </w:pPr>
      <w:bookmarkStart w:id="5" w:name="_Toc415651198"/>
      <w:r>
        <w:t>Ruumilise arengu visioon</w:t>
      </w:r>
      <w:bookmarkEnd w:id="5"/>
    </w:p>
    <w:p w:rsidR="00525B7F" w:rsidRDefault="00525B7F" w:rsidP="00800148">
      <w:pPr>
        <w:pStyle w:val="Pealkiri3"/>
        <w:numPr>
          <w:ilvl w:val="0"/>
          <w:numId w:val="0"/>
        </w:numPr>
        <w:rPr>
          <w:i w:val="0"/>
          <w:sz w:val="20"/>
          <w:szCs w:val="20"/>
        </w:rPr>
      </w:pPr>
      <w:r w:rsidRPr="00525B7F">
        <w:rPr>
          <w:i w:val="0"/>
          <w:sz w:val="20"/>
          <w:szCs w:val="20"/>
        </w:rPr>
        <w:t xml:space="preserve">Tartu kesklinn on </w:t>
      </w:r>
      <w:proofErr w:type="spellStart"/>
      <w:r w:rsidRPr="00525B7F">
        <w:rPr>
          <w:i w:val="0"/>
          <w:sz w:val="20"/>
          <w:szCs w:val="20"/>
        </w:rPr>
        <w:t>rahvusvahelistuv</w:t>
      </w:r>
      <w:proofErr w:type="spellEnd"/>
      <w:r w:rsidRPr="00525B7F">
        <w:rPr>
          <w:i w:val="0"/>
          <w:sz w:val="20"/>
          <w:szCs w:val="20"/>
        </w:rPr>
        <w:t>, ajaloolist linnaruumi arvestav, visuaalselt, ruumiliselt ja funktsionaalselt sidus j</w:t>
      </w:r>
      <w:r w:rsidR="0043618E">
        <w:rPr>
          <w:i w:val="0"/>
          <w:sz w:val="20"/>
          <w:szCs w:val="20"/>
        </w:rPr>
        <w:t xml:space="preserve">a tihe ülikoolilinna süda ning </w:t>
      </w:r>
      <w:r w:rsidRPr="00525B7F">
        <w:rPr>
          <w:i w:val="0"/>
          <w:sz w:val="20"/>
          <w:szCs w:val="20"/>
        </w:rPr>
        <w:t xml:space="preserve">regiooni keskus. Kesklinn on suurema osa ööpäevast elav, üha enam  jalakäijasõbralik, inimmõõtmeline, linnaelanikule, üliõpilasele ja külastajale suunatud aastaringselt toimiva atraktiivse avaliku ruumiga võimalusterohke elamise, õppimise, „tarkade“ töökohtade, vaba aja veetmise,  </w:t>
      </w:r>
      <w:proofErr w:type="spellStart"/>
      <w:r w:rsidRPr="00525B7F">
        <w:rPr>
          <w:i w:val="0"/>
          <w:sz w:val="20"/>
          <w:szCs w:val="20"/>
        </w:rPr>
        <w:t>ostlemise</w:t>
      </w:r>
      <w:proofErr w:type="spellEnd"/>
      <w:r w:rsidRPr="00525B7F">
        <w:rPr>
          <w:i w:val="0"/>
          <w:sz w:val="20"/>
          <w:szCs w:val="20"/>
        </w:rPr>
        <w:t xml:space="preserve"> ja asjaajamise koht.</w:t>
      </w:r>
    </w:p>
    <w:p w:rsidR="007D4B94" w:rsidRPr="007D4B94" w:rsidRDefault="007D4B94" w:rsidP="007D4B94"/>
    <w:p w:rsidR="000274B6" w:rsidRPr="000274B6" w:rsidRDefault="00423CD6" w:rsidP="000274B6">
      <w:r>
        <w:rPr>
          <w:noProof/>
          <w:lang w:eastAsia="et-EE"/>
        </w:rPr>
        <w:drawing>
          <wp:inline distT="0" distB="0" distL="0" distR="0" wp14:anchorId="6A426EC1" wp14:editId="119FD0C9">
            <wp:extent cx="5969000" cy="4740275"/>
            <wp:effectExtent l="0" t="0" r="0" b="3175"/>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4740275"/>
                    </a:xfrm>
                    <a:prstGeom prst="rect">
                      <a:avLst/>
                    </a:prstGeom>
                    <a:noFill/>
                    <a:ln>
                      <a:noFill/>
                    </a:ln>
                  </pic:spPr>
                </pic:pic>
              </a:graphicData>
            </a:graphic>
          </wp:inline>
        </w:drawing>
      </w:r>
    </w:p>
    <w:p w:rsidR="00525B7F" w:rsidRPr="007D4B94" w:rsidRDefault="00E939A9" w:rsidP="00525B7F">
      <w:pPr>
        <w:pStyle w:val="Kehatekst"/>
        <w:spacing w:after="0"/>
        <w:rPr>
          <w:color w:val="000000"/>
          <w:sz w:val="20"/>
          <w:szCs w:val="20"/>
        </w:rPr>
      </w:pPr>
      <w:r>
        <w:rPr>
          <w:b/>
          <w:color w:val="000000"/>
          <w:sz w:val="20"/>
          <w:szCs w:val="20"/>
        </w:rPr>
        <w:t xml:space="preserve">Skeem </w:t>
      </w:r>
      <w:r w:rsidR="007D4B94" w:rsidRPr="007D4B94">
        <w:rPr>
          <w:b/>
          <w:color w:val="000000"/>
          <w:sz w:val="20"/>
          <w:szCs w:val="20"/>
        </w:rPr>
        <w:t xml:space="preserve">2. </w:t>
      </w:r>
      <w:r w:rsidR="007D4B94">
        <w:rPr>
          <w:color w:val="000000"/>
          <w:sz w:val="20"/>
          <w:szCs w:val="20"/>
        </w:rPr>
        <w:t>Tartu kesklinna ruumilise arengu visioon</w:t>
      </w:r>
    </w:p>
    <w:p w:rsidR="00315DFB" w:rsidRPr="00525B7F" w:rsidRDefault="00315DFB" w:rsidP="00525B7F">
      <w:pPr>
        <w:pStyle w:val="Kehatekst"/>
        <w:spacing w:after="0"/>
        <w:rPr>
          <w:b/>
          <w:color w:val="000000"/>
          <w:sz w:val="20"/>
          <w:szCs w:val="20"/>
        </w:rPr>
      </w:pPr>
    </w:p>
    <w:p w:rsidR="00525B7F" w:rsidRDefault="00CB0D10" w:rsidP="00CB0D10">
      <w:pPr>
        <w:pStyle w:val="Pealkiri2"/>
      </w:pPr>
      <w:bookmarkStart w:id="6" w:name="_Toc415651199"/>
      <w:r>
        <w:lastRenderedPageBreak/>
        <w:t>Ruumilise arengu eesmärgid</w:t>
      </w:r>
      <w:bookmarkEnd w:id="6"/>
    </w:p>
    <w:p w:rsidR="004157A2" w:rsidRDefault="001A440B" w:rsidP="00CB0D10">
      <w:pPr>
        <w:pStyle w:val="Pealkiri3"/>
        <w:ind w:left="0" w:firstLine="0"/>
        <w:rPr>
          <w:i w:val="0"/>
          <w:sz w:val="20"/>
          <w:szCs w:val="20"/>
        </w:rPr>
      </w:pPr>
      <w:r>
        <w:rPr>
          <w:i w:val="0"/>
          <w:sz w:val="20"/>
          <w:szCs w:val="20"/>
        </w:rPr>
        <w:t>Kesklinn ja eriti vanalinn on</w:t>
      </w:r>
      <w:r w:rsidR="004157A2" w:rsidRPr="00CB0D10">
        <w:rPr>
          <w:i w:val="0"/>
          <w:sz w:val="20"/>
          <w:szCs w:val="20"/>
        </w:rPr>
        <w:t xml:space="preserve"> jätkuvalt Tartu Ülikooli asupaik ja pa</w:t>
      </w:r>
      <w:r>
        <w:rPr>
          <w:i w:val="0"/>
          <w:sz w:val="20"/>
          <w:szCs w:val="20"/>
        </w:rPr>
        <w:t>kub</w:t>
      </w:r>
      <w:r w:rsidR="004157A2" w:rsidRPr="00CB0D10">
        <w:rPr>
          <w:i w:val="0"/>
          <w:sz w:val="20"/>
          <w:szCs w:val="20"/>
        </w:rPr>
        <w:t xml:space="preserve"> üliõpilastele ning ülikooli töötajatele head õpi- ja töökeskkonda. Kesklinnas paikneks ülikoolidega seotud teadmispõhised töökohad.</w:t>
      </w:r>
    </w:p>
    <w:p w:rsidR="00315DFB" w:rsidRPr="007F1616" w:rsidRDefault="00315DFB" w:rsidP="00315DFB">
      <w:pPr>
        <w:pStyle w:val="Pealkiri3"/>
        <w:ind w:left="0" w:firstLine="0"/>
        <w:rPr>
          <w:i w:val="0"/>
          <w:color w:val="000000" w:themeColor="text1"/>
          <w:sz w:val="20"/>
          <w:szCs w:val="20"/>
        </w:rPr>
      </w:pPr>
      <w:r w:rsidRPr="007F1616">
        <w:rPr>
          <w:i w:val="0"/>
          <w:color w:val="000000" w:themeColor="text1"/>
          <w:sz w:val="20"/>
          <w:szCs w:val="20"/>
        </w:rPr>
        <w:t>Kaasaegne kesklinn peab olema kõikikaasav elu</w:t>
      </w:r>
      <w:r w:rsidR="00263C6E" w:rsidRPr="007F1616">
        <w:rPr>
          <w:i w:val="0"/>
          <w:color w:val="000000" w:themeColor="text1"/>
          <w:sz w:val="20"/>
          <w:szCs w:val="20"/>
        </w:rPr>
        <w:t>-</w:t>
      </w:r>
      <w:r w:rsidRPr="007F1616">
        <w:rPr>
          <w:i w:val="0"/>
          <w:color w:val="000000" w:themeColor="text1"/>
          <w:sz w:val="20"/>
          <w:szCs w:val="20"/>
        </w:rPr>
        <w:t xml:space="preserve"> ja töökeskkond, kus oleks meeldiv aega veeta igal ajal ja igas kohas. </w:t>
      </w:r>
      <w:r w:rsidR="007F1616" w:rsidRPr="007F1616">
        <w:rPr>
          <w:i w:val="0"/>
          <w:color w:val="000000" w:themeColor="text1"/>
          <w:sz w:val="20"/>
          <w:szCs w:val="20"/>
        </w:rPr>
        <w:t xml:space="preserve">Seetõttu </w:t>
      </w:r>
      <w:r w:rsidRPr="007F1616">
        <w:rPr>
          <w:i w:val="0"/>
          <w:color w:val="000000" w:themeColor="text1"/>
          <w:sz w:val="20"/>
          <w:szCs w:val="20"/>
        </w:rPr>
        <w:t>Kesklinna üldplaneering paneb suure rõhu kesklinna avaliku ruumi arendamisesse. Eesmärgiga arendada linnaruumi kvaliteetseks elukeskkonnaks mängib olulist rolli ka tänavahaljastuse rikastamine.</w:t>
      </w:r>
    </w:p>
    <w:p w:rsidR="004157A2" w:rsidRPr="00CB0D10" w:rsidRDefault="001A440B" w:rsidP="00CB0D10">
      <w:pPr>
        <w:pStyle w:val="Pealkiri3"/>
        <w:ind w:left="0" w:firstLine="0"/>
        <w:rPr>
          <w:i w:val="0"/>
          <w:sz w:val="20"/>
          <w:szCs w:val="20"/>
        </w:rPr>
      </w:pPr>
      <w:r>
        <w:rPr>
          <w:i w:val="0"/>
          <w:sz w:val="20"/>
          <w:szCs w:val="20"/>
        </w:rPr>
        <w:t>Kesklinn omab</w:t>
      </w:r>
      <w:r w:rsidR="004157A2" w:rsidRPr="00CB0D10">
        <w:rPr>
          <w:i w:val="0"/>
          <w:sz w:val="20"/>
          <w:szCs w:val="20"/>
        </w:rPr>
        <w:t xml:space="preserve"> rahvusvahelist tähtust esmalt ülikoolilinna keskusena</w:t>
      </w:r>
      <w:r w:rsidR="00AE763F">
        <w:rPr>
          <w:i w:val="0"/>
          <w:sz w:val="20"/>
          <w:szCs w:val="20"/>
        </w:rPr>
        <w:t>,</w:t>
      </w:r>
      <w:r w:rsidR="004157A2" w:rsidRPr="00CB0D10">
        <w:rPr>
          <w:i w:val="0"/>
          <w:sz w:val="20"/>
          <w:szCs w:val="20"/>
        </w:rPr>
        <w:t xml:space="preserve"> aga ka aktiivse kultuurielu ja ka alternatiivse kultuurielu toimumiskohana. Tartu kesklinnas ei ole eesmärk arendada „massiturismi“.</w:t>
      </w:r>
    </w:p>
    <w:p w:rsidR="004157A2" w:rsidRPr="00CB0D10" w:rsidRDefault="00AE763F" w:rsidP="00CB0D10">
      <w:pPr>
        <w:pStyle w:val="Pealkiri3"/>
        <w:ind w:left="0" w:firstLine="0"/>
        <w:rPr>
          <w:i w:val="0"/>
          <w:kern w:val="1"/>
          <w:sz w:val="20"/>
          <w:szCs w:val="20"/>
        </w:rPr>
      </w:pPr>
      <w:r>
        <w:rPr>
          <w:i w:val="0"/>
          <w:sz w:val="20"/>
          <w:szCs w:val="20"/>
        </w:rPr>
        <w:t>Kesklinna koondatakse  linna- ja</w:t>
      </w:r>
      <w:r w:rsidR="004157A2" w:rsidRPr="00CB0D10">
        <w:rPr>
          <w:i w:val="0"/>
          <w:sz w:val="20"/>
          <w:szCs w:val="20"/>
        </w:rPr>
        <w:t xml:space="preserve"> riigiasutused, muudes linnaosades võivad olla vaid asutuste harukontorid, elanikele te</w:t>
      </w:r>
      <w:r>
        <w:rPr>
          <w:i w:val="0"/>
          <w:sz w:val="20"/>
          <w:szCs w:val="20"/>
        </w:rPr>
        <w:t>enuseid pakkuvate ettevõtete (nt</w:t>
      </w:r>
      <w:r w:rsidR="004157A2" w:rsidRPr="00CB0D10">
        <w:rPr>
          <w:i w:val="0"/>
          <w:sz w:val="20"/>
          <w:szCs w:val="20"/>
        </w:rPr>
        <w:t xml:space="preserve"> võrguettevõtted)  haruk</w:t>
      </w:r>
      <w:r w:rsidR="001A440B">
        <w:rPr>
          <w:i w:val="0"/>
          <w:sz w:val="20"/>
          <w:szCs w:val="20"/>
        </w:rPr>
        <w:t>ontorid paiknevad</w:t>
      </w:r>
      <w:r w:rsidR="00E939A9">
        <w:rPr>
          <w:i w:val="0"/>
          <w:sz w:val="20"/>
          <w:szCs w:val="20"/>
        </w:rPr>
        <w:t xml:space="preserve"> kesklinnas. </w:t>
      </w:r>
      <w:r w:rsidR="004157A2" w:rsidRPr="00CB0D10">
        <w:rPr>
          <w:i w:val="0"/>
          <w:sz w:val="20"/>
          <w:szCs w:val="20"/>
        </w:rPr>
        <w:t xml:space="preserve">Kesklinnas areneks  </w:t>
      </w:r>
      <w:r w:rsidR="004157A2" w:rsidRPr="00CB0D10">
        <w:rPr>
          <w:i w:val="0"/>
          <w:kern w:val="1"/>
          <w:sz w:val="20"/>
          <w:szCs w:val="20"/>
        </w:rPr>
        <w:t>teadmistep</w:t>
      </w:r>
      <w:r>
        <w:rPr>
          <w:i w:val="0"/>
          <w:kern w:val="1"/>
          <w:sz w:val="20"/>
          <w:szCs w:val="20"/>
        </w:rPr>
        <w:t>õhine ettevõtlus ning  luuakse „tarku töökohti“</w:t>
      </w:r>
      <w:r w:rsidR="004157A2" w:rsidRPr="00CB0D10">
        <w:rPr>
          <w:i w:val="0"/>
          <w:kern w:val="1"/>
          <w:sz w:val="20"/>
          <w:szCs w:val="20"/>
        </w:rPr>
        <w:t>.</w:t>
      </w:r>
    </w:p>
    <w:p w:rsidR="004157A2" w:rsidRPr="00CB0D10" w:rsidRDefault="001A440B" w:rsidP="00CB0D10">
      <w:pPr>
        <w:pStyle w:val="Pealkiri3"/>
        <w:ind w:left="0" w:firstLine="0"/>
        <w:rPr>
          <w:i w:val="0"/>
          <w:sz w:val="20"/>
          <w:szCs w:val="20"/>
        </w:rPr>
      </w:pPr>
      <w:r>
        <w:rPr>
          <w:i w:val="0"/>
          <w:sz w:val="20"/>
          <w:szCs w:val="20"/>
        </w:rPr>
        <w:t>Kesklinn pakub</w:t>
      </w:r>
      <w:r w:rsidR="004157A2" w:rsidRPr="00CB0D10">
        <w:rPr>
          <w:i w:val="0"/>
          <w:sz w:val="20"/>
          <w:szCs w:val="20"/>
        </w:rPr>
        <w:t xml:space="preserve"> avalike keskusfunktsioonide kõrval võimalusterohket head elukeskkonda, milleks avatakse võimalused segafunktsioonidega kortermajade ehitamiseks. Hoonete rekonstrueerimisel eelistatakse kõrgematel korrustel eluasem</w:t>
      </w:r>
      <w:r>
        <w:rPr>
          <w:i w:val="0"/>
          <w:sz w:val="20"/>
          <w:szCs w:val="20"/>
        </w:rPr>
        <w:t>e funktsioone. Kesklinnas on</w:t>
      </w:r>
      <w:r w:rsidR="004157A2" w:rsidRPr="00CB0D10">
        <w:rPr>
          <w:i w:val="0"/>
          <w:sz w:val="20"/>
          <w:szCs w:val="20"/>
        </w:rPr>
        <w:t xml:space="preserve"> senisest enam ülikoolide ja nende baasilt tekkivate ettevõtetega seotud inimestele pa</w:t>
      </w:r>
      <w:r w:rsidR="00AE763F">
        <w:rPr>
          <w:i w:val="0"/>
          <w:sz w:val="20"/>
          <w:szCs w:val="20"/>
        </w:rPr>
        <w:t>kutavaid pikaajalise kasutusega</w:t>
      </w:r>
      <w:r w:rsidR="004157A2" w:rsidRPr="00CB0D10">
        <w:rPr>
          <w:i w:val="0"/>
          <w:sz w:val="20"/>
          <w:szCs w:val="20"/>
        </w:rPr>
        <w:t xml:space="preserve"> majutuspindu.</w:t>
      </w:r>
    </w:p>
    <w:p w:rsidR="004157A2" w:rsidRDefault="004157A2" w:rsidP="00CB0D10">
      <w:pPr>
        <w:pStyle w:val="Pealkiri3"/>
        <w:ind w:left="0" w:firstLine="0"/>
        <w:rPr>
          <w:i w:val="0"/>
          <w:sz w:val="20"/>
          <w:szCs w:val="20"/>
        </w:rPr>
      </w:pPr>
      <w:r w:rsidRPr="00CB0D10">
        <w:rPr>
          <w:i w:val="0"/>
          <w:sz w:val="20"/>
          <w:szCs w:val="20"/>
        </w:rPr>
        <w:t>Kesklin</w:t>
      </w:r>
      <w:r w:rsidR="001A440B">
        <w:rPr>
          <w:i w:val="0"/>
          <w:sz w:val="20"/>
          <w:szCs w:val="20"/>
        </w:rPr>
        <w:t>nas, eriti vanalinnas paiknevad</w:t>
      </w:r>
      <w:r w:rsidRPr="00CB0D10">
        <w:rPr>
          <w:i w:val="0"/>
          <w:sz w:val="20"/>
          <w:szCs w:val="20"/>
        </w:rPr>
        <w:t xml:space="preserve"> käsitööl põhinevad traditsioonilised väikeettevõtted (poed, galeriid, töökojad)</w:t>
      </w:r>
      <w:r w:rsidR="00C141E9">
        <w:rPr>
          <w:i w:val="0"/>
          <w:sz w:val="20"/>
          <w:szCs w:val="20"/>
        </w:rPr>
        <w:t>,</w:t>
      </w:r>
      <w:r w:rsidRPr="00CB0D10">
        <w:rPr>
          <w:i w:val="0"/>
          <w:sz w:val="20"/>
          <w:szCs w:val="20"/>
        </w:rPr>
        <w:t xml:space="preserve"> milles pakutavat valmistatakse vähemalt osaliselt koha peal.  Nii nagu Tartu siseturg  jääb ka Tartu avaturg kesklinna.</w:t>
      </w:r>
    </w:p>
    <w:p w:rsidR="004157A2" w:rsidRPr="00CB0D10" w:rsidRDefault="004157A2" w:rsidP="00CB0D10">
      <w:pPr>
        <w:pStyle w:val="Pealkiri3"/>
        <w:ind w:left="0" w:firstLine="0"/>
        <w:rPr>
          <w:i w:val="0"/>
          <w:kern w:val="1"/>
          <w:sz w:val="20"/>
          <w:szCs w:val="20"/>
          <w:lang w:eastAsia="ar-SA"/>
        </w:rPr>
      </w:pPr>
      <w:r w:rsidRPr="00CB0D10">
        <w:rPr>
          <w:i w:val="0"/>
          <w:sz w:val="20"/>
          <w:szCs w:val="20"/>
        </w:rPr>
        <w:t>Kesklinna peamiseks ro</w:t>
      </w:r>
      <w:r w:rsidR="001A440B">
        <w:rPr>
          <w:i w:val="0"/>
          <w:sz w:val="20"/>
          <w:szCs w:val="20"/>
        </w:rPr>
        <w:t>heliseks koridoriks jääb</w:t>
      </w:r>
      <w:r w:rsidRPr="00CB0D10">
        <w:rPr>
          <w:i w:val="0"/>
          <w:sz w:val="20"/>
          <w:szCs w:val="20"/>
        </w:rPr>
        <w:t xml:space="preserve"> Emajõgi koos kaldaaladega, kus on prioriteediks puhke- ja </w:t>
      </w:r>
      <w:proofErr w:type="spellStart"/>
      <w:r w:rsidRPr="00CB0D10">
        <w:rPr>
          <w:i w:val="0"/>
          <w:sz w:val="20"/>
          <w:szCs w:val="20"/>
        </w:rPr>
        <w:t>virgestustegevused</w:t>
      </w:r>
      <w:proofErr w:type="spellEnd"/>
      <w:r w:rsidRPr="00CB0D10">
        <w:rPr>
          <w:i w:val="0"/>
          <w:sz w:val="20"/>
          <w:szCs w:val="20"/>
        </w:rPr>
        <w:t xml:space="preserve"> ning kesklinna tuul</w:t>
      </w:r>
      <w:r w:rsidR="004E5F05">
        <w:rPr>
          <w:i w:val="0"/>
          <w:sz w:val="20"/>
          <w:szCs w:val="20"/>
        </w:rPr>
        <w:t xml:space="preserve">ekoridori säilitamine. </w:t>
      </w:r>
      <w:r w:rsidRPr="00CB0D10">
        <w:rPr>
          <w:i w:val="0"/>
          <w:kern w:val="1"/>
          <w:sz w:val="20"/>
          <w:szCs w:val="20"/>
          <w:lang w:eastAsia="ar-SA"/>
        </w:rPr>
        <w:t>Kesklinna elanikele ja külastajatele pakutavate puhkamisvõimaluste parandamise huvides  parandatakse sidet selle äärsete pargialadega.</w:t>
      </w:r>
    </w:p>
    <w:p w:rsidR="004157A2" w:rsidRPr="00CB0D10" w:rsidRDefault="004157A2" w:rsidP="00CB0D10">
      <w:pPr>
        <w:pStyle w:val="Pealkiri3"/>
        <w:ind w:left="0" w:firstLine="0"/>
        <w:rPr>
          <w:i w:val="0"/>
          <w:sz w:val="20"/>
          <w:szCs w:val="20"/>
        </w:rPr>
      </w:pPr>
      <w:r w:rsidRPr="00CB0D10">
        <w:rPr>
          <w:i w:val="0"/>
          <w:sz w:val="20"/>
          <w:szCs w:val="20"/>
        </w:rPr>
        <w:t>Kesk</w:t>
      </w:r>
      <w:r w:rsidR="001A440B">
        <w:rPr>
          <w:i w:val="0"/>
          <w:sz w:val="20"/>
          <w:szCs w:val="20"/>
        </w:rPr>
        <w:t>linna lasteaiad  ja koolid on</w:t>
      </w:r>
      <w:r w:rsidRPr="00CB0D10">
        <w:rPr>
          <w:i w:val="0"/>
          <w:sz w:val="20"/>
          <w:szCs w:val="20"/>
        </w:rPr>
        <w:t xml:space="preserve"> elanike elukoha läheduses, siin paiknevad gümnaasiumid on kesklinna  üheks visiitkaardiks.</w:t>
      </w:r>
    </w:p>
    <w:p w:rsidR="004157A2" w:rsidRPr="00CB0D10" w:rsidRDefault="001A440B" w:rsidP="00CB0D10">
      <w:pPr>
        <w:pStyle w:val="Pealkiri3"/>
        <w:ind w:left="0" w:firstLine="0"/>
        <w:rPr>
          <w:i w:val="0"/>
          <w:sz w:val="20"/>
          <w:szCs w:val="20"/>
        </w:rPr>
      </w:pPr>
      <w:r>
        <w:rPr>
          <w:i w:val="0"/>
          <w:sz w:val="20"/>
          <w:szCs w:val="20"/>
        </w:rPr>
        <w:t>Kesklinn kujuneb</w:t>
      </w:r>
      <w:r w:rsidR="004157A2" w:rsidRPr="00CB0D10">
        <w:rPr>
          <w:i w:val="0"/>
          <w:sz w:val="20"/>
          <w:szCs w:val="20"/>
        </w:rPr>
        <w:t xml:space="preserve"> ruumiliselt terviklikuks ja sidusaks, ühendades nii vanalinna, Ülejõe kui Riia-Turu t</w:t>
      </w:r>
      <w:r w:rsidR="00C141E9">
        <w:rPr>
          <w:i w:val="0"/>
          <w:sz w:val="20"/>
          <w:szCs w:val="20"/>
        </w:rPr>
        <w:t>n</w:t>
      </w:r>
      <w:r w:rsidR="004157A2" w:rsidRPr="00CB0D10">
        <w:rPr>
          <w:i w:val="0"/>
          <w:sz w:val="20"/>
          <w:szCs w:val="20"/>
        </w:rPr>
        <w:t xml:space="preserve"> piirkonda kujuneva uuskeskuse. Selleks on vaja, et kultuuri-, teeninduse ja vaba aja veetmise ning majutusasutused, aga ka eluasemed  paikneksid ühtlaselt kogu kesklinnas.</w:t>
      </w:r>
    </w:p>
    <w:p w:rsidR="00B35F05" w:rsidRDefault="004157A2" w:rsidP="00B35F05">
      <w:pPr>
        <w:pStyle w:val="Pealkiri3"/>
        <w:ind w:left="0" w:firstLine="0"/>
        <w:rPr>
          <w:i w:val="0"/>
          <w:kern w:val="1"/>
          <w:sz w:val="20"/>
          <w:szCs w:val="20"/>
        </w:rPr>
      </w:pPr>
      <w:r w:rsidRPr="00CB0D10">
        <w:rPr>
          <w:i w:val="0"/>
          <w:color w:val="000000"/>
          <w:sz w:val="20"/>
          <w:szCs w:val="20"/>
        </w:rPr>
        <w:t>A</w:t>
      </w:r>
      <w:r w:rsidRPr="00CB0D10">
        <w:rPr>
          <w:i w:val="0"/>
          <w:sz w:val="20"/>
          <w:szCs w:val="20"/>
        </w:rPr>
        <w:t xml:space="preserve">traktiivse ja sidusa, jalakäijatele suunatud avatud linnaruumi tagamiseks ei ole lubatud lisada monofunktsionaalseid büroo- või kaubandushooneid ja kvartaleid. Uute hoonete mahud peavad sobituma kesklinna ruumi. </w:t>
      </w:r>
      <w:r w:rsidRPr="00CB0D10">
        <w:rPr>
          <w:i w:val="0"/>
          <w:kern w:val="1"/>
          <w:sz w:val="20"/>
          <w:szCs w:val="20"/>
        </w:rPr>
        <w:t>Tartu kesklinna uute hoonete ja kvartalite esimesed korrused peavad olema tänavale avanevad, aktiivse teenust pakkuva frondiga, tänavaruumi paremaks sidumiseks kaupluste ja teenindusasutustega on vaja enam tähelepanu osutada tänavadisainile ja liikluskorraldusele.</w:t>
      </w:r>
    </w:p>
    <w:p w:rsidR="00B35F05" w:rsidRPr="006423AE" w:rsidRDefault="00B35F05" w:rsidP="00B35F05">
      <w:pPr>
        <w:pStyle w:val="Pealkiri3"/>
        <w:ind w:left="0" w:firstLine="0"/>
        <w:rPr>
          <w:i w:val="0"/>
          <w:kern w:val="1"/>
          <w:sz w:val="20"/>
          <w:szCs w:val="20"/>
        </w:rPr>
      </w:pPr>
      <w:r w:rsidRPr="006423AE">
        <w:rPr>
          <w:rStyle w:val="Pealkiri3Mrk"/>
          <w:rFonts w:eastAsia="Georgia"/>
          <w:sz w:val="20"/>
          <w:szCs w:val="20"/>
        </w:rPr>
        <w:t>Emajõele rajatav infrastruktuur loob tingimused turismi elavnemiseks ning puhkevõimaluste</w:t>
      </w:r>
      <w:r w:rsidRPr="006423AE">
        <w:rPr>
          <w:rFonts w:eastAsia="Georgia"/>
          <w:sz w:val="20"/>
          <w:szCs w:val="20"/>
        </w:rPr>
        <w:t xml:space="preserve"> </w:t>
      </w:r>
      <w:r w:rsidRPr="006423AE">
        <w:rPr>
          <w:rStyle w:val="Pealkiri3Mrk"/>
          <w:rFonts w:eastAsia="Georgia"/>
          <w:sz w:val="20"/>
          <w:szCs w:val="20"/>
        </w:rPr>
        <w:t>laienemiseks Tartu linnas ning teistes Emajõega seotud omavalitsustes. Jõeliikluse taaskäivitumine ja huvireiside elavnemine muudab kättesaadavaks/külastatavaks piirkonna vaatamisväärsused, mis loob piirkonnas eeldused täiendavate töökohtade ja ettevõtete tekkeks, elukeskkonna väärtustamiseks ning soodustab investeeringuid piirkonda</w:t>
      </w:r>
      <w:r w:rsidRPr="004E5F05">
        <w:rPr>
          <w:rStyle w:val="Pealkiri3Mrk"/>
          <w:rFonts w:eastAsia="Georgia"/>
          <w:sz w:val="20"/>
          <w:szCs w:val="20"/>
          <w:vertAlign w:val="superscript"/>
        </w:rPr>
        <w:footnoteReference w:id="1"/>
      </w:r>
      <w:r w:rsidRPr="006423AE">
        <w:rPr>
          <w:rStyle w:val="Pealkiri3Mrk"/>
          <w:rFonts w:eastAsia="Georgia"/>
          <w:sz w:val="20"/>
          <w:szCs w:val="20"/>
        </w:rPr>
        <w:t>. Seega võib sildumisrajatiste rajamist pidada sotsiaalmajanduslikult tasuvaks. Muuhulgas toetavad uued sildumisvõimalused kava arendada linnakeskuses</w:t>
      </w:r>
      <w:r w:rsidRPr="006423AE">
        <w:rPr>
          <w:rFonts w:ascii="Times New Roman" w:eastAsia="Georgia" w:hAnsi="Times New Roman"/>
          <w:sz w:val="20"/>
          <w:szCs w:val="20"/>
        </w:rPr>
        <w:t xml:space="preserve"> </w:t>
      </w:r>
      <w:r w:rsidRPr="006423AE">
        <w:rPr>
          <w:rFonts w:ascii="Times New Roman" w:eastAsia="Georgia" w:hAnsi="Times New Roman"/>
          <w:i w:val="0"/>
          <w:sz w:val="20"/>
          <w:szCs w:val="20"/>
        </w:rPr>
        <w:t>välikohvikute sh restoranlaevade tegutsemise tingimusi Emajõel.</w:t>
      </w:r>
    </w:p>
    <w:p w:rsidR="00E91C2B" w:rsidRDefault="00E91C2B" w:rsidP="00E91C2B"/>
    <w:p w:rsidR="004157A2" w:rsidRPr="00CB0D10" w:rsidRDefault="00B35F05" w:rsidP="00CB0D10">
      <w:pPr>
        <w:pStyle w:val="Pealkiri3"/>
        <w:ind w:left="0" w:firstLine="0"/>
        <w:rPr>
          <w:i w:val="0"/>
          <w:sz w:val="20"/>
          <w:szCs w:val="20"/>
        </w:rPr>
      </w:pPr>
      <w:r>
        <w:rPr>
          <w:i w:val="0"/>
          <w:sz w:val="20"/>
          <w:szCs w:val="20"/>
        </w:rPr>
        <w:lastRenderedPageBreak/>
        <w:t>Kesklinn on</w:t>
      </w:r>
      <w:r w:rsidR="004157A2" w:rsidRPr="00CB0D10">
        <w:rPr>
          <w:i w:val="0"/>
          <w:sz w:val="20"/>
          <w:szCs w:val="20"/>
        </w:rPr>
        <w:t xml:space="preserve"> kergliiklusteedega väga hästi ühendatud Maarjamõisa linnaosas olevate Tartu Ülikooli ja </w:t>
      </w:r>
      <w:r w:rsidR="00C141E9">
        <w:rPr>
          <w:i w:val="0"/>
          <w:sz w:val="20"/>
          <w:szCs w:val="20"/>
        </w:rPr>
        <w:t>SA TÜ K</w:t>
      </w:r>
      <w:r w:rsidR="004157A2" w:rsidRPr="00CB0D10">
        <w:rPr>
          <w:i w:val="0"/>
          <w:sz w:val="20"/>
          <w:szCs w:val="20"/>
        </w:rPr>
        <w:t>liinikumi hoonetega, piki Emajõe kallast Tähtvere Maaülikooli kompleksiga, piki Tähe tänavat Tartu Kõrgema Kunstikooliga, rau</w:t>
      </w:r>
      <w:r w:rsidR="00C141E9">
        <w:rPr>
          <w:i w:val="0"/>
          <w:sz w:val="20"/>
          <w:szCs w:val="20"/>
        </w:rPr>
        <w:t>dteejaama ja linnast väljuvate</w:t>
      </w:r>
      <w:r w:rsidR="004157A2" w:rsidRPr="00CB0D10">
        <w:rPr>
          <w:i w:val="0"/>
          <w:sz w:val="20"/>
          <w:szCs w:val="20"/>
        </w:rPr>
        <w:t xml:space="preserve"> põhiliste transpordimagistraalidega.</w:t>
      </w:r>
    </w:p>
    <w:p w:rsidR="004E3E42" w:rsidRDefault="004E3E42" w:rsidP="007C5675">
      <w:pPr>
        <w:pStyle w:val="Pealkiri3"/>
        <w:numPr>
          <w:ilvl w:val="0"/>
          <w:numId w:val="0"/>
        </w:numPr>
        <w:spacing w:before="0" w:line="240" w:lineRule="auto"/>
        <w:ind w:left="720" w:hanging="720"/>
        <w:rPr>
          <w:i w:val="0"/>
        </w:rPr>
      </w:pPr>
    </w:p>
    <w:p w:rsidR="00B33DDD" w:rsidRPr="00B35F05" w:rsidRDefault="0048136F" w:rsidP="004E3E42">
      <w:pPr>
        <w:pStyle w:val="Pealkiri3"/>
        <w:numPr>
          <w:ilvl w:val="0"/>
          <w:numId w:val="0"/>
        </w:numPr>
        <w:spacing w:before="0" w:line="240" w:lineRule="auto"/>
        <w:ind w:left="720" w:hanging="720"/>
        <w:rPr>
          <w:i w:val="0"/>
          <w:sz w:val="20"/>
          <w:szCs w:val="20"/>
        </w:rPr>
      </w:pPr>
      <w:r w:rsidRPr="00B35F05">
        <w:rPr>
          <w:i w:val="0"/>
          <w:sz w:val="20"/>
          <w:szCs w:val="20"/>
        </w:rPr>
        <w:t>Kesklinna ruumilise</w:t>
      </w:r>
      <w:r w:rsidR="00B33DDD" w:rsidRPr="00B35F05">
        <w:rPr>
          <w:i w:val="0"/>
          <w:sz w:val="20"/>
          <w:szCs w:val="20"/>
        </w:rPr>
        <w:t xml:space="preserve"> arengu eesmärkide täitmisel kujunevat hoonestuse bilanssi kajastavad joonised 1 ja 2.</w:t>
      </w:r>
    </w:p>
    <w:p w:rsidR="0048136F" w:rsidRPr="0048136F" w:rsidRDefault="0048136F" w:rsidP="0048136F">
      <w:pPr>
        <w:spacing w:after="0" w:line="240" w:lineRule="auto"/>
      </w:pPr>
    </w:p>
    <w:p w:rsidR="00B33DDD" w:rsidRDefault="00423CD6" w:rsidP="00B33DDD">
      <w:pPr>
        <w:rPr>
          <w:noProof/>
          <w:lang w:eastAsia="et-EE"/>
        </w:rPr>
      </w:pPr>
      <w:r>
        <w:rPr>
          <w:noProof/>
          <w:lang w:eastAsia="et-EE"/>
        </w:rPr>
        <w:drawing>
          <wp:inline distT="0" distB="0" distL="0" distR="0" wp14:anchorId="3B196D5C" wp14:editId="5985410E">
            <wp:extent cx="6019332" cy="3169546"/>
            <wp:effectExtent l="0" t="0" r="19685" b="12065"/>
            <wp:docPr id="3"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3DDD" w:rsidRPr="0087430B" w:rsidRDefault="00265783" w:rsidP="00B33DDD">
      <w:pPr>
        <w:rPr>
          <w:rFonts w:asciiTheme="minorHAnsi" w:eastAsia="Arial Unicode MS" w:hAnsiTheme="minorHAnsi"/>
          <w:color w:val="000000"/>
          <w:kern w:val="1"/>
          <w:sz w:val="20"/>
          <w:szCs w:val="20"/>
          <w:lang w:eastAsia="ar-SA"/>
        </w:rPr>
      </w:pPr>
      <w:r w:rsidRPr="0087430B">
        <w:rPr>
          <w:rFonts w:asciiTheme="minorHAnsi" w:hAnsiTheme="minorHAnsi"/>
          <w:noProof/>
          <w:sz w:val="20"/>
          <w:szCs w:val="20"/>
          <w:lang w:eastAsia="et-EE"/>
        </w:rPr>
        <w:t xml:space="preserve">Joonis </w:t>
      </w:r>
      <w:r w:rsidR="0087430B" w:rsidRPr="0087430B">
        <w:rPr>
          <w:rFonts w:asciiTheme="minorHAnsi" w:hAnsiTheme="minorHAnsi"/>
          <w:noProof/>
          <w:sz w:val="20"/>
          <w:szCs w:val="20"/>
          <w:lang w:eastAsia="et-EE"/>
        </w:rPr>
        <w:t>1</w:t>
      </w:r>
      <w:r w:rsidR="00B33DDD" w:rsidRPr="0087430B">
        <w:rPr>
          <w:rFonts w:asciiTheme="minorHAnsi" w:hAnsiTheme="minorHAnsi"/>
          <w:noProof/>
          <w:sz w:val="20"/>
          <w:szCs w:val="20"/>
          <w:lang w:eastAsia="et-EE"/>
        </w:rPr>
        <w:t xml:space="preserve">. </w:t>
      </w:r>
      <w:r w:rsidR="00B33DDD" w:rsidRPr="0087430B">
        <w:rPr>
          <w:rFonts w:asciiTheme="minorHAnsi" w:eastAsia="Arial Unicode MS" w:hAnsiTheme="minorHAnsi"/>
          <w:color w:val="000000"/>
          <w:kern w:val="1"/>
          <w:sz w:val="20"/>
          <w:szCs w:val="20"/>
          <w:lang w:eastAsia="ar-SA"/>
        </w:rPr>
        <w:t>Kesklinna üldplaneeringu alal asuvate hoonete pind ja võimalik lisanduv uushoonestuse pind funktsioonide kaupa.</w:t>
      </w:r>
    </w:p>
    <w:p w:rsidR="00B33DDD" w:rsidRDefault="0048136F" w:rsidP="00B33DDD">
      <w:pPr>
        <w:rPr>
          <w:rFonts w:ascii="Times New Roman" w:eastAsia="Arial Unicode MS" w:hAnsi="Times New Roman"/>
          <w:color w:val="000000"/>
          <w:kern w:val="1"/>
          <w:sz w:val="20"/>
          <w:szCs w:val="20"/>
          <w:lang w:eastAsia="ar-SA"/>
        </w:rPr>
      </w:pPr>
      <w:r>
        <w:rPr>
          <w:noProof/>
          <w:lang w:eastAsia="et-EE"/>
        </w:rPr>
        <w:drawing>
          <wp:inline distT="0" distB="0" distL="0" distR="0" wp14:anchorId="681D9FBC" wp14:editId="5385CD7B">
            <wp:extent cx="5564937" cy="3292962"/>
            <wp:effectExtent l="0" t="0" r="17145" b="22225"/>
            <wp:docPr id="19" name="Diagram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3DDD" w:rsidRDefault="0087430B" w:rsidP="00562B9A">
      <w:pPr>
        <w:spacing w:after="120"/>
        <w:rPr>
          <w:rFonts w:asciiTheme="minorHAnsi" w:eastAsia="Arial Unicode MS" w:hAnsiTheme="minorHAnsi"/>
          <w:color w:val="000000"/>
          <w:kern w:val="1"/>
          <w:sz w:val="20"/>
          <w:szCs w:val="20"/>
          <w:lang w:eastAsia="ar-SA"/>
        </w:rPr>
      </w:pPr>
      <w:r>
        <w:rPr>
          <w:rFonts w:asciiTheme="minorHAnsi" w:eastAsia="Arial Unicode MS" w:hAnsiTheme="minorHAnsi"/>
          <w:color w:val="000000"/>
          <w:kern w:val="1"/>
          <w:sz w:val="20"/>
          <w:szCs w:val="20"/>
          <w:lang w:eastAsia="ar-SA"/>
        </w:rPr>
        <w:t>Joonis 2</w:t>
      </w:r>
      <w:r w:rsidR="00B33DDD" w:rsidRPr="007C5675">
        <w:rPr>
          <w:rFonts w:asciiTheme="minorHAnsi" w:eastAsia="Arial Unicode MS" w:hAnsiTheme="minorHAnsi"/>
          <w:color w:val="000000"/>
          <w:kern w:val="1"/>
          <w:sz w:val="20"/>
          <w:szCs w:val="20"/>
          <w:lang w:eastAsia="ar-SA"/>
        </w:rPr>
        <w:t>. Kesklinna üldplaneeringu hoonestuse ala pinna jaotus funktsioonide kaupa olemasolevate hoonete ja võimali</w:t>
      </w:r>
      <w:r w:rsidR="00C3100C" w:rsidRPr="007C5675">
        <w:rPr>
          <w:rFonts w:asciiTheme="minorHAnsi" w:eastAsia="Arial Unicode MS" w:hAnsiTheme="minorHAnsi"/>
          <w:color w:val="000000"/>
          <w:kern w:val="1"/>
          <w:sz w:val="20"/>
          <w:szCs w:val="20"/>
          <w:lang w:eastAsia="ar-SA"/>
        </w:rPr>
        <w:t>ku uushoonestuse elluviimisega.</w:t>
      </w:r>
    </w:p>
    <w:p w:rsidR="004E3E42" w:rsidRDefault="004E3E42" w:rsidP="00562B9A">
      <w:pPr>
        <w:spacing w:after="0"/>
        <w:rPr>
          <w:rFonts w:asciiTheme="minorHAnsi" w:eastAsia="Arial Unicode MS" w:hAnsiTheme="minorHAnsi"/>
          <w:color w:val="000000"/>
          <w:kern w:val="1"/>
          <w:sz w:val="20"/>
          <w:szCs w:val="20"/>
          <w:lang w:eastAsia="ar-SA"/>
        </w:rPr>
      </w:pPr>
    </w:p>
    <w:p w:rsidR="00F57A39" w:rsidRDefault="005B4C4E" w:rsidP="00F57A39">
      <w:pPr>
        <w:pStyle w:val="Pealkiri2"/>
      </w:pPr>
      <w:bookmarkStart w:id="7" w:name="_Toc415651200"/>
      <w:r>
        <w:t>L</w:t>
      </w:r>
      <w:r w:rsidRPr="00720C6C">
        <w:t>iiklusruumi arendamise põhimõtted</w:t>
      </w:r>
      <w:bookmarkEnd w:id="7"/>
    </w:p>
    <w:p w:rsidR="004E3E42" w:rsidRPr="004E3E42" w:rsidRDefault="004E3E42" w:rsidP="004E3E42">
      <w:pPr>
        <w:spacing w:after="0"/>
      </w:pPr>
    </w:p>
    <w:p w:rsidR="00A1342C" w:rsidRDefault="00F57A39" w:rsidP="00A1342C">
      <w:pPr>
        <w:jc w:val="both"/>
        <w:rPr>
          <w:rFonts w:asciiTheme="minorHAnsi" w:hAnsiTheme="minorHAnsi"/>
          <w:sz w:val="20"/>
          <w:szCs w:val="20"/>
        </w:rPr>
      </w:pPr>
      <w:r w:rsidRPr="004E3E42">
        <w:rPr>
          <w:rFonts w:asciiTheme="minorHAnsi" w:hAnsiTheme="minorHAnsi"/>
          <w:sz w:val="20"/>
          <w:szCs w:val="20"/>
        </w:rPr>
        <w:t>Kesklinna arengustrateegiale tuginedes on transpordisüsteemi ülesandeks</w:t>
      </w:r>
      <w:r w:rsidR="005B4C4E" w:rsidRPr="004E3E42">
        <w:rPr>
          <w:rFonts w:asciiTheme="minorHAnsi" w:hAnsiTheme="minorHAnsi"/>
          <w:sz w:val="20"/>
          <w:szCs w:val="20"/>
        </w:rPr>
        <w:t xml:space="preserve"> on</w:t>
      </w:r>
      <w:r w:rsidRPr="004E3E42">
        <w:rPr>
          <w:rFonts w:asciiTheme="minorHAnsi" w:hAnsiTheme="minorHAnsi"/>
          <w:sz w:val="20"/>
          <w:szCs w:val="20"/>
        </w:rPr>
        <w:t xml:space="preserve"> toetada </w:t>
      </w:r>
      <w:r w:rsidR="005B4C4E" w:rsidRPr="004E3E42">
        <w:rPr>
          <w:rFonts w:asciiTheme="minorHAnsi" w:hAnsiTheme="minorHAnsi"/>
          <w:sz w:val="20"/>
          <w:szCs w:val="20"/>
        </w:rPr>
        <w:t>ruumilise arengu eesmärkide rakendumist</w:t>
      </w:r>
      <w:r w:rsidRPr="004E3E42">
        <w:rPr>
          <w:rFonts w:asciiTheme="minorHAnsi" w:hAnsiTheme="minorHAnsi"/>
          <w:sz w:val="20"/>
          <w:szCs w:val="20"/>
        </w:rPr>
        <w:t>. Selle saavutamiseks lähtutakse kesklinna liikumisru</w:t>
      </w:r>
      <w:r w:rsidR="00827E9A">
        <w:rPr>
          <w:rFonts w:asciiTheme="minorHAnsi" w:hAnsiTheme="minorHAnsi"/>
          <w:sz w:val="20"/>
          <w:szCs w:val="20"/>
        </w:rPr>
        <w:t>umi kujundamisel järgnevatest põhimõtet</w:t>
      </w:r>
      <w:r w:rsidRPr="004E3E42">
        <w:rPr>
          <w:rFonts w:asciiTheme="minorHAnsi" w:hAnsiTheme="minorHAnsi"/>
          <w:sz w:val="20"/>
          <w:szCs w:val="20"/>
        </w:rPr>
        <w:t>est:</w:t>
      </w:r>
    </w:p>
    <w:p w:rsidR="00827E9A" w:rsidRPr="00A1342C" w:rsidRDefault="00827E9A" w:rsidP="00A1342C">
      <w:pPr>
        <w:pStyle w:val="Pealkiri3"/>
        <w:rPr>
          <w:rFonts w:asciiTheme="minorHAnsi" w:eastAsia="Georgia" w:hAnsiTheme="minorHAnsi"/>
          <w:i w:val="0"/>
          <w:sz w:val="20"/>
          <w:szCs w:val="20"/>
        </w:rPr>
      </w:pPr>
      <w:proofErr w:type="spellStart"/>
      <w:r w:rsidRPr="00A1342C">
        <w:rPr>
          <w:rFonts w:asciiTheme="minorHAnsi" w:eastAsia="Georgia" w:hAnsiTheme="minorHAnsi"/>
          <w:i w:val="0"/>
          <w:sz w:val="20"/>
          <w:szCs w:val="20"/>
        </w:rPr>
        <w:t>Liikumistaristu</w:t>
      </w:r>
      <w:proofErr w:type="spellEnd"/>
      <w:r w:rsidRPr="00A1342C">
        <w:rPr>
          <w:rFonts w:asciiTheme="minorHAnsi" w:eastAsia="Georgia" w:hAnsiTheme="minorHAnsi"/>
          <w:i w:val="0"/>
          <w:sz w:val="20"/>
          <w:szCs w:val="20"/>
        </w:rPr>
        <w:t xml:space="preserve"> arendamise eesmärk on vähendada autokasutust ja piirata kesklinna läbiva liikluse mahtu. </w:t>
      </w:r>
    </w:p>
    <w:p w:rsidR="005B4C4E" w:rsidRPr="00A1342C" w:rsidRDefault="00F57A39" w:rsidP="004E3E42">
      <w:pPr>
        <w:pStyle w:val="Pealkiri3"/>
        <w:rPr>
          <w:rFonts w:asciiTheme="minorHAnsi" w:hAnsiTheme="minorHAnsi"/>
          <w:i w:val="0"/>
          <w:sz w:val="20"/>
          <w:szCs w:val="20"/>
        </w:rPr>
      </w:pPr>
      <w:r w:rsidRPr="00A1342C">
        <w:rPr>
          <w:rFonts w:asciiTheme="minorHAnsi" w:eastAsia="Georgia" w:hAnsiTheme="minorHAnsi"/>
          <w:i w:val="0"/>
          <w:sz w:val="20"/>
          <w:szCs w:val="20"/>
        </w:rPr>
        <w:t xml:space="preserve">Esmane arenguprioriteet on jalgsikäigu ja jalgrattaliikluse arendamine, mis väljendub liiklemise mugavuse ja ohutuse tõstmises. </w:t>
      </w:r>
    </w:p>
    <w:p w:rsidR="005B4C4E" w:rsidRPr="00A1342C" w:rsidRDefault="005B4C4E" w:rsidP="005B4C4E">
      <w:pPr>
        <w:pStyle w:val="Pealkiri3"/>
        <w:rPr>
          <w:rFonts w:asciiTheme="minorHAnsi" w:eastAsia="Georgia" w:hAnsiTheme="minorHAnsi"/>
          <w:i w:val="0"/>
          <w:sz w:val="20"/>
          <w:szCs w:val="20"/>
        </w:rPr>
      </w:pPr>
      <w:r w:rsidRPr="00A1342C">
        <w:rPr>
          <w:rFonts w:asciiTheme="minorHAnsi" w:hAnsiTheme="minorHAnsi"/>
          <w:i w:val="0"/>
          <w:sz w:val="20"/>
          <w:szCs w:val="20"/>
        </w:rPr>
        <w:t>Jalakäijate ala on laiendatakse, vanalinna piirkonna tänavatel rakendatakse jagatud tänavaruumi põhimõtet, mille kaudu luuakse eelised kergliiklejatele. Jalakäijate ala suurenemine aitab kaasa ka teistel tänavatel jalgsikäigu osakaalu suurenemisele.</w:t>
      </w:r>
    </w:p>
    <w:p w:rsidR="00F57A39" w:rsidRPr="00A1342C" w:rsidRDefault="00F57A39" w:rsidP="005B4C4E">
      <w:pPr>
        <w:pStyle w:val="Pealkiri3"/>
        <w:rPr>
          <w:rFonts w:asciiTheme="minorHAnsi" w:eastAsia="Georgia" w:hAnsiTheme="minorHAnsi"/>
          <w:i w:val="0"/>
          <w:sz w:val="20"/>
          <w:szCs w:val="20"/>
        </w:rPr>
      </w:pPr>
      <w:r w:rsidRPr="00A1342C">
        <w:rPr>
          <w:rFonts w:asciiTheme="minorHAnsi" w:eastAsia="Georgia" w:hAnsiTheme="minorHAnsi"/>
          <w:i w:val="0"/>
          <w:sz w:val="20"/>
          <w:szCs w:val="20"/>
        </w:rPr>
        <w:t>Kesklinna kättesaadavusel linlastele on mootorsõidukitest tähtsaim liiklusvahend ühistransport, liikluskorraldusega tagatakse ühistranspordi tõrgeteta juurdepääs ja turvaline peatumine kesklinnas.</w:t>
      </w:r>
    </w:p>
    <w:p w:rsidR="00562B9A" w:rsidRPr="00A1342C" w:rsidRDefault="00562B9A" w:rsidP="00562B9A">
      <w:pPr>
        <w:pStyle w:val="Pealkiri3"/>
        <w:rPr>
          <w:rFonts w:asciiTheme="minorHAnsi" w:hAnsiTheme="minorHAnsi"/>
          <w:i w:val="0"/>
          <w:sz w:val="20"/>
          <w:szCs w:val="20"/>
        </w:rPr>
      </w:pPr>
      <w:r w:rsidRPr="00A1342C">
        <w:rPr>
          <w:rFonts w:asciiTheme="minorHAnsi" w:hAnsiTheme="minorHAnsi"/>
          <w:i w:val="0"/>
          <w:sz w:val="20"/>
          <w:szCs w:val="20"/>
        </w:rPr>
        <w:t xml:space="preserve">Paranema peavad  reisijate ootetingimused ning ümberistumisvõimalused. Ühistranspordirajad aitavad parandada busside ühenduskiiruseid, mis tõstab selle liikumisviisi atraktiivsust. Eelkõige väheneb bussireisijate ajakulu. </w:t>
      </w:r>
    </w:p>
    <w:p w:rsidR="00F57A39" w:rsidRPr="00A1342C" w:rsidRDefault="00F57A39" w:rsidP="005B4C4E">
      <w:pPr>
        <w:pStyle w:val="Pealkiri3"/>
        <w:rPr>
          <w:rFonts w:asciiTheme="minorHAnsi" w:eastAsia="Georgia" w:hAnsiTheme="minorHAnsi"/>
          <w:i w:val="0"/>
          <w:sz w:val="20"/>
          <w:szCs w:val="20"/>
        </w:rPr>
      </w:pPr>
      <w:r w:rsidRPr="00A1342C">
        <w:rPr>
          <w:rFonts w:asciiTheme="minorHAnsi" w:eastAsia="Georgia" w:hAnsiTheme="minorHAnsi"/>
          <w:i w:val="0"/>
          <w:sz w:val="20"/>
          <w:szCs w:val="20"/>
        </w:rPr>
        <w:t>Teedevõrgu arendamise ja liikluskorralduse peamiseks eesmärgiks on liikluskoormuse hajutamine, autoliikluse vähendamine ja liiklusohutuse tõstmine.</w:t>
      </w:r>
    </w:p>
    <w:p w:rsidR="00F57A39" w:rsidRPr="00A1342C" w:rsidRDefault="00F57A39" w:rsidP="005B4C4E">
      <w:pPr>
        <w:pStyle w:val="Pealkiri3"/>
        <w:rPr>
          <w:rFonts w:asciiTheme="minorHAnsi" w:hAnsiTheme="minorHAnsi"/>
          <w:i w:val="0"/>
          <w:sz w:val="20"/>
          <w:szCs w:val="20"/>
        </w:rPr>
      </w:pPr>
      <w:r w:rsidRPr="00A1342C">
        <w:rPr>
          <w:rFonts w:asciiTheme="minorHAnsi" w:hAnsiTheme="minorHAnsi"/>
          <w:i w:val="0"/>
          <w:sz w:val="20"/>
          <w:szCs w:val="20"/>
        </w:rPr>
        <w:t xml:space="preserve">Tänavaruumi ümberjagamisel lähtutakse arenguprioriteetidest rakendades seejuures soovitud liikumisharjumuste kujunemise soodustamiseks vajalikke meetmeid. </w:t>
      </w:r>
    </w:p>
    <w:p w:rsidR="00F57A39" w:rsidRPr="00A1342C" w:rsidRDefault="00F57A39" w:rsidP="005B4C4E">
      <w:pPr>
        <w:pStyle w:val="Pealkiri3"/>
        <w:rPr>
          <w:rFonts w:asciiTheme="minorHAnsi" w:hAnsiTheme="minorHAnsi"/>
          <w:i w:val="0"/>
          <w:sz w:val="20"/>
          <w:szCs w:val="20"/>
        </w:rPr>
      </w:pPr>
      <w:r w:rsidRPr="00A1342C">
        <w:rPr>
          <w:rFonts w:asciiTheme="minorHAnsi" w:hAnsiTheme="minorHAnsi"/>
          <w:i w:val="0"/>
          <w:sz w:val="20"/>
          <w:szCs w:val="20"/>
        </w:rPr>
        <w:t xml:space="preserve">Kesklinna liikumisruumi keskmes on inimesed, mitte sõidukid ja see väljendub ka tänavapildis. </w:t>
      </w:r>
    </w:p>
    <w:p w:rsidR="005B4C4E" w:rsidRPr="00A1342C" w:rsidRDefault="00F57A39" w:rsidP="00F57A39">
      <w:pPr>
        <w:pStyle w:val="Pealkiri3"/>
        <w:rPr>
          <w:rFonts w:asciiTheme="minorHAnsi" w:hAnsiTheme="minorHAnsi"/>
          <w:i w:val="0"/>
          <w:sz w:val="20"/>
          <w:szCs w:val="20"/>
        </w:rPr>
      </w:pPr>
      <w:r w:rsidRPr="00A1342C">
        <w:rPr>
          <w:rFonts w:asciiTheme="minorHAnsi" w:hAnsiTheme="minorHAnsi"/>
          <w:i w:val="0"/>
          <w:sz w:val="20"/>
          <w:szCs w:val="20"/>
        </w:rPr>
        <w:t xml:space="preserve">Emajõe arengupotentsiaali realiseerimist soodustatakse nii kaldaäärsete elavdamise kui ka veeliikluse jaoks vajaliku </w:t>
      </w:r>
      <w:proofErr w:type="spellStart"/>
      <w:r w:rsidRPr="00A1342C">
        <w:rPr>
          <w:rFonts w:asciiTheme="minorHAnsi" w:hAnsiTheme="minorHAnsi"/>
          <w:i w:val="0"/>
          <w:sz w:val="20"/>
          <w:szCs w:val="20"/>
        </w:rPr>
        <w:t>taristu</w:t>
      </w:r>
      <w:proofErr w:type="spellEnd"/>
      <w:r w:rsidRPr="00A1342C">
        <w:rPr>
          <w:rFonts w:asciiTheme="minorHAnsi" w:hAnsiTheme="minorHAnsi"/>
          <w:i w:val="0"/>
          <w:sz w:val="20"/>
          <w:szCs w:val="20"/>
        </w:rPr>
        <w:t xml:space="preserve"> rajamisega.  </w:t>
      </w:r>
    </w:p>
    <w:p w:rsidR="00F57A39" w:rsidRPr="00CB0D10" w:rsidRDefault="00F57A39" w:rsidP="00F57A39"/>
    <w:p w:rsidR="00CB0D10" w:rsidRPr="00CB0D10" w:rsidRDefault="00CB0D10" w:rsidP="00CB0D10"/>
    <w:p w:rsidR="004157A2" w:rsidRDefault="00714F21" w:rsidP="00CB0D10">
      <w:pPr>
        <w:pStyle w:val="Pealkiri1"/>
        <w:ind w:left="0" w:firstLine="0"/>
      </w:pPr>
      <w:bookmarkStart w:id="8" w:name="_Toc415651201"/>
      <w:r w:rsidRPr="00CB0D10">
        <w:lastRenderedPageBreak/>
        <w:t>Maa-alade üldised kasutamis- ja ehitustingimused</w:t>
      </w:r>
      <w:bookmarkEnd w:id="8"/>
    </w:p>
    <w:p w:rsidR="004157A2" w:rsidRDefault="00714F21" w:rsidP="005733B7">
      <w:pPr>
        <w:pStyle w:val="Pealkiri2"/>
      </w:pPr>
      <w:bookmarkStart w:id="9" w:name="_Toc415651202"/>
      <w:r>
        <w:t>Üldosa</w:t>
      </w:r>
      <w:bookmarkEnd w:id="9"/>
    </w:p>
    <w:p w:rsidR="001754FF" w:rsidRPr="00051200" w:rsidRDefault="001754FF" w:rsidP="0009625F">
      <w:pPr>
        <w:pStyle w:val="Pealkiri3"/>
        <w:ind w:left="0" w:firstLine="0"/>
        <w:rPr>
          <w:i w:val="0"/>
          <w:sz w:val="20"/>
          <w:szCs w:val="20"/>
        </w:rPr>
      </w:pPr>
      <w:r w:rsidRPr="00051200">
        <w:rPr>
          <w:i w:val="0"/>
          <w:sz w:val="20"/>
          <w:szCs w:val="20"/>
        </w:rPr>
        <w:t>Kesklinna ru</w:t>
      </w:r>
      <w:r w:rsidR="00BB61F7">
        <w:rPr>
          <w:i w:val="0"/>
          <w:sz w:val="20"/>
          <w:szCs w:val="20"/>
        </w:rPr>
        <w:t>umilise arengu suunamise peamis</w:t>
      </w:r>
      <w:r w:rsidRPr="00051200">
        <w:rPr>
          <w:i w:val="0"/>
          <w:sz w:val="20"/>
          <w:szCs w:val="20"/>
        </w:rPr>
        <w:t>eks</w:t>
      </w:r>
      <w:r w:rsidR="00BB61F7">
        <w:rPr>
          <w:i w:val="0"/>
          <w:sz w:val="20"/>
          <w:szCs w:val="20"/>
        </w:rPr>
        <w:t xml:space="preserve"> vahendiks on maakasutuse ja ehitamis</w:t>
      </w:r>
      <w:r w:rsidRPr="00051200">
        <w:rPr>
          <w:i w:val="0"/>
          <w:sz w:val="20"/>
          <w:szCs w:val="20"/>
        </w:rPr>
        <w:t>tin</w:t>
      </w:r>
      <w:r w:rsidR="00BB61F7">
        <w:rPr>
          <w:i w:val="0"/>
          <w:sz w:val="20"/>
          <w:szCs w:val="20"/>
        </w:rPr>
        <w:t>gimuste määramine</w:t>
      </w:r>
      <w:r w:rsidRPr="00051200">
        <w:rPr>
          <w:i w:val="0"/>
          <w:sz w:val="20"/>
          <w:szCs w:val="20"/>
        </w:rPr>
        <w:t>.</w:t>
      </w:r>
    </w:p>
    <w:p w:rsidR="007417C0" w:rsidRPr="001754FF" w:rsidRDefault="00196411" w:rsidP="009C7AE2">
      <w:pPr>
        <w:pStyle w:val="Pealkiri3"/>
        <w:ind w:left="0" w:firstLine="0"/>
        <w:rPr>
          <w:i w:val="0"/>
          <w:sz w:val="20"/>
          <w:szCs w:val="20"/>
        </w:rPr>
      </w:pPr>
      <w:r w:rsidRPr="00051200">
        <w:rPr>
          <w:b/>
          <w:i w:val="0"/>
          <w:sz w:val="20"/>
          <w:szCs w:val="20"/>
        </w:rPr>
        <w:t xml:space="preserve">Planeeringuga </w:t>
      </w:r>
      <w:r w:rsidRPr="001754FF">
        <w:rPr>
          <w:i w:val="0"/>
          <w:sz w:val="20"/>
          <w:szCs w:val="20"/>
        </w:rPr>
        <w:t>a</w:t>
      </w:r>
      <w:r w:rsidR="00BB61F7">
        <w:rPr>
          <w:i w:val="0"/>
          <w:sz w:val="20"/>
          <w:szCs w:val="20"/>
        </w:rPr>
        <w:t>ntakse</w:t>
      </w:r>
      <w:r w:rsidRPr="001754FF">
        <w:rPr>
          <w:i w:val="0"/>
          <w:sz w:val="20"/>
          <w:szCs w:val="20"/>
        </w:rPr>
        <w:t xml:space="preserve"> territooriumi</w:t>
      </w:r>
      <w:r w:rsidR="00BB61F7">
        <w:rPr>
          <w:i w:val="0"/>
          <w:sz w:val="20"/>
          <w:szCs w:val="20"/>
        </w:rPr>
        <w:t>le</w:t>
      </w:r>
      <w:r w:rsidRPr="001754FF">
        <w:rPr>
          <w:i w:val="0"/>
          <w:sz w:val="20"/>
          <w:szCs w:val="20"/>
        </w:rPr>
        <w:t xml:space="preserve"> (reeglina krundi</w:t>
      </w:r>
      <w:r w:rsidR="00BB61F7">
        <w:rPr>
          <w:i w:val="0"/>
          <w:sz w:val="20"/>
          <w:szCs w:val="20"/>
        </w:rPr>
        <w:t>le</w:t>
      </w:r>
      <w:r w:rsidRPr="001754FF">
        <w:rPr>
          <w:i w:val="0"/>
          <w:sz w:val="20"/>
          <w:szCs w:val="20"/>
        </w:rPr>
        <w:t>) valdav kasu</w:t>
      </w:r>
      <w:r w:rsidR="00BB61F7">
        <w:rPr>
          <w:i w:val="0"/>
          <w:sz w:val="20"/>
          <w:szCs w:val="20"/>
        </w:rPr>
        <w:t>tusotstarve/</w:t>
      </w:r>
      <w:r w:rsidRPr="001754FF">
        <w:rPr>
          <w:i w:val="0"/>
          <w:sz w:val="20"/>
          <w:szCs w:val="20"/>
        </w:rPr>
        <w:t>otstarbed</w:t>
      </w:r>
      <w:r w:rsidR="00A03B1A">
        <w:rPr>
          <w:i w:val="0"/>
          <w:sz w:val="20"/>
          <w:szCs w:val="20"/>
        </w:rPr>
        <w:t xml:space="preserve"> selle</w:t>
      </w:r>
      <w:r w:rsidR="00AB3268" w:rsidRPr="001754FF">
        <w:rPr>
          <w:i w:val="0"/>
          <w:sz w:val="20"/>
          <w:szCs w:val="20"/>
        </w:rPr>
        <w:t xml:space="preserve"> määravad selle </w:t>
      </w:r>
      <w:r w:rsidR="00A03B1A">
        <w:rPr>
          <w:i w:val="0"/>
          <w:sz w:val="20"/>
          <w:szCs w:val="20"/>
        </w:rPr>
        <w:t xml:space="preserve">tulevase </w:t>
      </w:r>
      <w:r w:rsidR="00AB3268" w:rsidRPr="001754FF">
        <w:rPr>
          <w:i w:val="0"/>
          <w:sz w:val="20"/>
          <w:szCs w:val="20"/>
        </w:rPr>
        <w:t>kasutamise põhisuuna</w:t>
      </w:r>
      <w:r w:rsidRPr="001754FF">
        <w:rPr>
          <w:i w:val="0"/>
          <w:sz w:val="20"/>
          <w:szCs w:val="20"/>
        </w:rPr>
        <w:t xml:space="preserve">. </w:t>
      </w:r>
    </w:p>
    <w:p w:rsidR="00196411" w:rsidRPr="001754FF" w:rsidRDefault="00196411" w:rsidP="009C7AE2">
      <w:pPr>
        <w:pStyle w:val="Pealkiri3"/>
        <w:ind w:left="0" w:firstLine="0"/>
        <w:rPr>
          <w:i w:val="0"/>
          <w:sz w:val="20"/>
          <w:szCs w:val="20"/>
        </w:rPr>
      </w:pPr>
      <w:r w:rsidRPr="001754FF">
        <w:rPr>
          <w:i w:val="0"/>
          <w:sz w:val="20"/>
          <w:szCs w:val="20"/>
        </w:rPr>
        <w:t>Monofu</w:t>
      </w:r>
      <w:r w:rsidR="00631E20" w:rsidRPr="001754FF">
        <w:rPr>
          <w:i w:val="0"/>
          <w:sz w:val="20"/>
          <w:szCs w:val="20"/>
        </w:rPr>
        <w:t>n</w:t>
      </w:r>
      <w:r w:rsidR="00A03B1A">
        <w:rPr>
          <w:i w:val="0"/>
          <w:sz w:val="20"/>
          <w:szCs w:val="20"/>
        </w:rPr>
        <w:t>ktsionaalse kasutusotstarbega</w:t>
      </w:r>
      <w:r w:rsidR="00BB61F7">
        <w:rPr>
          <w:i w:val="0"/>
          <w:sz w:val="20"/>
          <w:szCs w:val="20"/>
        </w:rPr>
        <w:t xml:space="preserve"> territooriumile võib vähesel</w:t>
      </w:r>
      <w:r w:rsidRPr="001754FF">
        <w:rPr>
          <w:i w:val="0"/>
          <w:sz w:val="20"/>
          <w:szCs w:val="20"/>
        </w:rPr>
        <w:t xml:space="preserve"> määral lisa</w:t>
      </w:r>
      <w:r w:rsidR="00BB61F7">
        <w:rPr>
          <w:i w:val="0"/>
          <w:sz w:val="20"/>
          <w:szCs w:val="20"/>
        </w:rPr>
        <w:t>ks ette näha muid</w:t>
      </w:r>
      <w:r w:rsidR="00A03B1A">
        <w:rPr>
          <w:i w:val="0"/>
          <w:sz w:val="20"/>
          <w:szCs w:val="20"/>
        </w:rPr>
        <w:t xml:space="preserve"> valdava </w:t>
      </w:r>
      <w:r w:rsidRPr="001754FF">
        <w:rPr>
          <w:i w:val="0"/>
          <w:sz w:val="20"/>
          <w:szCs w:val="20"/>
        </w:rPr>
        <w:t>funktsiooni toimimis</w:t>
      </w:r>
      <w:r w:rsidR="00BB61F7">
        <w:rPr>
          <w:i w:val="0"/>
          <w:sz w:val="20"/>
          <w:szCs w:val="20"/>
        </w:rPr>
        <w:t>t toetava kasutusega tegevusi (</w:t>
      </w:r>
      <w:r w:rsidRPr="001754FF">
        <w:rPr>
          <w:i w:val="0"/>
          <w:sz w:val="20"/>
          <w:szCs w:val="20"/>
        </w:rPr>
        <w:t>näiteks teatrikohvik, raamatukogude kohvikud, müügipunkt bussijaamas jne</w:t>
      </w:r>
      <w:r w:rsidR="00BB61F7">
        <w:rPr>
          <w:i w:val="0"/>
          <w:sz w:val="20"/>
          <w:szCs w:val="20"/>
        </w:rPr>
        <w:t>)</w:t>
      </w:r>
      <w:r w:rsidRPr="001754FF">
        <w:rPr>
          <w:i w:val="0"/>
          <w:sz w:val="20"/>
          <w:szCs w:val="20"/>
        </w:rPr>
        <w:t>.</w:t>
      </w:r>
    </w:p>
    <w:p w:rsidR="00196411" w:rsidRPr="000F6B64" w:rsidRDefault="00BB61F7" w:rsidP="009C7AE2">
      <w:pPr>
        <w:pStyle w:val="Pealkiri3"/>
        <w:ind w:left="0" w:firstLine="0"/>
        <w:rPr>
          <w:i w:val="0"/>
          <w:sz w:val="20"/>
          <w:szCs w:val="20"/>
        </w:rPr>
      </w:pPr>
      <w:r w:rsidRPr="008E0902">
        <w:rPr>
          <w:b/>
          <w:i w:val="0"/>
          <w:sz w:val="20"/>
          <w:szCs w:val="20"/>
        </w:rPr>
        <w:t>Planeeringu</w:t>
      </w:r>
      <w:r w:rsidR="008E0902" w:rsidRPr="008E0902">
        <w:rPr>
          <w:b/>
          <w:i w:val="0"/>
          <w:sz w:val="20"/>
          <w:szCs w:val="20"/>
        </w:rPr>
        <w:t>ga</w:t>
      </w:r>
      <w:r w:rsidRPr="000F6B64">
        <w:rPr>
          <w:i w:val="0"/>
          <w:sz w:val="20"/>
          <w:szCs w:val="20"/>
        </w:rPr>
        <w:t xml:space="preserve"> territooriumile (krundile) määratud</w:t>
      </w:r>
      <w:r w:rsidR="00A03B1A">
        <w:rPr>
          <w:i w:val="0"/>
          <w:sz w:val="20"/>
          <w:szCs w:val="20"/>
        </w:rPr>
        <w:t xml:space="preserve"> valdava otstarbe kõrval</w:t>
      </w:r>
      <w:r w:rsidRPr="000F6B64">
        <w:rPr>
          <w:i w:val="0"/>
          <w:sz w:val="20"/>
          <w:szCs w:val="20"/>
        </w:rPr>
        <w:t xml:space="preserve"> puhul peab arvestama ka avalikku huvi (sh</w:t>
      </w:r>
      <w:r w:rsidR="0069791C" w:rsidRPr="000F6B64">
        <w:rPr>
          <w:i w:val="0"/>
          <w:sz w:val="20"/>
          <w:szCs w:val="20"/>
        </w:rPr>
        <w:t xml:space="preserve"> krundile kavandatud kõnniteed, avalikud parklad, haljastus jms</w:t>
      </w:r>
      <w:r w:rsidRPr="000F6B64">
        <w:rPr>
          <w:i w:val="0"/>
          <w:sz w:val="20"/>
          <w:szCs w:val="20"/>
        </w:rPr>
        <w:t>)</w:t>
      </w:r>
      <w:r w:rsidR="0069791C" w:rsidRPr="000F6B64">
        <w:rPr>
          <w:i w:val="0"/>
          <w:sz w:val="20"/>
          <w:szCs w:val="20"/>
        </w:rPr>
        <w:t xml:space="preserve">. </w:t>
      </w:r>
      <w:r w:rsidR="00B953E0" w:rsidRPr="000F6B64">
        <w:rPr>
          <w:i w:val="0"/>
          <w:sz w:val="20"/>
          <w:szCs w:val="20"/>
        </w:rPr>
        <w:t>Lisaks on a</w:t>
      </w:r>
      <w:r w:rsidR="0069791C" w:rsidRPr="000F6B64">
        <w:rPr>
          <w:i w:val="0"/>
          <w:sz w:val="20"/>
          <w:szCs w:val="20"/>
        </w:rPr>
        <w:t>valikk</w:t>
      </w:r>
      <w:r w:rsidR="00B953E0" w:rsidRPr="000F6B64">
        <w:rPr>
          <w:i w:val="0"/>
          <w:sz w:val="20"/>
          <w:szCs w:val="20"/>
        </w:rPr>
        <w:t xml:space="preserve">u kasutusse määratavad alad  näidatud joonisel </w:t>
      </w:r>
      <w:r w:rsidR="00220513">
        <w:rPr>
          <w:i w:val="0"/>
          <w:sz w:val="20"/>
          <w:szCs w:val="20"/>
        </w:rPr>
        <w:t>„Avalik ruum“</w:t>
      </w:r>
      <w:r w:rsidR="008A7BA5">
        <w:rPr>
          <w:i w:val="0"/>
          <w:sz w:val="20"/>
          <w:szCs w:val="20"/>
        </w:rPr>
        <w:t xml:space="preserve"> </w:t>
      </w:r>
      <w:r w:rsidR="00984CF5">
        <w:rPr>
          <w:i w:val="0"/>
          <w:sz w:val="20"/>
          <w:szCs w:val="20"/>
        </w:rPr>
        <w:t xml:space="preserve">(Joonis 5) </w:t>
      </w:r>
      <w:r w:rsidR="0069791C" w:rsidRPr="000F6B64">
        <w:rPr>
          <w:i w:val="0"/>
          <w:sz w:val="20"/>
          <w:szCs w:val="20"/>
        </w:rPr>
        <w:t>või määratakse detailplaneeringuga.</w:t>
      </w:r>
    </w:p>
    <w:p w:rsidR="007E3F87" w:rsidRPr="001754FF" w:rsidRDefault="00051200" w:rsidP="009C7AE2">
      <w:pPr>
        <w:pStyle w:val="Pealkiri3"/>
        <w:ind w:left="0" w:firstLine="0"/>
        <w:rPr>
          <w:i w:val="0"/>
          <w:sz w:val="20"/>
          <w:szCs w:val="20"/>
        </w:rPr>
      </w:pPr>
      <w:r w:rsidRPr="00051200">
        <w:rPr>
          <w:b/>
          <w:i w:val="0"/>
          <w:sz w:val="20"/>
          <w:szCs w:val="20"/>
        </w:rPr>
        <w:t>P</w:t>
      </w:r>
      <w:r w:rsidR="00AB3268" w:rsidRPr="00051200">
        <w:rPr>
          <w:b/>
          <w:i w:val="0"/>
          <w:sz w:val="20"/>
          <w:szCs w:val="20"/>
        </w:rPr>
        <w:t xml:space="preserve">laneeringuga </w:t>
      </w:r>
      <w:r w:rsidR="00AB3268" w:rsidRPr="001754FF">
        <w:rPr>
          <w:i w:val="0"/>
          <w:sz w:val="20"/>
          <w:szCs w:val="20"/>
        </w:rPr>
        <w:t xml:space="preserve">määratud </w:t>
      </w:r>
      <w:r w:rsidR="008E0902" w:rsidRPr="001754FF">
        <w:rPr>
          <w:i w:val="0"/>
          <w:sz w:val="20"/>
          <w:szCs w:val="20"/>
        </w:rPr>
        <w:t>valdav kasu</w:t>
      </w:r>
      <w:r w:rsidR="008E0902">
        <w:rPr>
          <w:i w:val="0"/>
          <w:sz w:val="20"/>
          <w:szCs w:val="20"/>
        </w:rPr>
        <w:t>tusotstarve/</w:t>
      </w:r>
      <w:r w:rsidR="008E0902" w:rsidRPr="001754FF">
        <w:rPr>
          <w:i w:val="0"/>
          <w:sz w:val="20"/>
          <w:szCs w:val="20"/>
        </w:rPr>
        <w:t>otstarbed</w:t>
      </w:r>
      <w:r w:rsidR="008E0902">
        <w:rPr>
          <w:i w:val="0"/>
          <w:sz w:val="20"/>
          <w:szCs w:val="20"/>
        </w:rPr>
        <w:t xml:space="preserve"> </w:t>
      </w:r>
      <w:r w:rsidR="008E0902" w:rsidRPr="001754FF">
        <w:rPr>
          <w:i w:val="0"/>
          <w:sz w:val="20"/>
          <w:szCs w:val="20"/>
        </w:rPr>
        <w:t xml:space="preserve">on </w:t>
      </w:r>
      <w:r w:rsidR="00AB3268" w:rsidRPr="001754FF">
        <w:rPr>
          <w:i w:val="0"/>
          <w:sz w:val="20"/>
          <w:szCs w:val="20"/>
        </w:rPr>
        <w:t>aluseks detailplaneeringu</w:t>
      </w:r>
      <w:r w:rsidR="007E3F87" w:rsidRPr="001754FF">
        <w:rPr>
          <w:i w:val="0"/>
          <w:sz w:val="20"/>
          <w:szCs w:val="20"/>
        </w:rPr>
        <w:t>te</w:t>
      </w:r>
      <w:r w:rsidR="00AB3268" w:rsidRPr="001754FF">
        <w:rPr>
          <w:i w:val="0"/>
          <w:sz w:val="20"/>
          <w:szCs w:val="20"/>
        </w:rPr>
        <w:t xml:space="preserve"> koostamisel, </w:t>
      </w:r>
      <w:r w:rsidR="007E3F87" w:rsidRPr="001754FF">
        <w:rPr>
          <w:i w:val="0"/>
          <w:sz w:val="20"/>
          <w:szCs w:val="20"/>
        </w:rPr>
        <w:t xml:space="preserve">projekteerimistingimuste, </w:t>
      </w:r>
      <w:r>
        <w:rPr>
          <w:i w:val="0"/>
          <w:sz w:val="20"/>
          <w:szCs w:val="20"/>
        </w:rPr>
        <w:t xml:space="preserve">üldiste arhitektuurinõuete, </w:t>
      </w:r>
      <w:r w:rsidR="007E3F87" w:rsidRPr="001754FF">
        <w:rPr>
          <w:i w:val="0"/>
          <w:sz w:val="20"/>
          <w:szCs w:val="20"/>
        </w:rPr>
        <w:t xml:space="preserve">ehitus- ja kasutuslubade väljastamisel kasutusotstarvete </w:t>
      </w:r>
      <w:r w:rsidR="0099124B">
        <w:rPr>
          <w:i w:val="0"/>
          <w:sz w:val="20"/>
          <w:szCs w:val="20"/>
        </w:rPr>
        <w:t xml:space="preserve">määramisele ning krundi </w:t>
      </w:r>
      <w:r w:rsidR="007E3F87" w:rsidRPr="001754FF">
        <w:rPr>
          <w:i w:val="0"/>
          <w:sz w:val="20"/>
          <w:szCs w:val="20"/>
        </w:rPr>
        <w:t xml:space="preserve">otstarbe muutmisele juhul, kui muutmisega ei kaasne ehitustegevust. </w:t>
      </w:r>
    </w:p>
    <w:p w:rsidR="00DB009B" w:rsidRPr="00717A21" w:rsidRDefault="008E0902" w:rsidP="00717A21">
      <w:pPr>
        <w:pStyle w:val="Pealkiri3"/>
        <w:ind w:left="0" w:firstLine="0"/>
        <w:rPr>
          <w:i w:val="0"/>
          <w:sz w:val="20"/>
          <w:szCs w:val="20"/>
        </w:rPr>
      </w:pPr>
      <w:r w:rsidRPr="008E0902">
        <w:rPr>
          <w:i w:val="0"/>
          <w:sz w:val="20"/>
          <w:szCs w:val="20"/>
        </w:rPr>
        <w:t>Valda</w:t>
      </w:r>
      <w:r w:rsidRPr="001754FF">
        <w:rPr>
          <w:i w:val="0"/>
          <w:sz w:val="20"/>
          <w:szCs w:val="20"/>
        </w:rPr>
        <w:t>v kasu</w:t>
      </w:r>
      <w:r>
        <w:rPr>
          <w:i w:val="0"/>
          <w:sz w:val="20"/>
          <w:szCs w:val="20"/>
        </w:rPr>
        <w:t>tusotstarve/</w:t>
      </w:r>
      <w:r w:rsidRPr="001754FF">
        <w:rPr>
          <w:i w:val="0"/>
          <w:sz w:val="20"/>
          <w:szCs w:val="20"/>
        </w:rPr>
        <w:t>otstarbed</w:t>
      </w:r>
      <w:r>
        <w:rPr>
          <w:i w:val="0"/>
          <w:sz w:val="20"/>
          <w:szCs w:val="20"/>
        </w:rPr>
        <w:t xml:space="preserve"> </w:t>
      </w:r>
      <w:r w:rsidR="007E3F87" w:rsidRPr="001754FF">
        <w:rPr>
          <w:i w:val="0"/>
          <w:sz w:val="20"/>
          <w:szCs w:val="20"/>
        </w:rPr>
        <w:t>määravad territooriumi (</w:t>
      </w:r>
      <w:r w:rsidR="00AB3268" w:rsidRPr="001754FF">
        <w:rPr>
          <w:i w:val="0"/>
          <w:sz w:val="20"/>
          <w:szCs w:val="20"/>
        </w:rPr>
        <w:t xml:space="preserve">krundi) tulevase maakasutuse. </w:t>
      </w:r>
      <w:r w:rsidR="0099124B">
        <w:rPr>
          <w:i w:val="0"/>
          <w:sz w:val="20"/>
          <w:szCs w:val="20"/>
        </w:rPr>
        <w:t>Kui krundi praegune otstarve ei ole sama</w:t>
      </w:r>
      <w:r w:rsidR="007E3F87" w:rsidRPr="001754FF">
        <w:rPr>
          <w:i w:val="0"/>
          <w:sz w:val="20"/>
          <w:szCs w:val="20"/>
        </w:rPr>
        <w:t xml:space="preserve"> planeeritud </w:t>
      </w:r>
      <w:r>
        <w:rPr>
          <w:i w:val="0"/>
          <w:sz w:val="20"/>
          <w:szCs w:val="20"/>
        </w:rPr>
        <w:t>valdava kasutusotstarbega</w:t>
      </w:r>
      <w:r w:rsidR="009C7AE2" w:rsidRPr="001754FF">
        <w:rPr>
          <w:i w:val="0"/>
          <w:sz w:val="20"/>
          <w:szCs w:val="20"/>
        </w:rPr>
        <w:t xml:space="preserve">, on lubatud see </w:t>
      </w:r>
      <w:r w:rsidR="0099124B">
        <w:rPr>
          <w:i w:val="0"/>
          <w:sz w:val="20"/>
          <w:szCs w:val="20"/>
        </w:rPr>
        <w:t xml:space="preserve">funktsioon </w:t>
      </w:r>
      <w:r w:rsidR="009C7AE2" w:rsidRPr="001754FF">
        <w:rPr>
          <w:i w:val="0"/>
          <w:sz w:val="20"/>
          <w:szCs w:val="20"/>
        </w:rPr>
        <w:t>säilitada seni, kuni ei taotleta ehitamist või detailplaneerimist õigusaktides sätestatud tähenduses.</w:t>
      </w:r>
    </w:p>
    <w:p w:rsidR="00F8207B" w:rsidRPr="00E244C7" w:rsidRDefault="00F8207B" w:rsidP="00F8207B">
      <w:pPr>
        <w:pStyle w:val="Pealkiri3"/>
        <w:ind w:left="0" w:firstLine="0"/>
        <w:rPr>
          <w:rFonts w:asciiTheme="minorHAnsi" w:hAnsiTheme="minorHAnsi"/>
          <w:i w:val="0"/>
          <w:sz w:val="20"/>
          <w:szCs w:val="20"/>
        </w:rPr>
      </w:pPr>
      <w:r w:rsidRPr="00E244C7">
        <w:rPr>
          <w:rFonts w:eastAsia="TT15Ct00"/>
          <w:i w:val="0"/>
          <w:sz w:val="20"/>
          <w:szCs w:val="20"/>
        </w:rPr>
        <w:t>Määratletu</w:t>
      </w:r>
      <w:r>
        <w:rPr>
          <w:rFonts w:eastAsia="TT15Ct00"/>
          <w:i w:val="0"/>
          <w:sz w:val="20"/>
          <w:szCs w:val="20"/>
        </w:rPr>
        <w:t xml:space="preserve">d piirkonnaks loetakse antud </w:t>
      </w:r>
      <w:r w:rsidRPr="00F8207B">
        <w:rPr>
          <w:rFonts w:eastAsia="TT15Ct00"/>
          <w:b/>
          <w:i w:val="0"/>
          <w:sz w:val="20"/>
          <w:szCs w:val="20"/>
        </w:rPr>
        <w:t>planeeringu</w:t>
      </w:r>
      <w:r w:rsidRPr="00E244C7">
        <w:rPr>
          <w:rFonts w:eastAsia="TT15Ct00"/>
          <w:i w:val="0"/>
          <w:sz w:val="20"/>
          <w:szCs w:val="20"/>
        </w:rPr>
        <w:t xml:space="preserve"> mõistes joonisel </w:t>
      </w:r>
      <w:r w:rsidRPr="00E244C7">
        <w:rPr>
          <w:i w:val="0"/>
          <w:sz w:val="20"/>
          <w:szCs w:val="20"/>
        </w:rPr>
        <w:t>„Maa-</w:t>
      </w:r>
      <w:r>
        <w:rPr>
          <w:i w:val="0"/>
          <w:sz w:val="20"/>
          <w:szCs w:val="20"/>
        </w:rPr>
        <w:t xml:space="preserve"> ja veealade üldised </w:t>
      </w:r>
      <w:r w:rsidRPr="00E244C7">
        <w:rPr>
          <w:i w:val="0"/>
          <w:sz w:val="20"/>
          <w:szCs w:val="20"/>
        </w:rPr>
        <w:t>kasutustingimused</w:t>
      </w:r>
      <w:r w:rsidR="00E253EF">
        <w:rPr>
          <w:i w:val="0"/>
          <w:sz w:val="20"/>
          <w:szCs w:val="20"/>
        </w:rPr>
        <w:t>. Maakasutuse piirangud</w:t>
      </w:r>
      <w:r w:rsidRPr="00E244C7">
        <w:rPr>
          <w:i w:val="0"/>
          <w:sz w:val="20"/>
          <w:szCs w:val="20"/>
        </w:rPr>
        <w:t xml:space="preserve">“ </w:t>
      </w:r>
      <w:r w:rsidR="00984CF5">
        <w:rPr>
          <w:i w:val="0"/>
          <w:sz w:val="20"/>
          <w:szCs w:val="20"/>
        </w:rPr>
        <w:t xml:space="preserve">(Joonis 1) </w:t>
      </w:r>
      <w:r w:rsidRPr="00E244C7">
        <w:rPr>
          <w:rFonts w:eastAsia="TT15Ct00"/>
          <w:i w:val="0"/>
          <w:sz w:val="20"/>
          <w:szCs w:val="20"/>
        </w:rPr>
        <w:t>kujutatud, kindlat maakasutuslikku tähendust omava tähistatud värviga katkematult kaetud ala. Määratud maakasutuse</w:t>
      </w:r>
      <w:r w:rsidR="008E0902" w:rsidRPr="008E0902">
        <w:rPr>
          <w:i w:val="0"/>
          <w:sz w:val="20"/>
          <w:szCs w:val="20"/>
        </w:rPr>
        <w:t xml:space="preserve"> </w:t>
      </w:r>
      <w:r w:rsidR="008E0902" w:rsidRPr="001754FF">
        <w:rPr>
          <w:i w:val="0"/>
          <w:sz w:val="20"/>
          <w:szCs w:val="20"/>
        </w:rPr>
        <w:t>valdav kasu</w:t>
      </w:r>
      <w:r w:rsidR="008E0902">
        <w:rPr>
          <w:i w:val="0"/>
          <w:sz w:val="20"/>
          <w:szCs w:val="20"/>
        </w:rPr>
        <w:t>tusotstarve/</w:t>
      </w:r>
      <w:r w:rsidR="008E0902" w:rsidRPr="001754FF">
        <w:rPr>
          <w:i w:val="0"/>
          <w:sz w:val="20"/>
          <w:szCs w:val="20"/>
        </w:rPr>
        <w:t>otstarbed</w:t>
      </w:r>
      <w:r w:rsidRPr="00E244C7">
        <w:rPr>
          <w:rFonts w:eastAsia="TT15Ct00"/>
          <w:i w:val="0"/>
          <w:sz w:val="20"/>
          <w:szCs w:val="20"/>
        </w:rPr>
        <w:t xml:space="preserve"> tähendab, et kogu tegevus määratletud piirkonnas on allutatud otstarbest tulenevatele eesmärkidele ja tingimustele, kuid piirkonna</w:t>
      </w:r>
      <w:r w:rsidR="008E0902">
        <w:rPr>
          <w:rFonts w:eastAsia="TT15Ct00"/>
          <w:i w:val="0"/>
          <w:sz w:val="20"/>
          <w:szCs w:val="20"/>
        </w:rPr>
        <w:t xml:space="preserve">s on võimalikud ka määratud valdava </w:t>
      </w:r>
      <w:r w:rsidRPr="00E244C7">
        <w:rPr>
          <w:rFonts w:eastAsia="TT15Ct00"/>
          <w:i w:val="0"/>
          <w:sz w:val="20"/>
          <w:szCs w:val="20"/>
        </w:rPr>
        <w:t>otstarbega haakuvad ja seda toetavad otstarbed.</w:t>
      </w:r>
    </w:p>
    <w:p w:rsidR="00F8207B" w:rsidRPr="00E244C7" w:rsidRDefault="008E0902" w:rsidP="00F8207B">
      <w:pPr>
        <w:pStyle w:val="Pealkiri3"/>
        <w:ind w:left="0" w:firstLine="0"/>
        <w:rPr>
          <w:rFonts w:asciiTheme="minorHAnsi" w:hAnsiTheme="minorHAnsi"/>
          <w:i w:val="0"/>
          <w:sz w:val="20"/>
          <w:szCs w:val="20"/>
        </w:rPr>
      </w:pPr>
      <w:r>
        <w:rPr>
          <w:rFonts w:eastAsia="TT15Ct00"/>
          <w:i w:val="0"/>
          <w:sz w:val="20"/>
          <w:szCs w:val="20"/>
        </w:rPr>
        <w:t xml:space="preserve">Võimalikud </w:t>
      </w:r>
      <w:r w:rsidR="00F8207B" w:rsidRPr="00E244C7">
        <w:rPr>
          <w:rFonts w:eastAsia="TT15Ct00"/>
          <w:i w:val="0"/>
          <w:sz w:val="20"/>
          <w:szCs w:val="20"/>
        </w:rPr>
        <w:t xml:space="preserve"> toetavad otstarbed on loetletud iga </w:t>
      </w:r>
      <w:r>
        <w:rPr>
          <w:rFonts w:eastAsia="TT15Ct00"/>
          <w:i w:val="0"/>
          <w:sz w:val="20"/>
          <w:szCs w:val="20"/>
        </w:rPr>
        <w:t xml:space="preserve">valdava </w:t>
      </w:r>
      <w:r w:rsidR="00F8207B" w:rsidRPr="00E244C7">
        <w:rPr>
          <w:rFonts w:eastAsia="TT15Ct00"/>
          <w:i w:val="0"/>
          <w:sz w:val="20"/>
          <w:szCs w:val="20"/>
        </w:rPr>
        <w:t xml:space="preserve">otstarbe liigi kirjelduse juures. Toetava otstarbe lubamine piirkonda ja selle osakaal juhtotstarbest on kohaliku omavalitsuse igakordne kaalutlusotsus, kui juhtotstarbe liigi või alaliigi kirjelduse juures ei ole märgitud teisiti. Juhtotstarvet toetav otstarve võib olla kasutustotstarbe osakaal krundist või ka iseseisev krunt </w:t>
      </w:r>
      <w:r w:rsidR="00F8207B" w:rsidRPr="00E244C7">
        <w:rPr>
          <w:rFonts w:eastAsia="TT15Ct00"/>
          <w:b/>
          <w:i w:val="0"/>
          <w:sz w:val="20"/>
          <w:szCs w:val="20"/>
        </w:rPr>
        <w:t>planeeringus</w:t>
      </w:r>
      <w:r w:rsidR="00F8207B" w:rsidRPr="00E244C7">
        <w:rPr>
          <w:rFonts w:eastAsia="TT15Ct00"/>
          <w:i w:val="0"/>
          <w:sz w:val="20"/>
          <w:szCs w:val="20"/>
        </w:rPr>
        <w:t xml:space="preserve"> kujutatud juhtiva otstarbega ala sees. </w:t>
      </w:r>
    </w:p>
    <w:p w:rsidR="00F8207B" w:rsidRPr="00207E2D" w:rsidRDefault="00F8207B" w:rsidP="00F8207B">
      <w:pPr>
        <w:pStyle w:val="Pealkiri3"/>
        <w:ind w:left="0" w:firstLine="0"/>
        <w:rPr>
          <w:rFonts w:asciiTheme="minorHAnsi" w:hAnsiTheme="minorHAnsi"/>
          <w:i w:val="0"/>
          <w:sz w:val="20"/>
          <w:szCs w:val="20"/>
        </w:rPr>
      </w:pPr>
      <w:r w:rsidRPr="00207E2D">
        <w:rPr>
          <w:rFonts w:eastAsia="TT15Ct00"/>
          <w:i w:val="0"/>
          <w:sz w:val="20"/>
          <w:szCs w:val="20"/>
        </w:rPr>
        <w:t>Toetav otstarve on lubatud kui:</w:t>
      </w:r>
    </w:p>
    <w:p w:rsidR="00F8207B" w:rsidRPr="00906330" w:rsidRDefault="00F8207B" w:rsidP="00A1207A">
      <w:pPr>
        <w:numPr>
          <w:ilvl w:val="0"/>
          <w:numId w:val="7"/>
        </w:numPr>
        <w:tabs>
          <w:tab w:val="left" w:pos="426"/>
        </w:tabs>
        <w:suppressAutoHyphens/>
        <w:autoSpaceDE w:val="0"/>
        <w:spacing w:after="202" w:line="240" w:lineRule="auto"/>
        <w:jc w:val="both"/>
        <w:rPr>
          <w:rFonts w:eastAsia="TT15Ct00"/>
          <w:sz w:val="20"/>
          <w:szCs w:val="20"/>
        </w:rPr>
      </w:pPr>
      <w:r w:rsidRPr="00906330">
        <w:rPr>
          <w:rFonts w:eastAsia="TT15Ct00"/>
          <w:sz w:val="20"/>
          <w:szCs w:val="20"/>
        </w:rPr>
        <w:t>see ei too kaasa olulisi mõjusid juhtotstarbe kohasele keskkonnale (müra, tolm, vibratsioon, lõhn, autoliikluse oluline kasv jms)</w:t>
      </w:r>
    </w:p>
    <w:p w:rsidR="00F8207B" w:rsidRPr="00906330" w:rsidRDefault="00F8207B" w:rsidP="00A1207A">
      <w:pPr>
        <w:numPr>
          <w:ilvl w:val="0"/>
          <w:numId w:val="7"/>
        </w:numPr>
        <w:tabs>
          <w:tab w:val="left" w:pos="426"/>
        </w:tabs>
        <w:suppressAutoHyphens/>
        <w:autoSpaceDE w:val="0"/>
        <w:spacing w:after="202" w:line="240" w:lineRule="auto"/>
        <w:jc w:val="both"/>
        <w:rPr>
          <w:rFonts w:eastAsia="TT15Ct00"/>
          <w:sz w:val="20"/>
          <w:szCs w:val="20"/>
        </w:rPr>
      </w:pPr>
      <w:r w:rsidRPr="00906330">
        <w:rPr>
          <w:rFonts w:eastAsia="TT15Ct00"/>
          <w:sz w:val="20"/>
          <w:szCs w:val="20"/>
        </w:rPr>
        <w:t>toetava otstarbe kohane hoonestus arve</w:t>
      </w:r>
      <w:r w:rsidR="00E253EF">
        <w:rPr>
          <w:rFonts w:eastAsia="TT15Ct00"/>
          <w:sz w:val="20"/>
          <w:szCs w:val="20"/>
        </w:rPr>
        <w:t>stab piirkonna hoonestuslaadiga</w:t>
      </w:r>
    </w:p>
    <w:p w:rsidR="00F8207B" w:rsidRDefault="00F8207B" w:rsidP="00A1207A">
      <w:pPr>
        <w:numPr>
          <w:ilvl w:val="0"/>
          <w:numId w:val="7"/>
        </w:numPr>
        <w:tabs>
          <w:tab w:val="left" w:pos="426"/>
        </w:tabs>
        <w:suppressAutoHyphens/>
        <w:autoSpaceDE w:val="0"/>
        <w:spacing w:after="202" w:line="240" w:lineRule="auto"/>
        <w:jc w:val="both"/>
        <w:rPr>
          <w:rFonts w:eastAsia="TT15Ct00"/>
          <w:sz w:val="20"/>
          <w:szCs w:val="20"/>
        </w:rPr>
      </w:pPr>
      <w:r w:rsidRPr="00906330">
        <w:rPr>
          <w:rFonts w:eastAsia="TT15Ct00"/>
          <w:sz w:val="20"/>
          <w:szCs w:val="20"/>
        </w:rPr>
        <w:t>krundil on võimalik lahendada toetava otstarbega kaasnev parkimisvaj</w:t>
      </w:r>
      <w:r>
        <w:rPr>
          <w:rFonts w:eastAsia="TT15Ct00"/>
          <w:sz w:val="20"/>
          <w:szCs w:val="20"/>
        </w:rPr>
        <w:t>adus ja haljastamise põhimõtted.</w:t>
      </w:r>
    </w:p>
    <w:p w:rsidR="00F8207B" w:rsidRPr="004C4E14" w:rsidRDefault="00F8207B" w:rsidP="00F8207B">
      <w:pPr>
        <w:pStyle w:val="Pealkiri3"/>
        <w:rPr>
          <w:rFonts w:eastAsia="TT15Ct00"/>
          <w:i w:val="0"/>
          <w:sz w:val="20"/>
          <w:szCs w:val="20"/>
        </w:rPr>
      </w:pPr>
      <w:r w:rsidRPr="004C4E14">
        <w:rPr>
          <w:rFonts w:eastAsia="TT15Ct00"/>
          <w:i w:val="0"/>
          <w:sz w:val="20"/>
          <w:szCs w:val="20"/>
        </w:rPr>
        <w:lastRenderedPageBreak/>
        <w:t>Planeeringuga ettenähtust erineva ehk toetava funktsiooni kavandamisel tuleb planeerimisel lahtuda juhtfunktsiooni kohastest tingimustest.</w:t>
      </w:r>
    </w:p>
    <w:p w:rsidR="003723D0" w:rsidRPr="004E5F05" w:rsidRDefault="003723D0" w:rsidP="000F6B64">
      <w:pPr>
        <w:pStyle w:val="Pealkiri3"/>
        <w:numPr>
          <w:ilvl w:val="0"/>
          <w:numId w:val="0"/>
        </w:numPr>
        <w:rPr>
          <w:i w:val="0"/>
        </w:rPr>
      </w:pPr>
    </w:p>
    <w:p w:rsidR="00BF633D" w:rsidRDefault="00BF633D" w:rsidP="00BF633D">
      <w:pPr>
        <w:pStyle w:val="Pealkiri2"/>
      </w:pPr>
      <w:bookmarkStart w:id="10" w:name="_Toc415651203"/>
      <w:r>
        <w:t>Hoonestus</w:t>
      </w:r>
      <w:bookmarkEnd w:id="10"/>
    </w:p>
    <w:p w:rsidR="00143A1F" w:rsidRDefault="00140559" w:rsidP="0067760D">
      <w:pPr>
        <w:pStyle w:val="Pealkiri3"/>
        <w:ind w:left="0" w:firstLine="0"/>
        <w:rPr>
          <w:rFonts w:asciiTheme="minorHAnsi" w:hAnsiTheme="minorHAnsi" w:cs="Calibri"/>
          <w:i w:val="0"/>
          <w:sz w:val="20"/>
          <w:szCs w:val="20"/>
          <w:lang w:eastAsia="et-EE"/>
        </w:rPr>
      </w:pPr>
      <w:r w:rsidRPr="00C34213">
        <w:rPr>
          <w:rFonts w:asciiTheme="minorHAnsi" w:hAnsiTheme="minorHAnsi"/>
          <w:i w:val="0"/>
          <w:sz w:val="20"/>
          <w:szCs w:val="20"/>
        </w:rPr>
        <w:t xml:space="preserve">Tartu kesklinnas tuleb iga uushoone, juurdeehituse või ümberehituse puhul tagada parim võimalik arhitektuurne lahendus ning keskkonda sobivus, mis vääristaks kesklinna piirkonda ning suurendaks linna arhitektuuripärandit. </w:t>
      </w:r>
      <w:r w:rsidR="0067760D" w:rsidRPr="00C34213">
        <w:rPr>
          <w:rFonts w:asciiTheme="minorHAnsi" w:hAnsiTheme="minorHAnsi" w:cs="Calibri"/>
          <w:i w:val="0"/>
          <w:sz w:val="20"/>
          <w:szCs w:val="20"/>
          <w:lang w:eastAsia="et-EE"/>
        </w:rPr>
        <w:t>Ehitis peab olema projekteeritud ja ehitatud hea ehitustava ja üldtunnustatud linnaehituslike põhimõtete järgi. Ehitis peab  olema teostuselt heatasemeline, kõrge arhitektuurse ta</w:t>
      </w:r>
      <w:r w:rsidR="0099124B" w:rsidRPr="00C34213">
        <w:rPr>
          <w:rFonts w:asciiTheme="minorHAnsi" w:hAnsiTheme="minorHAnsi" w:cs="Calibri"/>
          <w:i w:val="0"/>
          <w:sz w:val="20"/>
          <w:szCs w:val="20"/>
          <w:lang w:eastAsia="et-EE"/>
        </w:rPr>
        <w:t>semega ning linnaruumi rikastav,</w:t>
      </w:r>
      <w:r w:rsidR="0067760D" w:rsidRPr="00C34213">
        <w:rPr>
          <w:rFonts w:asciiTheme="minorHAnsi" w:hAnsiTheme="minorHAnsi" w:cs="Calibri"/>
          <w:i w:val="0"/>
          <w:sz w:val="20"/>
          <w:szCs w:val="20"/>
          <w:lang w:eastAsia="et-EE"/>
        </w:rPr>
        <w:t xml:space="preserve">  sobima ümbritsevasse keskkonda ja arvestama väljakujunenud arhitektuurset olukorda.</w:t>
      </w:r>
    </w:p>
    <w:p w:rsidR="005E5AED" w:rsidRPr="00C34213" w:rsidRDefault="005E5AED" w:rsidP="005E5AED">
      <w:pPr>
        <w:pStyle w:val="Pealkiri3"/>
        <w:rPr>
          <w:rFonts w:asciiTheme="minorHAnsi" w:eastAsia="Arial Unicode MS" w:hAnsiTheme="minorHAnsi"/>
          <w:i w:val="0"/>
          <w:sz w:val="20"/>
          <w:szCs w:val="20"/>
          <w:lang w:eastAsia="ar-SA"/>
        </w:rPr>
      </w:pPr>
      <w:r w:rsidRPr="00C34213">
        <w:rPr>
          <w:rFonts w:asciiTheme="minorHAnsi" w:eastAsia="Arial Unicode MS" w:hAnsiTheme="minorHAnsi"/>
          <w:i w:val="0"/>
          <w:sz w:val="20"/>
          <w:szCs w:val="20"/>
          <w:lang w:eastAsia="ar-SA"/>
        </w:rPr>
        <w:t xml:space="preserve">Üldpõhimõttena ei ole kõrgemate kui 6-korruseliste hoonete ehitamine lubatud. </w:t>
      </w:r>
    </w:p>
    <w:p w:rsidR="00B7373A" w:rsidRDefault="0099124B" w:rsidP="00B7373A">
      <w:pPr>
        <w:pStyle w:val="Pealkiri3"/>
        <w:ind w:left="0" w:firstLine="0"/>
        <w:rPr>
          <w:rFonts w:asciiTheme="minorHAnsi" w:hAnsiTheme="minorHAnsi" w:cs="Calibri"/>
          <w:i w:val="0"/>
          <w:sz w:val="20"/>
          <w:szCs w:val="20"/>
        </w:rPr>
      </w:pPr>
      <w:r w:rsidRPr="00C34213">
        <w:rPr>
          <w:rFonts w:asciiTheme="minorHAnsi" w:hAnsiTheme="minorHAnsi" w:cs="Calibri"/>
          <w:i w:val="0"/>
          <w:sz w:val="20"/>
          <w:szCs w:val="20"/>
          <w:lang w:eastAsia="et-EE"/>
        </w:rPr>
        <w:t>Juhul</w:t>
      </w:r>
      <w:r w:rsidR="0056088F" w:rsidRPr="00C34213">
        <w:rPr>
          <w:rFonts w:asciiTheme="minorHAnsi" w:hAnsiTheme="minorHAnsi" w:cs="Calibri"/>
          <w:i w:val="0"/>
          <w:sz w:val="20"/>
          <w:szCs w:val="20"/>
          <w:lang w:eastAsia="et-EE"/>
        </w:rPr>
        <w:t xml:space="preserve"> kui planeeringuga nähakse ette katkematu tänava-äärne hoonefront, tuleb hoonete avatäidete kavandamisel sellega </w:t>
      </w:r>
      <w:r w:rsidRPr="00C34213">
        <w:rPr>
          <w:rFonts w:asciiTheme="minorHAnsi" w:hAnsiTheme="minorHAnsi" w:cs="Calibri"/>
          <w:i w:val="0"/>
          <w:sz w:val="20"/>
          <w:szCs w:val="20"/>
          <w:lang w:eastAsia="et-EE"/>
        </w:rPr>
        <w:t xml:space="preserve">ka </w:t>
      </w:r>
      <w:r w:rsidR="0056088F" w:rsidRPr="00C34213">
        <w:rPr>
          <w:rFonts w:asciiTheme="minorHAnsi" w:hAnsiTheme="minorHAnsi" w:cs="Calibri"/>
          <w:i w:val="0"/>
          <w:sz w:val="20"/>
          <w:szCs w:val="20"/>
          <w:lang w:eastAsia="et-EE"/>
        </w:rPr>
        <w:t>arvestada.</w:t>
      </w:r>
    </w:p>
    <w:p w:rsidR="00B7373A" w:rsidRDefault="009C7AE2" w:rsidP="00B7373A">
      <w:pPr>
        <w:pStyle w:val="Pealkiri3"/>
        <w:ind w:left="0" w:firstLine="0"/>
        <w:rPr>
          <w:rFonts w:asciiTheme="minorHAnsi" w:hAnsiTheme="minorHAnsi" w:cs="Calibri"/>
          <w:i w:val="0"/>
          <w:sz w:val="20"/>
          <w:szCs w:val="20"/>
        </w:rPr>
      </w:pPr>
      <w:r w:rsidRPr="00B7373A">
        <w:rPr>
          <w:rFonts w:asciiTheme="minorHAnsi" w:hAnsiTheme="minorHAnsi"/>
          <w:i w:val="0"/>
          <w:sz w:val="20"/>
          <w:szCs w:val="20"/>
        </w:rPr>
        <w:t>Kes</w:t>
      </w:r>
      <w:r w:rsidR="001119D7" w:rsidRPr="00B7373A">
        <w:rPr>
          <w:rFonts w:asciiTheme="minorHAnsi" w:hAnsiTheme="minorHAnsi"/>
          <w:i w:val="0"/>
          <w:sz w:val="20"/>
          <w:szCs w:val="20"/>
        </w:rPr>
        <w:t>klinnas on</w:t>
      </w:r>
      <w:r w:rsidR="00AC7575" w:rsidRPr="00B7373A">
        <w:rPr>
          <w:rFonts w:asciiTheme="minorHAnsi" w:hAnsiTheme="minorHAnsi"/>
          <w:i w:val="0"/>
          <w:sz w:val="20"/>
          <w:szCs w:val="20"/>
        </w:rPr>
        <w:t xml:space="preserve"> </w:t>
      </w:r>
      <w:r w:rsidR="001119D7" w:rsidRPr="00B7373A">
        <w:rPr>
          <w:rFonts w:asciiTheme="minorHAnsi" w:hAnsiTheme="minorHAnsi" w:cstheme="minorHAnsi"/>
          <w:bCs w:val="0"/>
          <w:i w:val="0"/>
          <w:color w:val="000000"/>
          <w:sz w:val="20"/>
          <w:szCs w:val="20"/>
          <w:lang w:eastAsia="et-EE"/>
        </w:rPr>
        <w:t>ruumiliselt ja arhitektuurselt parima lahenduse saamiseks uute hoonete või olemasolevate hoonete laiendamise projekteerimiseks kohustuslik</w:t>
      </w:r>
      <w:r w:rsidR="00B7373A" w:rsidRPr="00B7373A">
        <w:rPr>
          <w:rFonts w:asciiTheme="minorHAnsi" w:hAnsiTheme="minorHAnsi" w:cstheme="minorHAnsi"/>
          <w:bCs w:val="0"/>
          <w:i w:val="0"/>
          <w:color w:val="000000"/>
          <w:sz w:val="20"/>
          <w:szCs w:val="20"/>
          <w:lang w:eastAsia="et-EE"/>
        </w:rPr>
        <w:t xml:space="preserve"> kogu planeeringuala ulatuses</w:t>
      </w:r>
      <w:r w:rsidR="001119D7" w:rsidRPr="00B7373A">
        <w:rPr>
          <w:rFonts w:asciiTheme="minorHAnsi" w:hAnsiTheme="minorHAnsi" w:cstheme="minorHAnsi"/>
          <w:bCs w:val="0"/>
          <w:i w:val="0"/>
          <w:color w:val="000000"/>
          <w:sz w:val="20"/>
          <w:szCs w:val="20"/>
          <w:lang w:eastAsia="et-EE"/>
        </w:rPr>
        <w:t xml:space="preserve"> igakordselt kaaluda avaliku </w:t>
      </w:r>
      <w:proofErr w:type="spellStart"/>
      <w:r w:rsidR="001119D7" w:rsidRPr="00B7373A">
        <w:rPr>
          <w:rFonts w:asciiTheme="minorHAnsi" w:hAnsiTheme="minorHAnsi" w:cstheme="minorHAnsi"/>
          <w:bCs w:val="0"/>
          <w:i w:val="0"/>
          <w:color w:val="000000"/>
          <w:sz w:val="20"/>
          <w:szCs w:val="20"/>
          <w:lang w:eastAsia="et-EE"/>
        </w:rPr>
        <w:t>arhitektuuri-/planeeri</w:t>
      </w:r>
      <w:r w:rsidR="00C34213" w:rsidRPr="00B7373A">
        <w:rPr>
          <w:rFonts w:asciiTheme="minorHAnsi" w:hAnsiTheme="minorHAnsi" w:cstheme="minorHAnsi"/>
          <w:bCs w:val="0"/>
          <w:i w:val="0"/>
          <w:color w:val="000000"/>
          <w:sz w:val="20"/>
          <w:szCs w:val="20"/>
          <w:lang w:eastAsia="et-EE"/>
        </w:rPr>
        <w:t>ngu</w:t>
      </w:r>
      <w:r w:rsidR="001119D7" w:rsidRPr="00B7373A">
        <w:rPr>
          <w:rFonts w:asciiTheme="minorHAnsi" w:hAnsiTheme="minorHAnsi" w:cstheme="minorHAnsi"/>
          <w:bCs w:val="0"/>
          <w:i w:val="0"/>
          <w:color w:val="000000"/>
          <w:sz w:val="20"/>
          <w:szCs w:val="20"/>
          <w:lang w:eastAsia="et-EE"/>
        </w:rPr>
        <w:t>võistluse</w:t>
      </w:r>
      <w:proofErr w:type="spellEnd"/>
      <w:r w:rsidR="001119D7" w:rsidRPr="00B7373A">
        <w:rPr>
          <w:rFonts w:asciiTheme="minorHAnsi" w:hAnsiTheme="minorHAnsi" w:cstheme="minorHAnsi"/>
          <w:bCs w:val="0"/>
          <w:i w:val="0"/>
          <w:color w:val="000000"/>
          <w:sz w:val="20"/>
          <w:szCs w:val="20"/>
          <w:lang w:eastAsia="et-EE"/>
        </w:rPr>
        <w:t xml:space="preserve"> korraldamist või muu võistlus- või ühistegevuse vormi kasutamist parima ruumilise ja arhitektuurse lahenduse leidmiseks (nt kutsutud võistlus, töötoad vms). Arhitektuurivõistluse või muu võistlus- või ühistegevuse vormi vajadust tuleb igakordselt põhjendada.</w:t>
      </w:r>
      <w:r w:rsidR="00140559" w:rsidRPr="00B7373A">
        <w:rPr>
          <w:rFonts w:asciiTheme="minorHAnsi" w:hAnsiTheme="minorHAnsi" w:cstheme="minorHAnsi"/>
          <w:bCs w:val="0"/>
          <w:i w:val="0"/>
          <w:color w:val="000000"/>
          <w:sz w:val="20"/>
          <w:szCs w:val="20"/>
          <w:lang w:eastAsia="et-EE"/>
        </w:rPr>
        <w:t xml:space="preserve"> </w:t>
      </w:r>
    </w:p>
    <w:p w:rsidR="00140559" w:rsidRPr="00B7373A" w:rsidRDefault="00140559" w:rsidP="00B7373A">
      <w:pPr>
        <w:pStyle w:val="Pealkiri3"/>
        <w:ind w:left="0" w:firstLine="0"/>
        <w:rPr>
          <w:rFonts w:asciiTheme="minorHAnsi" w:hAnsiTheme="minorHAnsi" w:cs="Calibri"/>
          <w:i w:val="0"/>
          <w:sz w:val="20"/>
          <w:szCs w:val="20"/>
        </w:rPr>
      </w:pPr>
      <w:r w:rsidRPr="00B7373A">
        <w:rPr>
          <w:rFonts w:asciiTheme="minorHAnsi" w:hAnsiTheme="minorHAnsi"/>
          <w:i w:val="0"/>
          <w:sz w:val="20"/>
          <w:szCs w:val="20"/>
        </w:rPr>
        <w:t>Tagamaks parim võimalik linnaehituslik tervik tuleb järgnevatel aladel korraldada avalikud arhitektuurikonkursid detailplaneeringu</w:t>
      </w:r>
      <w:r w:rsidR="00C34213" w:rsidRPr="00B7373A">
        <w:rPr>
          <w:rFonts w:asciiTheme="minorHAnsi" w:hAnsiTheme="minorHAnsi"/>
          <w:i w:val="0"/>
          <w:sz w:val="20"/>
          <w:szCs w:val="20"/>
        </w:rPr>
        <w:t>te</w:t>
      </w:r>
      <w:r w:rsidRPr="00B7373A">
        <w:rPr>
          <w:rFonts w:asciiTheme="minorHAnsi" w:hAnsiTheme="minorHAnsi"/>
          <w:i w:val="0"/>
          <w:sz w:val="20"/>
          <w:szCs w:val="20"/>
        </w:rPr>
        <w:t xml:space="preserve"> eelselt:</w:t>
      </w:r>
    </w:p>
    <w:p w:rsidR="00140559" w:rsidRPr="001E2AF1" w:rsidRDefault="00B7373A" w:rsidP="00B7373A">
      <w:pPr>
        <w:pStyle w:val="Pealkiri4"/>
        <w:rPr>
          <w:i w:val="0"/>
          <w:sz w:val="20"/>
          <w:szCs w:val="20"/>
        </w:rPr>
      </w:pPr>
      <w:r w:rsidRPr="001E2AF1">
        <w:rPr>
          <w:i w:val="0"/>
          <w:sz w:val="20"/>
          <w:szCs w:val="20"/>
        </w:rPr>
        <w:t xml:space="preserve">Uueturu </w:t>
      </w:r>
      <w:r w:rsidR="006423AE">
        <w:rPr>
          <w:i w:val="0"/>
          <w:sz w:val="20"/>
          <w:szCs w:val="20"/>
        </w:rPr>
        <w:t>haljasalale ette nähtud hoonest</w:t>
      </w:r>
      <w:r w:rsidR="00C44BAC">
        <w:rPr>
          <w:i w:val="0"/>
          <w:sz w:val="20"/>
          <w:szCs w:val="20"/>
        </w:rPr>
        <w:t xml:space="preserve">us </w:t>
      </w:r>
    </w:p>
    <w:p w:rsidR="00140559" w:rsidRPr="001E2AF1" w:rsidRDefault="00140559" w:rsidP="00B7373A">
      <w:pPr>
        <w:pStyle w:val="Pealkiri4"/>
        <w:rPr>
          <w:i w:val="0"/>
          <w:sz w:val="20"/>
          <w:szCs w:val="20"/>
        </w:rPr>
      </w:pPr>
      <w:r w:rsidRPr="001E2AF1">
        <w:rPr>
          <w:i w:val="0"/>
          <w:sz w:val="20"/>
          <w:szCs w:val="20"/>
        </w:rPr>
        <w:t>Vanemui</w:t>
      </w:r>
      <w:r w:rsidR="00C44BAC">
        <w:rPr>
          <w:i w:val="0"/>
          <w:sz w:val="20"/>
          <w:szCs w:val="20"/>
        </w:rPr>
        <w:t xml:space="preserve">se 4 kinnistu </w:t>
      </w:r>
    </w:p>
    <w:p w:rsidR="00B7373A" w:rsidRPr="001E2AF1" w:rsidRDefault="00140559" w:rsidP="00B7373A">
      <w:pPr>
        <w:pStyle w:val="Pealkiri4"/>
        <w:rPr>
          <w:i w:val="0"/>
          <w:sz w:val="20"/>
          <w:szCs w:val="20"/>
        </w:rPr>
      </w:pPr>
      <w:r w:rsidRPr="001E2AF1">
        <w:rPr>
          <w:i w:val="0"/>
          <w:sz w:val="20"/>
          <w:szCs w:val="20"/>
        </w:rPr>
        <w:t>Avaturu ja Turu silla läh</w:t>
      </w:r>
      <w:r w:rsidR="00C44BAC">
        <w:rPr>
          <w:i w:val="0"/>
          <w:sz w:val="20"/>
          <w:szCs w:val="20"/>
        </w:rPr>
        <w:t xml:space="preserve">iterritoorium </w:t>
      </w:r>
      <w:r w:rsidR="00B7373A" w:rsidRPr="001E2AF1">
        <w:rPr>
          <w:i w:val="0"/>
          <w:sz w:val="20"/>
          <w:szCs w:val="20"/>
        </w:rPr>
        <w:t xml:space="preserve"> </w:t>
      </w:r>
    </w:p>
    <w:p w:rsidR="00B7373A" w:rsidRPr="001E2AF1" w:rsidRDefault="00B7373A" w:rsidP="00B7373A">
      <w:pPr>
        <w:pStyle w:val="Pealkiri4"/>
        <w:rPr>
          <w:i w:val="0"/>
          <w:sz w:val="20"/>
          <w:szCs w:val="20"/>
        </w:rPr>
      </w:pPr>
      <w:r w:rsidRPr="001E2AF1">
        <w:rPr>
          <w:i w:val="0"/>
          <w:sz w:val="20"/>
          <w:szCs w:val="20"/>
        </w:rPr>
        <w:t>Turu 18 katlamaja krunt.</w:t>
      </w:r>
    </w:p>
    <w:p w:rsidR="0056088F" w:rsidRPr="00E253EF" w:rsidRDefault="005D7500" w:rsidP="00E253EF">
      <w:pPr>
        <w:pStyle w:val="Pealkiri3"/>
        <w:rPr>
          <w:i w:val="0"/>
          <w:sz w:val="20"/>
          <w:szCs w:val="20"/>
          <w:lang w:eastAsia="et-EE"/>
        </w:rPr>
      </w:pPr>
      <w:r w:rsidRPr="00E253EF">
        <w:rPr>
          <w:i w:val="0"/>
          <w:sz w:val="20"/>
          <w:szCs w:val="20"/>
          <w:lang w:eastAsia="et-EE"/>
        </w:rPr>
        <w:t xml:space="preserve">Hoonete </w:t>
      </w:r>
      <w:r w:rsidR="00294758" w:rsidRPr="00E253EF">
        <w:rPr>
          <w:i w:val="0"/>
          <w:sz w:val="20"/>
          <w:szCs w:val="20"/>
          <w:lang w:eastAsia="et-EE"/>
        </w:rPr>
        <w:t xml:space="preserve">kõrguspiirang on </w:t>
      </w:r>
      <w:r w:rsidR="00294758" w:rsidRPr="00E253EF">
        <w:rPr>
          <w:b/>
          <w:i w:val="0"/>
          <w:sz w:val="20"/>
          <w:szCs w:val="20"/>
          <w:lang w:eastAsia="et-EE"/>
        </w:rPr>
        <w:t>planeeringu</w:t>
      </w:r>
      <w:r w:rsidR="00294758" w:rsidRPr="00E253EF">
        <w:rPr>
          <w:i w:val="0"/>
          <w:sz w:val="20"/>
          <w:szCs w:val="20"/>
          <w:lang w:eastAsia="et-EE"/>
        </w:rPr>
        <w:t xml:space="preserve"> eskiislahenduses antud korruselisusena. L</w:t>
      </w:r>
      <w:r w:rsidRPr="00E253EF">
        <w:rPr>
          <w:i w:val="0"/>
          <w:sz w:val="20"/>
          <w:szCs w:val="20"/>
          <w:lang w:eastAsia="et-EE"/>
        </w:rPr>
        <w:t>ubatud suurim või vähim</w:t>
      </w:r>
      <w:r w:rsidR="00294758" w:rsidRPr="00E253EF">
        <w:rPr>
          <w:i w:val="0"/>
          <w:sz w:val="20"/>
          <w:szCs w:val="20"/>
          <w:lang w:eastAsia="et-EE"/>
        </w:rPr>
        <w:t xml:space="preserve"> </w:t>
      </w:r>
      <w:r w:rsidRPr="00E253EF">
        <w:rPr>
          <w:i w:val="0"/>
          <w:sz w:val="20"/>
          <w:szCs w:val="20"/>
          <w:lang w:eastAsia="et-EE"/>
        </w:rPr>
        <w:t>korruselisus või vähima ja suurima korruselis</w:t>
      </w:r>
      <w:r w:rsidR="0099124B" w:rsidRPr="00E253EF">
        <w:rPr>
          <w:i w:val="0"/>
          <w:sz w:val="20"/>
          <w:szCs w:val="20"/>
          <w:lang w:eastAsia="et-EE"/>
        </w:rPr>
        <w:t>use vahemik on antud</w:t>
      </w:r>
      <w:r w:rsidR="00E253EF" w:rsidRPr="00E253EF">
        <w:rPr>
          <w:b/>
          <w:i w:val="0"/>
          <w:color w:val="000000"/>
          <w:sz w:val="20"/>
          <w:szCs w:val="20"/>
          <w:lang w:eastAsia="et-EE"/>
        </w:rPr>
        <w:t xml:space="preserve"> </w:t>
      </w:r>
      <w:r w:rsidR="003E6140">
        <w:rPr>
          <w:i w:val="0"/>
          <w:color w:val="000000"/>
          <w:sz w:val="20"/>
          <w:szCs w:val="20"/>
          <w:lang w:eastAsia="et-EE"/>
        </w:rPr>
        <w:t>joonisel 2</w:t>
      </w:r>
      <w:r w:rsidR="00E253EF" w:rsidRPr="00E253EF">
        <w:rPr>
          <w:i w:val="0"/>
          <w:color w:val="000000"/>
          <w:sz w:val="20"/>
          <w:szCs w:val="20"/>
          <w:lang w:eastAsia="et-EE"/>
        </w:rPr>
        <w:t xml:space="preserve">  „Maa- ja veealade üldised ehitustingimused. Hoonestuse kõrgusepiirang“.</w:t>
      </w:r>
      <w:r w:rsidRPr="00E253EF">
        <w:rPr>
          <w:i w:val="0"/>
          <w:sz w:val="20"/>
          <w:szCs w:val="20"/>
          <w:lang w:eastAsia="et-EE"/>
        </w:rPr>
        <w:t xml:space="preserve"> Korruse arvestuslikuks keskmiseks kõrguseks elamul ja</w:t>
      </w:r>
      <w:r w:rsidR="00294758" w:rsidRPr="00E253EF">
        <w:rPr>
          <w:i w:val="0"/>
          <w:sz w:val="20"/>
          <w:szCs w:val="20"/>
          <w:lang w:eastAsia="et-EE"/>
        </w:rPr>
        <w:t xml:space="preserve"> </w:t>
      </w:r>
      <w:r w:rsidRPr="00E253EF">
        <w:rPr>
          <w:i w:val="0"/>
          <w:sz w:val="20"/>
          <w:szCs w:val="20"/>
          <w:lang w:eastAsia="et-EE"/>
        </w:rPr>
        <w:t>büroopinnal on 3,2 m, kaubanduspinnal 3,5–4 m.</w:t>
      </w:r>
      <w:r w:rsidR="00294758" w:rsidRPr="00E253EF">
        <w:rPr>
          <w:i w:val="0"/>
          <w:sz w:val="20"/>
          <w:szCs w:val="20"/>
          <w:lang w:eastAsia="et-EE"/>
        </w:rPr>
        <w:t xml:space="preserve">  </w:t>
      </w:r>
    </w:p>
    <w:p w:rsidR="0056088F" w:rsidRPr="00C34213" w:rsidRDefault="0056088F" w:rsidP="0056088F">
      <w:pPr>
        <w:pStyle w:val="Pealkiri3"/>
        <w:autoSpaceDE w:val="0"/>
        <w:autoSpaceDN w:val="0"/>
        <w:adjustRightInd w:val="0"/>
        <w:spacing w:line="240" w:lineRule="auto"/>
        <w:ind w:left="0" w:firstLine="0"/>
        <w:rPr>
          <w:rFonts w:asciiTheme="minorHAnsi" w:hAnsiTheme="minorHAnsi" w:cs="Calibri"/>
          <w:i w:val="0"/>
          <w:sz w:val="20"/>
          <w:szCs w:val="20"/>
          <w:lang w:eastAsia="et-EE"/>
        </w:rPr>
      </w:pPr>
      <w:r w:rsidRPr="00C34213">
        <w:rPr>
          <w:rFonts w:asciiTheme="minorHAnsi" w:hAnsiTheme="minorHAnsi" w:cs="Calibri"/>
          <w:i w:val="0"/>
          <w:sz w:val="20"/>
          <w:szCs w:val="20"/>
          <w:lang w:eastAsia="et-EE"/>
        </w:rPr>
        <w:t>Hoone kõrguse määramisel loetakse selle kõrguseks katuse välispinna kõrgeim punkt. Hoone kõrguse määramisel ei võeta arvesse katusel asuvaid kujunduslikke elemente ning tehnorajatisi, mille kõrgus on alla 1,6 m ja laius alla 1 m, kui detailplaneering ei näe ette teisiti. Rajatise kõrguse määramisel loetakse selle kõrguseks rajatise kõrgeim punkt.</w:t>
      </w:r>
    </w:p>
    <w:p w:rsidR="0056088F" w:rsidRPr="00C34213" w:rsidRDefault="00294758" w:rsidP="0056088F">
      <w:pPr>
        <w:pStyle w:val="Pealkiri3"/>
        <w:ind w:left="0" w:firstLine="0"/>
        <w:rPr>
          <w:rFonts w:asciiTheme="minorHAnsi" w:hAnsiTheme="minorHAnsi"/>
          <w:i w:val="0"/>
          <w:sz w:val="20"/>
          <w:szCs w:val="20"/>
        </w:rPr>
      </w:pPr>
      <w:r w:rsidRPr="00C34213">
        <w:rPr>
          <w:rFonts w:asciiTheme="minorHAnsi" w:hAnsiTheme="minorHAnsi"/>
          <w:i w:val="0"/>
          <w:sz w:val="20"/>
          <w:szCs w:val="20"/>
        </w:rPr>
        <w:t>Olemasolevate hoonete laiendamis</w:t>
      </w:r>
      <w:r w:rsidR="004344A3" w:rsidRPr="00C34213">
        <w:rPr>
          <w:rFonts w:asciiTheme="minorHAnsi" w:hAnsiTheme="minorHAnsi"/>
          <w:i w:val="0"/>
          <w:sz w:val="20"/>
          <w:szCs w:val="20"/>
        </w:rPr>
        <w:t>el või võimalikul territooriumi (reeglina krundi) uushoonestamisel</w:t>
      </w:r>
      <w:r w:rsidR="00104CD6" w:rsidRPr="00C34213">
        <w:rPr>
          <w:rFonts w:asciiTheme="minorHAnsi" w:hAnsiTheme="minorHAnsi"/>
          <w:i w:val="0"/>
          <w:sz w:val="20"/>
          <w:szCs w:val="20"/>
        </w:rPr>
        <w:t xml:space="preserve"> tuleb hoone kõrguspiirangu määramisel arvestada </w:t>
      </w:r>
      <w:r w:rsidR="004344A3" w:rsidRPr="00C34213">
        <w:rPr>
          <w:rFonts w:asciiTheme="minorHAnsi" w:hAnsiTheme="minorHAnsi"/>
          <w:i w:val="0"/>
          <w:sz w:val="20"/>
          <w:szCs w:val="20"/>
        </w:rPr>
        <w:t>naaberhoonete parameetritega</w:t>
      </w:r>
      <w:r w:rsidR="00F00B73" w:rsidRPr="00C34213">
        <w:rPr>
          <w:rFonts w:asciiTheme="minorHAnsi" w:hAnsiTheme="minorHAnsi"/>
          <w:i w:val="0"/>
          <w:sz w:val="20"/>
          <w:szCs w:val="20"/>
        </w:rPr>
        <w:t xml:space="preserve"> ja tänavaruumi laiusega</w:t>
      </w:r>
      <w:r w:rsidR="004344A3" w:rsidRPr="00C34213">
        <w:rPr>
          <w:rFonts w:asciiTheme="minorHAnsi" w:hAnsiTheme="minorHAnsi"/>
          <w:i w:val="0"/>
          <w:sz w:val="20"/>
          <w:szCs w:val="20"/>
        </w:rPr>
        <w:t>.</w:t>
      </w:r>
    </w:p>
    <w:p w:rsidR="0009625F" w:rsidRPr="00C34213" w:rsidRDefault="004344A3" w:rsidP="0009625F">
      <w:pPr>
        <w:pStyle w:val="Pealkiri3"/>
        <w:ind w:left="0" w:firstLine="0"/>
        <w:rPr>
          <w:rFonts w:asciiTheme="minorHAnsi" w:hAnsiTheme="minorHAnsi"/>
          <w:i w:val="0"/>
          <w:sz w:val="20"/>
          <w:szCs w:val="20"/>
        </w:rPr>
      </w:pPr>
      <w:r w:rsidRPr="00C34213">
        <w:rPr>
          <w:rFonts w:asciiTheme="minorHAnsi" w:hAnsiTheme="minorHAnsi"/>
          <w:i w:val="0"/>
          <w:sz w:val="20"/>
          <w:szCs w:val="20"/>
        </w:rPr>
        <w:t>Uute hoonete ehitamisel ja ole</w:t>
      </w:r>
      <w:r w:rsidR="00381E75" w:rsidRPr="00C34213">
        <w:rPr>
          <w:rFonts w:asciiTheme="minorHAnsi" w:hAnsiTheme="minorHAnsi"/>
          <w:i w:val="0"/>
          <w:sz w:val="20"/>
          <w:szCs w:val="20"/>
        </w:rPr>
        <w:t>masolevate hoonete laiendamisel</w:t>
      </w:r>
      <w:r w:rsidRPr="00C34213">
        <w:rPr>
          <w:rFonts w:asciiTheme="minorHAnsi" w:hAnsiTheme="minorHAnsi"/>
          <w:i w:val="0"/>
          <w:sz w:val="20"/>
          <w:szCs w:val="20"/>
        </w:rPr>
        <w:t xml:space="preserve"> tuleb kesklinliku ruumi kujundamise eesmärgil tänava-äärsel krundil hoone põhimaht paigutada </w:t>
      </w:r>
      <w:r w:rsidR="0067760D" w:rsidRPr="00C34213">
        <w:rPr>
          <w:rFonts w:asciiTheme="minorHAnsi" w:hAnsiTheme="minorHAnsi"/>
          <w:i w:val="0"/>
          <w:sz w:val="20"/>
          <w:szCs w:val="20"/>
        </w:rPr>
        <w:t xml:space="preserve">planeeritud </w:t>
      </w:r>
      <w:r w:rsidRPr="00C34213">
        <w:rPr>
          <w:rFonts w:asciiTheme="minorHAnsi" w:hAnsiTheme="minorHAnsi"/>
          <w:i w:val="0"/>
          <w:sz w:val="20"/>
          <w:szCs w:val="20"/>
        </w:rPr>
        <w:t xml:space="preserve">tänava äärde. Hoone vundament, pandused ja räästad võivad ulatuda tänava </w:t>
      </w:r>
      <w:r w:rsidR="00381E75" w:rsidRPr="00C34213">
        <w:rPr>
          <w:rFonts w:asciiTheme="minorHAnsi" w:hAnsiTheme="minorHAnsi"/>
          <w:i w:val="0"/>
          <w:sz w:val="20"/>
          <w:szCs w:val="20"/>
        </w:rPr>
        <w:t>maa-alale</w:t>
      </w:r>
      <w:r w:rsidR="0056088F" w:rsidRPr="00C34213">
        <w:rPr>
          <w:rFonts w:asciiTheme="minorHAnsi" w:hAnsiTheme="minorHAnsi" w:cs="Tahoma"/>
          <w:i w:val="0"/>
          <w:sz w:val="20"/>
          <w:szCs w:val="20"/>
          <w:lang w:eastAsia="et-EE"/>
        </w:rPr>
        <w:t xml:space="preserve"> </w:t>
      </w:r>
      <w:r w:rsidR="0056088F" w:rsidRPr="00C34213">
        <w:rPr>
          <w:rFonts w:asciiTheme="minorHAnsi" w:hAnsiTheme="minorHAnsi" w:cs="Calibri"/>
          <w:i w:val="0"/>
          <w:sz w:val="20"/>
          <w:szCs w:val="20"/>
          <w:lang w:eastAsia="et-EE"/>
        </w:rPr>
        <w:t>juhul, kui kinnisasja kasuks on seatud piiriülest ehitamist lubav asjaõigus</w:t>
      </w:r>
      <w:r w:rsidRPr="00C34213">
        <w:rPr>
          <w:rFonts w:asciiTheme="minorHAnsi" w:hAnsiTheme="minorHAnsi"/>
          <w:i w:val="0"/>
          <w:sz w:val="20"/>
          <w:szCs w:val="20"/>
        </w:rPr>
        <w:t>.</w:t>
      </w:r>
    </w:p>
    <w:p w:rsidR="0009625F" w:rsidRPr="00C34213" w:rsidRDefault="0009625F" w:rsidP="0009625F">
      <w:pPr>
        <w:pStyle w:val="Pealkiri3"/>
        <w:ind w:left="0" w:firstLine="0"/>
        <w:rPr>
          <w:rFonts w:asciiTheme="minorHAnsi" w:hAnsiTheme="minorHAnsi"/>
          <w:i w:val="0"/>
          <w:sz w:val="20"/>
          <w:szCs w:val="20"/>
        </w:rPr>
      </w:pPr>
      <w:r w:rsidRPr="00C34213">
        <w:rPr>
          <w:rFonts w:asciiTheme="minorHAnsi" w:hAnsiTheme="minorHAnsi"/>
          <w:i w:val="0"/>
          <w:sz w:val="20"/>
          <w:szCs w:val="20"/>
        </w:rPr>
        <w:lastRenderedPageBreak/>
        <w:t>Maa-alade kas</w:t>
      </w:r>
      <w:r w:rsidR="00381E75" w:rsidRPr="00C34213">
        <w:rPr>
          <w:rFonts w:asciiTheme="minorHAnsi" w:hAnsiTheme="minorHAnsi"/>
          <w:i w:val="0"/>
          <w:sz w:val="20"/>
          <w:szCs w:val="20"/>
        </w:rPr>
        <w:t>u</w:t>
      </w:r>
      <w:r w:rsidRPr="00C34213">
        <w:rPr>
          <w:rFonts w:asciiTheme="minorHAnsi" w:hAnsiTheme="minorHAnsi"/>
          <w:i w:val="0"/>
          <w:sz w:val="20"/>
          <w:szCs w:val="20"/>
        </w:rPr>
        <w:t xml:space="preserve">tamis- ja ehitustingimusi Tartu vanalinna muinsuskaitsealal ja selle kaitsevööndis suunatakse täiendavalt </w:t>
      </w:r>
      <w:r w:rsidR="00F8207B">
        <w:rPr>
          <w:rFonts w:asciiTheme="minorHAnsi" w:hAnsiTheme="minorHAnsi"/>
          <w:i w:val="0"/>
          <w:sz w:val="20"/>
          <w:szCs w:val="20"/>
        </w:rPr>
        <w:t>muinsuskaitse peatükis</w:t>
      </w:r>
      <w:r w:rsidRPr="00C34213">
        <w:rPr>
          <w:rFonts w:asciiTheme="minorHAnsi" w:hAnsiTheme="minorHAnsi"/>
          <w:i w:val="0"/>
          <w:sz w:val="20"/>
          <w:szCs w:val="20"/>
        </w:rPr>
        <w:t>.</w:t>
      </w:r>
    </w:p>
    <w:p w:rsidR="00BF633D" w:rsidRPr="00AF7128" w:rsidRDefault="00B7373A" w:rsidP="00BF633D">
      <w:pPr>
        <w:pStyle w:val="Pealkiri3"/>
        <w:ind w:left="0" w:firstLine="0"/>
        <w:rPr>
          <w:rFonts w:asciiTheme="minorHAnsi" w:hAnsiTheme="minorHAnsi"/>
          <w:i w:val="0"/>
          <w:sz w:val="20"/>
          <w:szCs w:val="20"/>
        </w:rPr>
      </w:pPr>
      <w:r w:rsidRPr="00AF7128">
        <w:rPr>
          <w:rFonts w:asciiTheme="minorHAnsi" w:hAnsiTheme="minorHAnsi"/>
          <w:i w:val="0"/>
          <w:sz w:val="20"/>
          <w:szCs w:val="20"/>
        </w:rPr>
        <w:t>H</w:t>
      </w:r>
      <w:r w:rsidR="00BF633D" w:rsidRPr="00AF7128">
        <w:rPr>
          <w:rFonts w:asciiTheme="minorHAnsi" w:hAnsiTheme="minorHAnsi"/>
          <w:i w:val="0"/>
          <w:sz w:val="20"/>
          <w:szCs w:val="20"/>
        </w:rPr>
        <w:t>oonestus peab arvestama kõikide kasutajagruppidega. Uushooned peavad vastama ning olemasolevaid hooneid tuleb võimaluse korral kohandada universaaldisaini printsiipidele.</w:t>
      </w:r>
    </w:p>
    <w:p w:rsidR="00BF633D" w:rsidRPr="00AF7128" w:rsidRDefault="001E2AF1" w:rsidP="00BF633D">
      <w:pPr>
        <w:pStyle w:val="Pealkiri3"/>
        <w:ind w:left="0" w:firstLine="0"/>
        <w:rPr>
          <w:rFonts w:asciiTheme="minorHAnsi" w:hAnsiTheme="minorHAnsi"/>
          <w:i w:val="0"/>
          <w:sz w:val="20"/>
          <w:szCs w:val="20"/>
        </w:rPr>
      </w:pPr>
      <w:r w:rsidRPr="00AF7128">
        <w:rPr>
          <w:rFonts w:asciiTheme="minorHAnsi" w:hAnsiTheme="minorHAnsi"/>
          <w:i w:val="0"/>
          <w:sz w:val="20"/>
          <w:szCs w:val="20"/>
        </w:rPr>
        <w:t>H</w:t>
      </w:r>
      <w:r w:rsidR="00BF633D" w:rsidRPr="00AF7128">
        <w:rPr>
          <w:rFonts w:asciiTheme="minorHAnsi" w:hAnsiTheme="minorHAnsi"/>
          <w:i w:val="0"/>
          <w:sz w:val="20"/>
          <w:szCs w:val="20"/>
        </w:rPr>
        <w:t>ooned peavad olema näoga tänavale suunatud:</w:t>
      </w:r>
    </w:p>
    <w:p w:rsidR="00BF633D" w:rsidRPr="00AF7128" w:rsidRDefault="00AF7128" w:rsidP="00BF633D">
      <w:pPr>
        <w:pStyle w:val="Pealkiri4"/>
        <w:rPr>
          <w:rFonts w:asciiTheme="minorHAnsi" w:hAnsiTheme="minorHAnsi"/>
          <w:i w:val="0"/>
          <w:sz w:val="20"/>
          <w:szCs w:val="20"/>
        </w:rPr>
      </w:pPr>
      <w:r w:rsidRPr="00AF7128">
        <w:rPr>
          <w:rFonts w:asciiTheme="minorHAnsi" w:hAnsiTheme="minorHAnsi"/>
          <w:i w:val="0"/>
          <w:sz w:val="20"/>
          <w:szCs w:val="20"/>
        </w:rPr>
        <w:t>t</w:t>
      </w:r>
      <w:r w:rsidR="00BF633D" w:rsidRPr="00AF7128">
        <w:rPr>
          <w:rFonts w:asciiTheme="minorHAnsi" w:hAnsiTheme="minorHAnsi"/>
          <w:i w:val="0"/>
          <w:sz w:val="20"/>
          <w:szCs w:val="20"/>
        </w:rPr>
        <w:t>änava</w:t>
      </w:r>
      <w:r w:rsidR="001E2AF1" w:rsidRPr="00AF7128">
        <w:rPr>
          <w:rFonts w:asciiTheme="minorHAnsi" w:hAnsiTheme="minorHAnsi"/>
          <w:i w:val="0"/>
          <w:sz w:val="20"/>
          <w:szCs w:val="20"/>
        </w:rPr>
        <w:t xml:space="preserve"> </w:t>
      </w:r>
      <w:r w:rsidR="00BF633D" w:rsidRPr="00AF7128">
        <w:rPr>
          <w:rFonts w:asciiTheme="minorHAnsi" w:hAnsiTheme="minorHAnsi"/>
          <w:i w:val="0"/>
          <w:sz w:val="20"/>
          <w:szCs w:val="20"/>
        </w:rPr>
        <w:t>poole peavad avanema aknad, uksed. Sissepääsud hoonetesse peavad olema otse tänavalt või tänavalt kergesti ligipääsetavad ja hästi nähtavad;</w:t>
      </w:r>
    </w:p>
    <w:p w:rsidR="00BF633D" w:rsidRPr="00AF7128" w:rsidRDefault="00AF7128" w:rsidP="00BF633D">
      <w:pPr>
        <w:pStyle w:val="Pealkiri4"/>
        <w:rPr>
          <w:rFonts w:asciiTheme="minorHAnsi" w:hAnsiTheme="minorHAnsi"/>
          <w:i w:val="0"/>
          <w:sz w:val="20"/>
          <w:szCs w:val="20"/>
        </w:rPr>
      </w:pPr>
      <w:r w:rsidRPr="00AF7128">
        <w:rPr>
          <w:rFonts w:asciiTheme="minorHAnsi" w:hAnsiTheme="minorHAnsi"/>
          <w:i w:val="0"/>
          <w:sz w:val="20"/>
          <w:szCs w:val="20"/>
        </w:rPr>
        <w:t xml:space="preserve">akendeta </w:t>
      </w:r>
      <w:r w:rsidR="00BF633D" w:rsidRPr="00AF7128">
        <w:rPr>
          <w:rFonts w:asciiTheme="minorHAnsi" w:hAnsiTheme="minorHAnsi"/>
          <w:i w:val="0"/>
          <w:sz w:val="20"/>
          <w:szCs w:val="20"/>
        </w:rPr>
        <w:t xml:space="preserve"> seinad ei ole tänava ääres lubatud;</w:t>
      </w:r>
    </w:p>
    <w:p w:rsidR="00BF633D" w:rsidRPr="00AF7128" w:rsidRDefault="00BF633D" w:rsidP="00BF633D">
      <w:pPr>
        <w:pStyle w:val="Pealkiri4"/>
        <w:rPr>
          <w:rFonts w:asciiTheme="minorHAnsi" w:hAnsiTheme="minorHAnsi"/>
          <w:i w:val="0"/>
          <w:sz w:val="20"/>
          <w:szCs w:val="20"/>
        </w:rPr>
      </w:pPr>
      <w:r w:rsidRPr="00AF7128">
        <w:rPr>
          <w:rFonts w:asciiTheme="minorHAnsi" w:hAnsiTheme="minorHAnsi"/>
          <w:i w:val="0"/>
          <w:sz w:val="20"/>
          <w:szCs w:val="20"/>
        </w:rPr>
        <w:t>teenindavad funktsioonid (prügisorteerimine ja kaubalaadimise hoovid) peavad olema lahendatud kvartali sees ning tänavalt mittenähtavas kohas. Kaubalaadimine võib toimuda otse tänavalt selleks ettenähtud kellaaegadel kui on tagatud kesklinna sobilik arhitektuur ning laadimise jaoks ei ole vaja rajada tänavale sobimatuid lahendusi;</w:t>
      </w:r>
    </w:p>
    <w:p w:rsidR="00BF633D" w:rsidRPr="00AF7128" w:rsidRDefault="00BF633D" w:rsidP="00BF633D">
      <w:pPr>
        <w:pStyle w:val="Pealkiri4"/>
        <w:rPr>
          <w:rFonts w:asciiTheme="minorHAnsi" w:hAnsiTheme="minorHAnsi"/>
          <w:i w:val="0"/>
          <w:sz w:val="20"/>
          <w:szCs w:val="20"/>
        </w:rPr>
      </w:pPr>
      <w:r w:rsidRPr="00AF7128">
        <w:rPr>
          <w:rFonts w:asciiTheme="minorHAnsi" w:hAnsiTheme="minorHAnsi"/>
          <w:i w:val="0"/>
          <w:sz w:val="20"/>
          <w:szCs w:val="20"/>
        </w:rPr>
        <w:t xml:space="preserve">parkimismajade </w:t>
      </w:r>
      <w:r w:rsidR="00F21B10" w:rsidRPr="00F21B10">
        <w:rPr>
          <w:rFonts w:asciiTheme="minorHAnsi" w:hAnsiTheme="minorHAnsi"/>
          <w:i w:val="0"/>
          <w:sz w:val="20"/>
          <w:szCs w:val="20"/>
        </w:rPr>
        <w:t>esimese korruse tänavaäärses osas on lubatud vaid avalikkusele suunatud ärifunktsioon.</w:t>
      </w:r>
    </w:p>
    <w:p w:rsidR="00BF633D" w:rsidRPr="00AF7128" w:rsidRDefault="00BF633D" w:rsidP="00BF633D">
      <w:pPr>
        <w:pStyle w:val="Pealkiri4"/>
        <w:rPr>
          <w:rFonts w:asciiTheme="minorHAnsi" w:hAnsiTheme="minorHAnsi"/>
          <w:i w:val="0"/>
          <w:sz w:val="20"/>
          <w:szCs w:val="20"/>
        </w:rPr>
      </w:pPr>
      <w:r w:rsidRPr="00AF7128">
        <w:rPr>
          <w:rFonts w:asciiTheme="minorHAnsi" w:hAnsiTheme="minorHAnsi"/>
          <w:i w:val="0"/>
          <w:sz w:val="20"/>
          <w:szCs w:val="20"/>
        </w:rPr>
        <w:t xml:space="preserve">kesklinna hoonetes peab olema tagatud aktiivne front, vastavalt </w:t>
      </w:r>
      <w:r w:rsidR="006423AE">
        <w:rPr>
          <w:rFonts w:asciiTheme="minorHAnsi" w:hAnsiTheme="minorHAnsi"/>
          <w:i w:val="0"/>
          <w:sz w:val="20"/>
          <w:szCs w:val="20"/>
        </w:rPr>
        <w:t>tänava aktiivsusele.</w:t>
      </w:r>
    </w:p>
    <w:p w:rsidR="004C3551" w:rsidRPr="007631E4" w:rsidRDefault="00AF7128" w:rsidP="004C3551">
      <w:pPr>
        <w:pStyle w:val="Pealkiri3"/>
        <w:ind w:left="0" w:firstLine="0"/>
        <w:rPr>
          <w:rFonts w:asciiTheme="minorHAnsi" w:hAnsiTheme="minorHAnsi"/>
          <w:i w:val="0"/>
          <w:sz w:val="20"/>
          <w:szCs w:val="20"/>
        </w:rPr>
      </w:pPr>
      <w:r w:rsidRPr="00AF7128">
        <w:rPr>
          <w:rFonts w:asciiTheme="minorHAnsi" w:hAnsiTheme="minorHAnsi"/>
          <w:i w:val="0"/>
          <w:sz w:val="20"/>
          <w:szCs w:val="20"/>
        </w:rPr>
        <w:t>H</w:t>
      </w:r>
      <w:r w:rsidR="0057555B">
        <w:rPr>
          <w:rFonts w:asciiTheme="minorHAnsi" w:hAnsiTheme="minorHAnsi"/>
          <w:i w:val="0"/>
          <w:sz w:val="20"/>
          <w:szCs w:val="20"/>
        </w:rPr>
        <w:t xml:space="preserve">ooned peavad vastama </w:t>
      </w:r>
      <w:r w:rsidR="004C3551">
        <w:rPr>
          <w:rFonts w:asciiTheme="minorHAnsi" w:hAnsiTheme="minorHAnsi"/>
          <w:i w:val="0"/>
          <w:sz w:val="20"/>
          <w:szCs w:val="20"/>
        </w:rPr>
        <w:t xml:space="preserve">Hoonete energiatõhususe direktiivile (EBPD) 2010/31/EÜ. </w:t>
      </w:r>
      <w:r w:rsidRPr="00AF7128">
        <w:rPr>
          <w:rFonts w:asciiTheme="minorHAnsi" w:hAnsiTheme="minorHAnsi"/>
          <w:b/>
          <w:i w:val="0"/>
          <w:sz w:val="20"/>
          <w:szCs w:val="20"/>
        </w:rPr>
        <w:t>Planeering</w:t>
      </w:r>
      <w:r w:rsidRPr="00AF7128">
        <w:rPr>
          <w:rFonts w:asciiTheme="minorHAnsi" w:hAnsiTheme="minorHAnsi"/>
          <w:i w:val="0"/>
          <w:sz w:val="20"/>
          <w:szCs w:val="20"/>
        </w:rPr>
        <w:t xml:space="preserve"> seab eesmärgiks </w:t>
      </w:r>
      <w:r w:rsidR="00140559" w:rsidRPr="00AF7128">
        <w:rPr>
          <w:rFonts w:asciiTheme="minorHAnsi" w:hAnsiTheme="minorHAnsi"/>
          <w:i w:val="0"/>
          <w:sz w:val="20"/>
          <w:szCs w:val="20"/>
        </w:rPr>
        <w:t>tagada ehitatavate hoonete puhul energiatõhususe miinimummäärast rangemate nõuete täitmine, kas madalenergia- või ligi</w:t>
      </w:r>
      <w:r w:rsidR="00542107" w:rsidRPr="00AF7128">
        <w:rPr>
          <w:rFonts w:asciiTheme="minorHAnsi" w:hAnsiTheme="minorHAnsi"/>
          <w:i w:val="0"/>
          <w:sz w:val="20"/>
          <w:szCs w:val="20"/>
        </w:rPr>
        <w:t xml:space="preserve"> </w:t>
      </w:r>
      <w:r w:rsidR="00140559" w:rsidRPr="00AF7128">
        <w:rPr>
          <w:rFonts w:asciiTheme="minorHAnsi" w:hAnsiTheme="minorHAnsi"/>
          <w:i w:val="0"/>
          <w:sz w:val="20"/>
          <w:szCs w:val="20"/>
        </w:rPr>
        <w:t>nullenergiahoonete piirväärtuste tasemel. (vt. määrus: Energiatõhususe miinimumnõuded).</w:t>
      </w:r>
    </w:p>
    <w:p w:rsidR="00906330" w:rsidRDefault="00AF7128" w:rsidP="00906330">
      <w:pPr>
        <w:pStyle w:val="Pealkiri3"/>
        <w:ind w:left="0" w:firstLine="0"/>
        <w:rPr>
          <w:rFonts w:asciiTheme="minorHAnsi" w:hAnsiTheme="minorHAnsi" w:cs="Calibri"/>
          <w:i w:val="0"/>
          <w:sz w:val="20"/>
          <w:szCs w:val="20"/>
          <w:lang w:eastAsia="et-EE"/>
        </w:rPr>
      </w:pPr>
      <w:r w:rsidRPr="00AF7128">
        <w:rPr>
          <w:rFonts w:asciiTheme="minorHAnsi" w:hAnsiTheme="minorHAnsi"/>
          <w:b/>
          <w:i w:val="0"/>
          <w:sz w:val="20"/>
          <w:szCs w:val="20"/>
        </w:rPr>
        <w:t>Planeering</w:t>
      </w:r>
      <w:r w:rsidRPr="00AF7128">
        <w:rPr>
          <w:rFonts w:asciiTheme="minorHAnsi" w:hAnsiTheme="minorHAnsi"/>
          <w:i w:val="0"/>
          <w:sz w:val="20"/>
          <w:szCs w:val="20"/>
        </w:rPr>
        <w:t xml:space="preserve"> seab eesmärgiks </w:t>
      </w:r>
      <w:r w:rsidR="00140559" w:rsidRPr="00AF7128">
        <w:rPr>
          <w:rFonts w:asciiTheme="minorHAnsi" w:hAnsiTheme="minorHAnsi"/>
          <w:i w:val="0"/>
          <w:sz w:val="20"/>
          <w:szCs w:val="20"/>
        </w:rPr>
        <w:t>kasutada võimalikult energiasäästlikke materjale ja ehitusmeetmeid. Eriti soovitatakse uute avalike ja hariduslike hoonete rajamisel kasutada kohalikke ehitusmaterjale, eelkõige puitu kui kaasaegset ja jätkusuutlikku toorainet.</w:t>
      </w:r>
      <w:r w:rsidRPr="00AF7128">
        <w:rPr>
          <w:rFonts w:asciiTheme="minorHAnsi" w:hAnsiTheme="minorHAnsi"/>
          <w:i w:val="0"/>
          <w:sz w:val="20"/>
          <w:szCs w:val="20"/>
        </w:rPr>
        <w:t xml:space="preserve"> </w:t>
      </w:r>
      <w:r w:rsidRPr="00AF7128">
        <w:rPr>
          <w:rFonts w:asciiTheme="minorHAnsi" w:hAnsiTheme="minorHAnsi" w:cs="Calibri"/>
          <w:i w:val="0"/>
          <w:sz w:val="20"/>
          <w:szCs w:val="20"/>
          <w:lang w:eastAsia="et-EE"/>
        </w:rPr>
        <w:t>Puitehitiste, sh. kortermajade ehitamine võib olla kordi keskkonnasäästlikum võrreldes tavapäraste energiamahukate materjalidega.</w:t>
      </w:r>
    </w:p>
    <w:p w:rsidR="00906330" w:rsidRPr="00906330" w:rsidRDefault="00906330" w:rsidP="00906330">
      <w:pPr>
        <w:pStyle w:val="Pealkiri3"/>
        <w:ind w:left="0" w:firstLine="0"/>
        <w:rPr>
          <w:rFonts w:asciiTheme="minorHAnsi" w:hAnsiTheme="minorHAnsi" w:cs="Calibri"/>
          <w:i w:val="0"/>
          <w:sz w:val="20"/>
          <w:szCs w:val="20"/>
          <w:lang w:eastAsia="et-EE"/>
        </w:rPr>
      </w:pPr>
      <w:r w:rsidRPr="00906330">
        <w:rPr>
          <w:i w:val="0"/>
          <w:sz w:val="20"/>
          <w:szCs w:val="20"/>
        </w:rPr>
        <w:t>Krundile pinnase juurdetoomine või eemaldamine ulatuses, mis muudab naaberkrundil sademevee valgumise tingimusi või põhjustab varinguohtu, on keelatud juhul, kui naabrid ei lepi kokku teisiti.</w:t>
      </w:r>
    </w:p>
    <w:p w:rsidR="00906330" w:rsidRPr="00906330" w:rsidRDefault="00906330" w:rsidP="00906330">
      <w:pPr>
        <w:pStyle w:val="Pealkiri3"/>
        <w:ind w:left="0" w:firstLine="0"/>
        <w:rPr>
          <w:rFonts w:asciiTheme="minorHAnsi" w:hAnsiTheme="minorHAnsi" w:cs="Calibri"/>
          <w:i w:val="0"/>
          <w:sz w:val="20"/>
          <w:szCs w:val="20"/>
          <w:lang w:eastAsia="et-EE"/>
        </w:rPr>
      </w:pPr>
      <w:r w:rsidRPr="00906330">
        <w:rPr>
          <w:i w:val="0"/>
          <w:sz w:val="20"/>
          <w:szCs w:val="20"/>
        </w:rPr>
        <w:t xml:space="preserve">Krundi </w:t>
      </w:r>
      <w:r w:rsidRPr="00906330">
        <w:rPr>
          <w:rFonts w:eastAsia="TT15Ct00"/>
          <w:i w:val="0"/>
          <w:sz w:val="20"/>
          <w:szCs w:val="20"/>
        </w:rPr>
        <w:t>suurus, kuju ja juurdepääs peab toetama ja võimaldama krundi maakasutuse kohast kasutamist. Väljakujunenud krundistruktuuriga piirkondades jälgitakse uute kruntide moodustamisel olemasoleva struktuuri põhimõtteid.  Kruntide moodustamisel tuleb määrata krundile lihtne ja selge kuju, vältides kiilusid, ribasid ja pikki kitsaid juurdepääse. Reeglina peab krundile olema tagatud otsene juurdepaas tänavalt, s.t krundi piir peab omama ühisosa tänava piiriga. Tänava poolne krundi piir peab olema mõistliku pikkusega arvestades väljakujunenud struktuuri.</w:t>
      </w:r>
    </w:p>
    <w:p w:rsidR="00140559" w:rsidRPr="00906330" w:rsidRDefault="00AF7128" w:rsidP="00AF7128">
      <w:pPr>
        <w:pStyle w:val="Pealkiri3"/>
        <w:ind w:left="0" w:firstLine="0"/>
        <w:rPr>
          <w:rFonts w:asciiTheme="minorHAnsi" w:hAnsiTheme="minorHAnsi"/>
          <w:i w:val="0"/>
          <w:sz w:val="20"/>
          <w:szCs w:val="20"/>
        </w:rPr>
      </w:pPr>
      <w:r w:rsidRPr="00906330">
        <w:rPr>
          <w:rFonts w:asciiTheme="minorHAnsi" w:hAnsiTheme="minorHAnsi" w:cs="Calibri"/>
          <w:i w:val="0"/>
          <w:sz w:val="20"/>
          <w:szCs w:val="20"/>
          <w:lang w:eastAsia="et-EE"/>
        </w:rPr>
        <w:t xml:space="preserve"> Süsinikuheitmete vähendamiseks tuleb ehitamisel kasutada säästlikke töövõtteid ja  lahendusi.</w:t>
      </w:r>
    </w:p>
    <w:p w:rsidR="00E244C7" w:rsidRDefault="00B7373A" w:rsidP="00E244C7">
      <w:pPr>
        <w:pStyle w:val="Pealkiri3"/>
        <w:ind w:left="0" w:firstLine="0"/>
        <w:rPr>
          <w:rFonts w:asciiTheme="minorHAnsi" w:hAnsiTheme="minorHAnsi"/>
          <w:i w:val="0"/>
          <w:sz w:val="20"/>
          <w:szCs w:val="20"/>
        </w:rPr>
      </w:pPr>
      <w:r w:rsidRPr="00906330">
        <w:rPr>
          <w:rFonts w:asciiTheme="minorHAnsi" w:hAnsiTheme="minorHAnsi"/>
          <w:i w:val="0"/>
          <w:sz w:val="20"/>
          <w:szCs w:val="20"/>
        </w:rPr>
        <w:t>Maa-alade kasutamis- ja ehitu</w:t>
      </w:r>
      <w:r w:rsidRPr="00C34213">
        <w:rPr>
          <w:rFonts w:asciiTheme="minorHAnsi" w:hAnsiTheme="minorHAnsi"/>
          <w:i w:val="0"/>
          <w:sz w:val="20"/>
          <w:szCs w:val="20"/>
        </w:rPr>
        <w:t xml:space="preserve">stingimusi Tartu vanalinna muinsuskaitsealal ja selle kaitsevööndis suunatakse täiendavalt </w:t>
      </w:r>
      <w:r>
        <w:rPr>
          <w:rFonts w:asciiTheme="minorHAnsi" w:hAnsiTheme="minorHAnsi"/>
          <w:i w:val="0"/>
          <w:sz w:val="20"/>
          <w:szCs w:val="20"/>
        </w:rPr>
        <w:t>iseseisvas peatükis</w:t>
      </w:r>
      <w:r w:rsidRPr="00C34213">
        <w:rPr>
          <w:rFonts w:asciiTheme="minorHAnsi" w:hAnsiTheme="minorHAnsi"/>
          <w:i w:val="0"/>
          <w:sz w:val="20"/>
          <w:szCs w:val="20"/>
        </w:rPr>
        <w:t>.</w:t>
      </w:r>
    </w:p>
    <w:p w:rsidR="00906330" w:rsidRPr="00906330" w:rsidRDefault="00906330" w:rsidP="00906330">
      <w:pPr>
        <w:rPr>
          <w:sz w:val="20"/>
          <w:szCs w:val="20"/>
        </w:rPr>
      </w:pPr>
    </w:p>
    <w:p w:rsidR="00DB009B" w:rsidRPr="00906330" w:rsidRDefault="00DB009B" w:rsidP="00DB009B">
      <w:pPr>
        <w:rPr>
          <w:sz w:val="20"/>
          <w:szCs w:val="20"/>
        </w:rPr>
      </w:pPr>
    </w:p>
    <w:p w:rsidR="00B7373A" w:rsidRPr="00906330" w:rsidRDefault="00B7373A" w:rsidP="00DB009B">
      <w:pPr>
        <w:rPr>
          <w:sz w:val="20"/>
          <w:szCs w:val="20"/>
        </w:rPr>
      </w:pPr>
    </w:p>
    <w:p w:rsidR="00DB009B" w:rsidRPr="00B7373A" w:rsidRDefault="00DB009B" w:rsidP="00B7373A">
      <w:pPr>
        <w:pStyle w:val="Pealkiri3"/>
        <w:numPr>
          <w:ilvl w:val="0"/>
          <w:numId w:val="0"/>
        </w:numPr>
      </w:pPr>
    </w:p>
    <w:p w:rsidR="004157A2" w:rsidRDefault="006E515B" w:rsidP="005733B7">
      <w:pPr>
        <w:pStyle w:val="Pealkiri2"/>
      </w:pPr>
      <w:bookmarkStart w:id="11" w:name="_Toc345934980"/>
      <w:bookmarkStart w:id="12" w:name="_Toc415651204"/>
      <w:r>
        <w:t>Av</w:t>
      </w:r>
      <w:r w:rsidR="00C26BE7">
        <w:t xml:space="preserve">alik </w:t>
      </w:r>
      <w:r w:rsidR="00CF2C42">
        <w:t>linna</w:t>
      </w:r>
      <w:r w:rsidR="00C26BE7">
        <w:t>ruum</w:t>
      </w:r>
      <w:bookmarkEnd w:id="11"/>
      <w:bookmarkEnd w:id="12"/>
    </w:p>
    <w:p w:rsidR="0009625F" w:rsidRDefault="00207E2D" w:rsidP="004A714A">
      <w:pPr>
        <w:pStyle w:val="Pealkiri3"/>
        <w:ind w:left="0" w:firstLine="0"/>
        <w:rPr>
          <w:i w:val="0"/>
          <w:sz w:val="20"/>
          <w:szCs w:val="20"/>
        </w:rPr>
      </w:pPr>
      <w:r>
        <w:rPr>
          <w:i w:val="0"/>
          <w:sz w:val="20"/>
          <w:szCs w:val="20"/>
        </w:rPr>
        <w:t xml:space="preserve">Kesklinnas on </w:t>
      </w:r>
      <w:r w:rsidR="00550711" w:rsidRPr="00550711">
        <w:rPr>
          <w:i w:val="0"/>
          <w:sz w:val="20"/>
          <w:szCs w:val="20"/>
        </w:rPr>
        <w:t xml:space="preserve"> prioriteediks sõltumata maaomandist territooriumi maksimaalse avaliku ja sidusa  kasutuse tagamine</w:t>
      </w:r>
      <w:r w:rsidR="004A714A">
        <w:rPr>
          <w:i w:val="0"/>
          <w:sz w:val="20"/>
          <w:szCs w:val="20"/>
        </w:rPr>
        <w:t xml:space="preserve"> ning selle atraktiivsuse parandamine</w:t>
      </w:r>
      <w:r w:rsidR="00550711" w:rsidRPr="00550711">
        <w:rPr>
          <w:i w:val="0"/>
          <w:sz w:val="20"/>
          <w:szCs w:val="20"/>
        </w:rPr>
        <w:t xml:space="preserve">. </w:t>
      </w:r>
      <w:r w:rsidR="00550711">
        <w:rPr>
          <w:i w:val="0"/>
          <w:sz w:val="20"/>
          <w:szCs w:val="20"/>
        </w:rPr>
        <w:t xml:space="preserve">Selleks seatakse </w:t>
      </w:r>
      <w:r w:rsidR="00550711" w:rsidRPr="00EA63C5">
        <w:rPr>
          <w:b/>
          <w:i w:val="0"/>
          <w:sz w:val="20"/>
          <w:szCs w:val="20"/>
        </w:rPr>
        <w:t>planeeringuga</w:t>
      </w:r>
      <w:r w:rsidR="00550711">
        <w:rPr>
          <w:i w:val="0"/>
          <w:sz w:val="20"/>
          <w:szCs w:val="20"/>
        </w:rPr>
        <w:t xml:space="preserve"> suunad edasisele detailplaneerimisele, kruntide moodustamisele või nende piiride muutmisele ja kasutustotstarvete määramisele, projekteerimistingimuste või </w:t>
      </w:r>
      <w:r w:rsidR="00051200">
        <w:rPr>
          <w:i w:val="0"/>
          <w:sz w:val="20"/>
          <w:szCs w:val="20"/>
        </w:rPr>
        <w:t xml:space="preserve">projektile </w:t>
      </w:r>
      <w:r w:rsidR="00550711">
        <w:rPr>
          <w:i w:val="0"/>
          <w:sz w:val="20"/>
          <w:szCs w:val="20"/>
        </w:rPr>
        <w:t>üldiste arhitektuurinõuete koostamisele</w:t>
      </w:r>
      <w:r w:rsidR="00051200">
        <w:rPr>
          <w:i w:val="0"/>
          <w:sz w:val="20"/>
          <w:szCs w:val="20"/>
        </w:rPr>
        <w:t xml:space="preserve">, hoonetele ja maapealsetele rajatistele ehituslubade ja kasutuslubade </w:t>
      </w:r>
      <w:r w:rsidR="00550711">
        <w:rPr>
          <w:i w:val="0"/>
          <w:sz w:val="20"/>
          <w:szCs w:val="20"/>
        </w:rPr>
        <w:t xml:space="preserve"> </w:t>
      </w:r>
      <w:r w:rsidR="00051200">
        <w:rPr>
          <w:i w:val="0"/>
          <w:sz w:val="20"/>
          <w:szCs w:val="20"/>
        </w:rPr>
        <w:t>väljastamisele, monumentide püstitamisele ja</w:t>
      </w:r>
      <w:r w:rsidR="00550711">
        <w:rPr>
          <w:i w:val="0"/>
          <w:sz w:val="20"/>
          <w:szCs w:val="20"/>
        </w:rPr>
        <w:t xml:space="preserve"> tänavadisaini kujundamisele.</w:t>
      </w:r>
    </w:p>
    <w:p w:rsidR="008F1617" w:rsidRPr="00C86409" w:rsidRDefault="00EA63C5" w:rsidP="008F1617">
      <w:pPr>
        <w:pStyle w:val="Pealkiri3"/>
        <w:autoSpaceDE w:val="0"/>
        <w:autoSpaceDN w:val="0"/>
        <w:adjustRightInd w:val="0"/>
        <w:spacing w:line="240" w:lineRule="auto"/>
        <w:ind w:left="0" w:firstLine="0"/>
        <w:rPr>
          <w:rFonts w:cs="Calibri"/>
          <w:i w:val="0"/>
          <w:sz w:val="20"/>
          <w:szCs w:val="20"/>
        </w:rPr>
      </w:pPr>
      <w:r w:rsidRPr="008F1617">
        <w:rPr>
          <w:i w:val="0"/>
          <w:sz w:val="20"/>
          <w:szCs w:val="20"/>
        </w:rPr>
        <w:t xml:space="preserve">Avaliku ruumi elementideks on </w:t>
      </w:r>
      <w:r w:rsidR="003B768B" w:rsidRPr="008F1617">
        <w:rPr>
          <w:i w:val="0"/>
          <w:sz w:val="20"/>
          <w:szCs w:val="20"/>
        </w:rPr>
        <w:t xml:space="preserve">muuhulgas </w:t>
      </w:r>
      <w:r w:rsidR="00EF00B0" w:rsidRPr="008F1617">
        <w:rPr>
          <w:i w:val="0"/>
          <w:sz w:val="20"/>
          <w:szCs w:val="20"/>
        </w:rPr>
        <w:t xml:space="preserve">parkide ja haljasalade territoorium, kõrg- ja madalhaljastus sõltumata maaomandist, </w:t>
      </w:r>
      <w:r w:rsidR="00FF43DE">
        <w:rPr>
          <w:i w:val="0"/>
          <w:sz w:val="20"/>
          <w:szCs w:val="20"/>
        </w:rPr>
        <w:t>tänavaruum ja selle disain, traditsioonilised</w:t>
      </w:r>
      <w:r w:rsidR="00EF00B0" w:rsidRPr="008F1617">
        <w:rPr>
          <w:i w:val="0"/>
          <w:sz w:val="20"/>
          <w:szCs w:val="20"/>
        </w:rPr>
        <w:t xml:space="preserve"> väljakujunenud </w:t>
      </w:r>
      <w:r w:rsidR="003B768B" w:rsidRPr="008F1617">
        <w:rPr>
          <w:i w:val="0"/>
          <w:sz w:val="20"/>
          <w:szCs w:val="20"/>
        </w:rPr>
        <w:t xml:space="preserve">avalikult kasutatavad õuealad, </w:t>
      </w:r>
      <w:r w:rsidR="00FF43DE">
        <w:rPr>
          <w:i w:val="0"/>
          <w:sz w:val="20"/>
          <w:szCs w:val="20"/>
        </w:rPr>
        <w:t>kõnniteed, jalgteed ja</w:t>
      </w:r>
      <w:r w:rsidR="00EF00B0" w:rsidRPr="008F1617">
        <w:rPr>
          <w:i w:val="0"/>
          <w:sz w:val="20"/>
          <w:szCs w:val="20"/>
        </w:rPr>
        <w:t xml:space="preserve"> ühendused läbi erakruntide, avalikkusele suunatud hoonete üldkasutatavad ruumid, vaated avalikust ruumist</w:t>
      </w:r>
      <w:r w:rsidR="003B768B" w:rsidRPr="008F1617">
        <w:rPr>
          <w:i w:val="0"/>
          <w:sz w:val="20"/>
          <w:szCs w:val="20"/>
        </w:rPr>
        <w:t xml:space="preserve">, kallasrajad ja </w:t>
      </w:r>
      <w:r w:rsidR="00FF43DE">
        <w:rPr>
          <w:i w:val="0"/>
          <w:sz w:val="20"/>
          <w:szCs w:val="20"/>
        </w:rPr>
        <w:t>nendele juurdepääsud</w:t>
      </w:r>
      <w:r w:rsidR="003B768B" w:rsidRPr="008F1617">
        <w:rPr>
          <w:i w:val="0"/>
          <w:sz w:val="20"/>
          <w:szCs w:val="20"/>
        </w:rPr>
        <w:t>.</w:t>
      </w:r>
      <w:r w:rsidR="008F1617" w:rsidRPr="008F1617">
        <w:rPr>
          <w:i w:val="0"/>
          <w:sz w:val="20"/>
          <w:szCs w:val="20"/>
        </w:rPr>
        <w:t xml:space="preserve"> </w:t>
      </w:r>
    </w:p>
    <w:p w:rsidR="004A714A" w:rsidRPr="00C86409" w:rsidRDefault="00B11E7C" w:rsidP="008F1617">
      <w:pPr>
        <w:pStyle w:val="Pealkiri3"/>
        <w:autoSpaceDE w:val="0"/>
        <w:autoSpaceDN w:val="0"/>
        <w:adjustRightInd w:val="0"/>
        <w:spacing w:line="240" w:lineRule="auto"/>
        <w:ind w:left="0" w:firstLine="0"/>
        <w:rPr>
          <w:rFonts w:cs="Calibri"/>
          <w:i w:val="0"/>
          <w:sz w:val="20"/>
          <w:szCs w:val="20"/>
        </w:rPr>
      </w:pPr>
      <w:r w:rsidRPr="00C86409">
        <w:rPr>
          <w:rFonts w:cs="Calibri"/>
          <w:i w:val="0"/>
          <w:sz w:val="20"/>
          <w:szCs w:val="20"/>
        </w:rPr>
        <w:t xml:space="preserve">Avaliku ruumi </w:t>
      </w:r>
      <w:r w:rsidRPr="00C86409">
        <w:rPr>
          <w:rFonts w:cs="Calibri"/>
          <w:i w:val="0"/>
          <w:sz w:val="20"/>
          <w:szCs w:val="20"/>
          <w:lang w:eastAsia="et-EE"/>
        </w:rPr>
        <w:t>arendamisel ja hoonestuse kasutusfunktsioonide määramisel arvestatakse erinevate</w:t>
      </w:r>
      <w:r w:rsidR="00FF43DE">
        <w:rPr>
          <w:rFonts w:cs="Calibri"/>
          <w:i w:val="0"/>
          <w:sz w:val="20"/>
          <w:szCs w:val="20"/>
          <w:lang w:eastAsia="et-EE"/>
        </w:rPr>
        <w:t xml:space="preserve"> üritustega,</w:t>
      </w:r>
      <w:r w:rsidR="008F1617" w:rsidRPr="00C86409">
        <w:rPr>
          <w:rFonts w:cs="Calibri"/>
          <w:i w:val="0"/>
          <w:sz w:val="20"/>
          <w:szCs w:val="20"/>
          <w:lang w:eastAsia="et-EE"/>
        </w:rPr>
        <w:t xml:space="preserve"> muuhulgas nii laatade ja muude vabaõhuürituste kui ka </w:t>
      </w:r>
      <w:r w:rsidRPr="00C86409">
        <w:rPr>
          <w:rFonts w:cs="Calibri"/>
          <w:i w:val="0"/>
          <w:sz w:val="20"/>
          <w:szCs w:val="20"/>
          <w:lang w:eastAsia="et-EE"/>
        </w:rPr>
        <w:t>akadeemiliste ürituste</w:t>
      </w:r>
      <w:r w:rsidR="00FF43DE">
        <w:rPr>
          <w:rFonts w:cs="Calibri"/>
          <w:i w:val="0"/>
          <w:sz w:val="20"/>
          <w:szCs w:val="20"/>
          <w:lang w:eastAsia="et-EE"/>
        </w:rPr>
        <w:t>ga:</w:t>
      </w:r>
      <w:r w:rsidRPr="00C86409">
        <w:rPr>
          <w:rFonts w:cs="Calibri"/>
          <w:i w:val="0"/>
          <w:sz w:val="20"/>
          <w:szCs w:val="20"/>
          <w:lang w:eastAsia="et-EE"/>
        </w:rPr>
        <w:t xml:space="preserve"> teaduskonverentside, tudengipäevade, </w:t>
      </w:r>
      <w:r w:rsidR="00FF43DE">
        <w:rPr>
          <w:rFonts w:cs="Calibri"/>
          <w:i w:val="0"/>
          <w:sz w:val="20"/>
          <w:szCs w:val="20"/>
          <w:lang w:eastAsia="et-EE"/>
        </w:rPr>
        <w:t>teadusnädala</w:t>
      </w:r>
      <w:r w:rsidR="00FF43DE" w:rsidRPr="00C86409">
        <w:rPr>
          <w:rFonts w:cs="Calibri"/>
          <w:i w:val="0"/>
          <w:sz w:val="20"/>
          <w:szCs w:val="20"/>
          <w:lang w:eastAsia="et-EE"/>
        </w:rPr>
        <w:t xml:space="preserve"> korraldamise vajadustega</w:t>
      </w:r>
      <w:r w:rsidR="00FF43DE">
        <w:rPr>
          <w:rFonts w:cs="Calibri"/>
          <w:i w:val="0"/>
          <w:sz w:val="20"/>
          <w:szCs w:val="20"/>
          <w:lang w:eastAsia="et-EE"/>
        </w:rPr>
        <w:t>,</w:t>
      </w:r>
      <w:r w:rsidR="00FF43DE" w:rsidRPr="00C86409">
        <w:rPr>
          <w:rFonts w:cs="Calibri"/>
          <w:i w:val="0"/>
          <w:sz w:val="20"/>
          <w:szCs w:val="20"/>
          <w:lang w:eastAsia="et-EE"/>
        </w:rPr>
        <w:t xml:space="preserve"> </w:t>
      </w:r>
      <w:r w:rsidRPr="00C86409">
        <w:rPr>
          <w:rFonts w:cs="Calibri"/>
          <w:i w:val="0"/>
          <w:sz w:val="20"/>
          <w:szCs w:val="20"/>
          <w:lang w:eastAsia="et-EE"/>
        </w:rPr>
        <w:t>seltside ja korporatsioonidega seotud</w:t>
      </w:r>
      <w:r w:rsidR="008F1617" w:rsidRPr="00C86409">
        <w:rPr>
          <w:rFonts w:cs="Calibri"/>
          <w:i w:val="0"/>
          <w:sz w:val="20"/>
          <w:szCs w:val="20"/>
          <w:lang w:eastAsia="et-EE"/>
        </w:rPr>
        <w:t xml:space="preserve"> </w:t>
      </w:r>
      <w:r w:rsidR="00FF43DE">
        <w:rPr>
          <w:rFonts w:cs="Calibri"/>
          <w:i w:val="0"/>
          <w:sz w:val="20"/>
          <w:szCs w:val="20"/>
          <w:lang w:eastAsia="et-EE"/>
        </w:rPr>
        <w:t>traditsioonidega</w:t>
      </w:r>
      <w:r w:rsidRPr="00C86409">
        <w:rPr>
          <w:rFonts w:cs="Calibri"/>
          <w:i w:val="0"/>
          <w:sz w:val="20"/>
          <w:szCs w:val="20"/>
          <w:lang w:eastAsia="et-EE"/>
        </w:rPr>
        <w:t xml:space="preserve">. </w:t>
      </w:r>
      <w:r w:rsidR="0009276E">
        <w:rPr>
          <w:rFonts w:cs="Calibri"/>
          <w:i w:val="0"/>
          <w:sz w:val="20"/>
          <w:szCs w:val="20"/>
        </w:rPr>
        <w:t>Kõikide punktis 4.2.1 loetletud</w:t>
      </w:r>
      <w:r w:rsidR="00051200" w:rsidRPr="00C86409">
        <w:rPr>
          <w:rFonts w:cs="Calibri"/>
          <w:i w:val="0"/>
          <w:sz w:val="20"/>
          <w:szCs w:val="20"/>
        </w:rPr>
        <w:t xml:space="preserve"> toimingute</w:t>
      </w:r>
      <w:r w:rsidR="00EA63C5" w:rsidRPr="00C86409">
        <w:rPr>
          <w:rFonts w:cs="Calibri"/>
          <w:i w:val="0"/>
          <w:sz w:val="20"/>
          <w:szCs w:val="20"/>
        </w:rPr>
        <w:t xml:space="preserve"> </w:t>
      </w:r>
      <w:r w:rsidR="00051200" w:rsidRPr="00C86409">
        <w:rPr>
          <w:rFonts w:cs="Calibri"/>
          <w:i w:val="0"/>
          <w:sz w:val="20"/>
          <w:szCs w:val="20"/>
        </w:rPr>
        <w:t xml:space="preserve">menetlemisel tuleb </w:t>
      </w:r>
      <w:r w:rsidR="003B768B" w:rsidRPr="00C86409">
        <w:rPr>
          <w:rFonts w:cs="Calibri"/>
          <w:i w:val="0"/>
          <w:sz w:val="20"/>
          <w:szCs w:val="20"/>
        </w:rPr>
        <w:t xml:space="preserve">seal nimetatud suunda arvestades </w:t>
      </w:r>
      <w:r w:rsidR="00051200" w:rsidRPr="00C86409">
        <w:rPr>
          <w:rFonts w:cs="Calibri"/>
          <w:i w:val="0"/>
          <w:sz w:val="20"/>
          <w:szCs w:val="20"/>
        </w:rPr>
        <w:t>eraldi ka</w:t>
      </w:r>
      <w:r w:rsidR="00EA63C5" w:rsidRPr="00C86409">
        <w:rPr>
          <w:rFonts w:cs="Calibri"/>
          <w:i w:val="0"/>
          <w:sz w:val="20"/>
          <w:szCs w:val="20"/>
        </w:rPr>
        <w:t xml:space="preserve">aluda avaliku ruumi määramise võimalusi </w:t>
      </w:r>
      <w:r w:rsidR="00051200" w:rsidRPr="00C86409">
        <w:rPr>
          <w:rFonts w:cs="Calibri"/>
          <w:i w:val="0"/>
          <w:sz w:val="20"/>
          <w:szCs w:val="20"/>
        </w:rPr>
        <w:t xml:space="preserve"> ja </w:t>
      </w:r>
      <w:r w:rsidR="00EA63C5" w:rsidRPr="00C86409">
        <w:rPr>
          <w:rFonts w:cs="Calibri"/>
          <w:i w:val="0"/>
          <w:sz w:val="20"/>
          <w:szCs w:val="20"/>
        </w:rPr>
        <w:t xml:space="preserve">selle </w:t>
      </w:r>
      <w:r w:rsidR="00051200" w:rsidRPr="00C86409">
        <w:rPr>
          <w:rFonts w:cs="Calibri"/>
          <w:i w:val="0"/>
          <w:sz w:val="20"/>
          <w:szCs w:val="20"/>
        </w:rPr>
        <w:t>kujundamisega seotud küsimusi.</w:t>
      </w:r>
      <w:r w:rsidR="003B768B" w:rsidRPr="00C86409">
        <w:rPr>
          <w:rFonts w:cs="Calibri"/>
          <w:i w:val="0"/>
          <w:sz w:val="20"/>
          <w:szCs w:val="20"/>
        </w:rPr>
        <w:t xml:space="preserve"> </w:t>
      </w:r>
    </w:p>
    <w:p w:rsidR="003B768B" w:rsidRPr="00117877" w:rsidRDefault="00EA63C5" w:rsidP="0056088F">
      <w:pPr>
        <w:pStyle w:val="Pealkiri3"/>
        <w:autoSpaceDE w:val="0"/>
        <w:autoSpaceDN w:val="0"/>
        <w:adjustRightInd w:val="0"/>
        <w:spacing w:line="240" w:lineRule="auto"/>
        <w:ind w:left="0" w:firstLine="0"/>
        <w:rPr>
          <w:rFonts w:cs="Calibri"/>
          <w:i w:val="0"/>
          <w:sz w:val="20"/>
          <w:szCs w:val="20"/>
          <w:lang w:eastAsia="et-EE"/>
        </w:rPr>
      </w:pPr>
      <w:r w:rsidRPr="00117877">
        <w:rPr>
          <w:rFonts w:cs="Calibri"/>
          <w:i w:val="0"/>
          <w:sz w:val="20"/>
          <w:szCs w:val="20"/>
        </w:rPr>
        <w:t xml:space="preserve">Juhul kui </w:t>
      </w:r>
      <w:r w:rsidRPr="00117877">
        <w:rPr>
          <w:rFonts w:cs="Calibri"/>
          <w:b/>
          <w:i w:val="0"/>
          <w:sz w:val="20"/>
          <w:szCs w:val="20"/>
        </w:rPr>
        <w:t>planeeringuga</w:t>
      </w:r>
      <w:r w:rsidRPr="00117877">
        <w:rPr>
          <w:rFonts w:cs="Calibri"/>
          <w:i w:val="0"/>
          <w:sz w:val="20"/>
          <w:szCs w:val="20"/>
        </w:rPr>
        <w:t xml:space="preserve"> on territooriumi osa määratud juhtotstarbeliselt või asjaõigusliku piiranguna avalikku kasutusse, tuleb nimetat</w:t>
      </w:r>
      <w:r w:rsidR="0009276E">
        <w:rPr>
          <w:rFonts w:cs="Calibri"/>
          <w:i w:val="0"/>
          <w:sz w:val="20"/>
          <w:szCs w:val="20"/>
        </w:rPr>
        <w:t>u osas saavutada kokkulepe</w:t>
      </w:r>
      <w:r w:rsidRPr="00117877">
        <w:rPr>
          <w:rFonts w:cs="Calibri"/>
          <w:i w:val="0"/>
          <w:sz w:val="20"/>
          <w:szCs w:val="20"/>
        </w:rPr>
        <w:t xml:space="preserve"> kas linnale võõrandamise või avalikku kasutusse määramise osas enne detailplaneeringu kehtestamist, ehitusloa väljastamist või maakor</w:t>
      </w:r>
      <w:r w:rsidR="003B768B" w:rsidRPr="00117877">
        <w:rPr>
          <w:rFonts w:cs="Calibri"/>
          <w:i w:val="0"/>
          <w:sz w:val="20"/>
          <w:szCs w:val="20"/>
        </w:rPr>
        <w:t>ralduslike toimingute läbiviimist</w:t>
      </w:r>
      <w:r w:rsidRPr="00117877">
        <w:rPr>
          <w:rFonts w:cs="Calibri"/>
          <w:i w:val="0"/>
          <w:sz w:val="20"/>
          <w:szCs w:val="20"/>
        </w:rPr>
        <w:t xml:space="preserve"> kohaliku omavalitsuse poolt.</w:t>
      </w:r>
    </w:p>
    <w:p w:rsidR="0056088F" w:rsidRPr="00117877" w:rsidRDefault="0056088F" w:rsidP="003B768B">
      <w:pPr>
        <w:pStyle w:val="Pealkiri3"/>
        <w:autoSpaceDE w:val="0"/>
        <w:autoSpaceDN w:val="0"/>
        <w:adjustRightInd w:val="0"/>
        <w:spacing w:line="240" w:lineRule="auto"/>
        <w:ind w:left="0" w:firstLine="0"/>
        <w:rPr>
          <w:rFonts w:cs="Calibri"/>
          <w:i w:val="0"/>
          <w:sz w:val="20"/>
          <w:szCs w:val="20"/>
        </w:rPr>
      </w:pPr>
      <w:r w:rsidRPr="00117877">
        <w:rPr>
          <w:rFonts w:cs="Calibri"/>
          <w:i w:val="0"/>
          <w:sz w:val="20"/>
          <w:szCs w:val="20"/>
          <w:lang w:eastAsia="et-EE"/>
        </w:rPr>
        <w:t>Aladel, kus hoonetevaheline ruum on kõigile vabalt kasutatav puhke-,</w:t>
      </w:r>
      <w:r w:rsidR="003B768B" w:rsidRPr="00117877">
        <w:rPr>
          <w:rFonts w:cs="Calibri"/>
          <w:i w:val="0"/>
          <w:sz w:val="20"/>
          <w:szCs w:val="20"/>
          <w:lang w:eastAsia="et-EE"/>
        </w:rPr>
        <w:t xml:space="preserve"> </w:t>
      </w:r>
      <w:r w:rsidRPr="00117877">
        <w:rPr>
          <w:rFonts w:cs="Calibri"/>
          <w:i w:val="0"/>
          <w:sz w:val="20"/>
          <w:szCs w:val="20"/>
          <w:lang w:eastAsia="et-EE"/>
        </w:rPr>
        <w:t>meelelahutus- või muu üldkasutatava alana, on piirdeaedade püstitamine keelatud, kui</w:t>
      </w:r>
      <w:r w:rsidR="003B768B" w:rsidRPr="00117877">
        <w:rPr>
          <w:rFonts w:cs="Calibri"/>
          <w:i w:val="0"/>
          <w:sz w:val="20"/>
          <w:szCs w:val="20"/>
          <w:lang w:eastAsia="et-EE"/>
        </w:rPr>
        <w:t xml:space="preserve"> </w:t>
      </w:r>
      <w:r w:rsidRPr="00117877">
        <w:rPr>
          <w:rFonts w:cs="Calibri"/>
          <w:i w:val="0"/>
          <w:sz w:val="20"/>
          <w:szCs w:val="20"/>
          <w:lang w:eastAsia="et-EE"/>
        </w:rPr>
        <w:t>detailplaneering või projekteerimistingimused ei näe ette teisiti.</w:t>
      </w:r>
    </w:p>
    <w:p w:rsidR="006F047E" w:rsidRPr="00D73CCF" w:rsidRDefault="006F047E" w:rsidP="006F047E">
      <w:pPr>
        <w:pStyle w:val="Pealkiri3"/>
        <w:autoSpaceDE w:val="0"/>
        <w:autoSpaceDN w:val="0"/>
        <w:adjustRightInd w:val="0"/>
        <w:spacing w:line="240" w:lineRule="auto"/>
        <w:ind w:left="0" w:firstLine="0"/>
        <w:rPr>
          <w:rFonts w:cs="Calibri"/>
          <w:i w:val="0"/>
          <w:sz w:val="20"/>
          <w:szCs w:val="20"/>
          <w:lang w:eastAsia="et-EE"/>
        </w:rPr>
      </w:pPr>
      <w:r w:rsidRPr="00D73CCF">
        <w:rPr>
          <w:i w:val="0"/>
          <w:sz w:val="20"/>
          <w:szCs w:val="20"/>
        </w:rPr>
        <w:t>Kesklinnas kehtib printsiip, et sõiduteedel peab olema tagatud vähim vajaminev ruum</w:t>
      </w:r>
      <w:r w:rsidR="00CC7BF0" w:rsidRPr="00D73CCF">
        <w:rPr>
          <w:rFonts w:cs="Calibri"/>
          <w:i w:val="0"/>
          <w:sz w:val="20"/>
          <w:szCs w:val="20"/>
          <w:lang w:eastAsia="et-EE"/>
        </w:rPr>
        <w:t xml:space="preserve"> </w:t>
      </w:r>
      <w:r w:rsidR="00CC7BF0" w:rsidRPr="00D73CCF">
        <w:rPr>
          <w:rFonts w:cs="Calibri"/>
          <w:bCs w:val="0"/>
          <w:i w:val="0"/>
          <w:sz w:val="20"/>
          <w:szCs w:val="20"/>
          <w:lang w:eastAsia="et-EE"/>
        </w:rPr>
        <w:t>liikluse ja tänava hoolduse korraldamiseks</w:t>
      </w:r>
      <w:r w:rsidRPr="00D73CCF">
        <w:rPr>
          <w:i w:val="0"/>
          <w:sz w:val="20"/>
          <w:szCs w:val="20"/>
        </w:rPr>
        <w:t xml:space="preserve"> ning ülejäänud kuulub jalakäijateke ning </w:t>
      </w:r>
      <w:r w:rsidR="00CC7BF0" w:rsidRPr="00D73CCF">
        <w:rPr>
          <w:i w:val="0"/>
          <w:sz w:val="20"/>
          <w:szCs w:val="20"/>
        </w:rPr>
        <w:t xml:space="preserve">väljaspool Vanalinna asumit </w:t>
      </w:r>
      <w:r w:rsidR="00B5558A">
        <w:rPr>
          <w:i w:val="0"/>
          <w:sz w:val="20"/>
          <w:szCs w:val="20"/>
        </w:rPr>
        <w:t xml:space="preserve">ka </w:t>
      </w:r>
      <w:r w:rsidRPr="00D73CCF">
        <w:rPr>
          <w:i w:val="0"/>
          <w:sz w:val="20"/>
          <w:szCs w:val="20"/>
        </w:rPr>
        <w:t xml:space="preserve">haljastusele. </w:t>
      </w:r>
    </w:p>
    <w:p w:rsidR="00D73CCF" w:rsidRPr="00A5406F" w:rsidRDefault="00CC7BF0" w:rsidP="006F047E">
      <w:pPr>
        <w:pStyle w:val="Pealkiri3"/>
        <w:autoSpaceDE w:val="0"/>
        <w:autoSpaceDN w:val="0"/>
        <w:adjustRightInd w:val="0"/>
        <w:spacing w:line="240" w:lineRule="auto"/>
        <w:ind w:left="0" w:firstLine="0"/>
        <w:rPr>
          <w:rFonts w:asciiTheme="minorHAnsi" w:hAnsiTheme="minorHAnsi" w:cs="Calibri"/>
          <w:i w:val="0"/>
          <w:sz w:val="20"/>
          <w:szCs w:val="20"/>
          <w:lang w:eastAsia="et-EE"/>
        </w:rPr>
      </w:pPr>
      <w:r w:rsidRPr="00D73CCF">
        <w:rPr>
          <w:i w:val="0"/>
          <w:sz w:val="20"/>
          <w:szCs w:val="20"/>
        </w:rPr>
        <w:t xml:space="preserve">Väljaspool Vanalinna asumit tuleb kesklinna  tänavad </w:t>
      </w:r>
      <w:r w:rsidR="006F047E" w:rsidRPr="00D73CCF">
        <w:rPr>
          <w:i w:val="0"/>
          <w:sz w:val="20"/>
          <w:szCs w:val="20"/>
        </w:rPr>
        <w:t xml:space="preserve"> täi</w:t>
      </w:r>
      <w:r w:rsidR="00B5558A">
        <w:rPr>
          <w:i w:val="0"/>
          <w:sz w:val="20"/>
          <w:szCs w:val="20"/>
        </w:rPr>
        <w:t xml:space="preserve">endavalt haljastada. </w:t>
      </w:r>
      <w:r w:rsidRPr="00D73CCF">
        <w:rPr>
          <w:rFonts w:cs="Calibri"/>
          <w:i w:val="0"/>
          <w:sz w:val="20"/>
          <w:szCs w:val="20"/>
          <w:lang w:eastAsia="et-EE"/>
        </w:rPr>
        <w:t xml:space="preserve">Vanalinnas tuleb kasutada </w:t>
      </w:r>
      <w:r w:rsidR="00D73CCF" w:rsidRPr="00D73CCF">
        <w:rPr>
          <w:rFonts w:cs="Calibri"/>
          <w:i w:val="0"/>
          <w:sz w:val="20"/>
          <w:szCs w:val="20"/>
          <w:lang w:eastAsia="et-EE"/>
        </w:rPr>
        <w:t xml:space="preserve">ruumi visuaalse kvaliteedi parandamiseks haljastuse alternatiivseid </w:t>
      </w:r>
      <w:r w:rsidR="00D73CCF" w:rsidRPr="00A5406F">
        <w:rPr>
          <w:rFonts w:asciiTheme="minorHAnsi" w:hAnsiTheme="minorHAnsi" w:cs="Calibri"/>
          <w:i w:val="0"/>
          <w:sz w:val="20"/>
          <w:szCs w:val="20"/>
          <w:lang w:eastAsia="et-EE"/>
        </w:rPr>
        <w:t>lahendusi</w:t>
      </w:r>
      <w:r w:rsidR="00D73CCF" w:rsidRPr="00A5406F">
        <w:rPr>
          <w:rFonts w:asciiTheme="minorHAnsi" w:hAnsiTheme="minorHAnsi" w:cs="Helv"/>
          <w:b/>
          <w:bCs w:val="0"/>
          <w:i w:val="0"/>
          <w:sz w:val="20"/>
          <w:szCs w:val="20"/>
          <w:lang w:eastAsia="et-EE"/>
        </w:rPr>
        <w:t xml:space="preserve"> </w:t>
      </w:r>
      <w:r w:rsidR="00D73CCF" w:rsidRPr="00A5406F">
        <w:rPr>
          <w:rFonts w:asciiTheme="minorHAnsi" w:hAnsiTheme="minorHAnsi" w:cs="Helv"/>
          <w:bCs w:val="0"/>
          <w:i w:val="0"/>
          <w:sz w:val="20"/>
          <w:szCs w:val="20"/>
          <w:lang w:eastAsia="et-EE"/>
        </w:rPr>
        <w:t xml:space="preserve">(lillekastid akendel, sissepääse markeerivad konteinerhaljastuse elemendid jne). </w:t>
      </w:r>
    </w:p>
    <w:p w:rsidR="006F047E" w:rsidRPr="00B5558A" w:rsidRDefault="006F047E" w:rsidP="006F047E">
      <w:pPr>
        <w:pStyle w:val="Pealkiri3"/>
        <w:autoSpaceDE w:val="0"/>
        <w:autoSpaceDN w:val="0"/>
        <w:adjustRightInd w:val="0"/>
        <w:spacing w:line="240" w:lineRule="auto"/>
        <w:ind w:left="0" w:firstLine="0"/>
        <w:rPr>
          <w:rFonts w:cs="Calibri"/>
          <w:i w:val="0"/>
          <w:sz w:val="20"/>
          <w:szCs w:val="20"/>
          <w:lang w:eastAsia="et-EE"/>
        </w:rPr>
      </w:pPr>
      <w:r w:rsidRPr="00B5558A">
        <w:rPr>
          <w:i w:val="0"/>
          <w:sz w:val="20"/>
          <w:szCs w:val="20"/>
        </w:rPr>
        <w:t>Parklad peavad olema visuaalselt haljastusega eraldatud</w:t>
      </w:r>
      <w:r w:rsidRPr="00B5558A">
        <w:rPr>
          <w:rFonts w:cs="Calibri"/>
          <w:i w:val="0"/>
          <w:sz w:val="20"/>
          <w:szCs w:val="20"/>
          <w:lang w:eastAsia="et-EE"/>
        </w:rPr>
        <w:t>.</w:t>
      </w:r>
      <w:r w:rsidR="00B5558A" w:rsidRPr="00B5558A">
        <w:rPr>
          <w:rFonts w:cs="Calibri"/>
          <w:i w:val="0"/>
          <w:sz w:val="20"/>
          <w:szCs w:val="20"/>
          <w:lang w:eastAsia="et-EE"/>
        </w:rPr>
        <w:t xml:space="preserve"> </w:t>
      </w:r>
      <w:r w:rsidRPr="00B5558A">
        <w:rPr>
          <w:i w:val="0"/>
          <w:sz w:val="20"/>
          <w:szCs w:val="20"/>
        </w:rPr>
        <w:t>Tänavatelt näha olevad parklad peavad olema haljast</w:t>
      </w:r>
      <w:r w:rsidR="00B5558A">
        <w:rPr>
          <w:i w:val="0"/>
          <w:sz w:val="20"/>
          <w:szCs w:val="20"/>
        </w:rPr>
        <w:t>usega liigendatud vähemalt iga 10</w:t>
      </w:r>
      <w:r w:rsidRPr="00B5558A">
        <w:rPr>
          <w:i w:val="0"/>
          <w:sz w:val="20"/>
          <w:szCs w:val="20"/>
        </w:rPr>
        <w:t xml:space="preserve"> </w:t>
      </w:r>
      <w:r w:rsidR="00D73CCF" w:rsidRPr="00B5558A">
        <w:rPr>
          <w:i w:val="0"/>
          <w:sz w:val="20"/>
          <w:szCs w:val="20"/>
        </w:rPr>
        <w:t>parkimis</w:t>
      </w:r>
      <w:r w:rsidRPr="00B5558A">
        <w:rPr>
          <w:i w:val="0"/>
          <w:sz w:val="20"/>
          <w:szCs w:val="20"/>
        </w:rPr>
        <w:t>koha järel</w:t>
      </w:r>
      <w:r w:rsidRPr="00B5558A">
        <w:rPr>
          <w:rFonts w:cs="Calibri"/>
          <w:i w:val="0"/>
          <w:sz w:val="20"/>
          <w:szCs w:val="20"/>
          <w:lang w:eastAsia="et-EE"/>
        </w:rPr>
        <w:t>.</w:t>
      </w:r>
    </w:p>
    <w:p w:rsidR="006F047E" w:rsidRPr="00D73CCF" w:rsidRDefault="006F047E" w:rsidP="006F047E">
      <w:pPr>
        <w:pStyle w:val="Pealkiri3"/>
        <w:autoSpaceDE w:val="0"/>
        <w:autoSpaceDN w:val="0"/>
        <w:adjustRightInd w:val="0"/>
        <w:spacing w:line="240" w:lineRule="auto"/>
        <w:ind w:left="0" w:firstLine="0"/>
        <w:rPr>
          <w:rFonts w:cs="Calibri"/>
          <w:i w:val="0"/>
          <w:sz w:val="20"/>
          <w:szCs w:val="20"/>
          <w:lang w:eastAsia="et-EE"/>
        </w:rPr>
      </w:pPr>
      <w:r w:rsidRPr="00D73CCF">
        <w:rPr>
          <w:i w:val="0"/>
          <w:sz w:val="20"/>
          <w:szCs w:val="20"/>
        </w:rPr>
        <w:t>Tänava ääres parkimine peab olema liigendatud haljastusega ning ülekäiguradade ning ristmike juures kõnnitee laiendustega, sealjuures mitte suuremateks kui 5 kohalisteks osadeks. Kõrghaljastusega liigendamisel sõltub osadeks jagamine puude sobilikust sammust</w:t>
      </w:r>
      <w:r w:rsidRPr="00D73CCF">
        <w:rPr>
          <w:rFonts w:cs="Calibri"/>
          <w:i w:val="0"/>
          <w:sz w:val="20"/>
          <w:szCs w:val="20"/>
          <w:lang w:eastAsia="et-EE"/>
        </w:rPr>
        <w:t>.</w:t>
      </w:r>
    </w:p>
    <w:p w:rsidR="006F047E" w:rsidRPr="00D73CCF" w:rsidRDefault="00A5406F" w:rsidP="006F047E">
      <w:pPr>
        <w:pStyle w:val="Pealkiri3"/>
        <w:autoSpaceDE w:val="0"/>
        <w:autoSpaceDN w:val="0"/>
        <w:adjustRightInd w:val="0"/>
        <w:spacing w:line="240" w:lineRule="auto"/>
        <w:ind w:left="0" w:firstLine="0"/>
        <w:rPr>
          <w:rFonts w:cs="Calibri"/>
          <w:i w:val="0"/>
          <w:sz w:val="20"/>
          <w:szCs w:val="20"/>
          <w:lang w:eastAsia="et-EE"/>
        </w:rPr>
      </w:pPr>
      <w:r w:rsidRPr="00A5406F">
        <w:rPr>
          <w:b/>
          <w:i w:val="0"/>
          <w:sz w:val="20"/>
          <w:szCs w:val="20"/>
        </w:rPr>
        <w:t>P</w:t>
      </w:r>
      <w:r w:rsidR="006F047E" w:rsidRPr="00A5406F">
        <w:rPr>
          <w:b/>
          <w:i w:val="0"/>
          <w:sz w:val="20"/>
          <w:szCs w:val="20"/>
        </w:rPr>
        <w:t>laneeringu</w:t>
      </w:r>
      <w:r w:rsidR="006F047E" w:rsidRPr="00D73CCF">
        <w:rPr>
          <w:i w:val="0"/>
          <w:sz w:val="20"/>
          <w:szCs w:val="20"/>
        </w:rPr>
        <w:t xml:space="preserve"> järgselt koostatakse </w:t>
      </w:r>
      <w:r w:rsidR="006F047E" w:rsidRPr="00D73CCF">
        <w:rPr>
          <w:b/>
          <w:i w:val="0"/>
          <w:sz w:val="20"/>
          <w:szCs w:val="20"/>
        </w:rPr>
        <w:t>avaliku ruumi juhend</w:t>
      </w:r>
      <w:r>
        <w:rPr>
          <w:i w:val="0"/>
          <w:sz w:val="20"/>
          <w:szCs w:val="20"/>
        </w:rPr>
        <w:t xml:space="preserve">, eesmärgiga kehtestada </w:t>
      </w:r>
      <w:r w:rsidR="006F047E" w:rsidRPr="00D73CCF">
        <w:rPr>
          <w:i w:val="0"/>
          <w:sz w:val="20"/>
          <w:szCs w:val="20"/>
        </w:rPr>
        <w:t>kesklinna tänavate, parkide ja väljakute kujundamisele ühtsed printsiibid</w:t>
      </w:r>
      <w:r w:rsidR="006F047E" w:rsidRPr="00D73CCF">
        <w:rPr>
          <w:rFonts w:cs="Calibri"/>
          <w:i w:val="0"/>
          <w:sz w:val="20"/>
          <w:szCs w:val="20"/>
          <w:lang w:eastAsia="et-EE"/>
        </w:rPr>
        <w:t>:</w:t>
      </w:r>
    </w:p>
    <w:p w:rsidR="006F047E" w:rsidRPr="00D73CCF" w:rsidRDefault="006F047E" w:rsidP="006F047E">
      <w:pPr>
        <w:pStyle w:val="Pealkiri4"/>
        <w:rPr>
          <w:rFonts w:cs="Calibri"/>
          <w:i w:val="0"/>
          <w:sz w:val="20"/>
          <w:szCs w:val="20"/>
          <w:lang w:eastAsia="et-EE"/>
        </w:rPr>
      </w:pPr>
      <w:r w:rsidRPr="00D73CCF">
        <w:rPr>
          <w:i w:val="0"/>
          <w:sz w:val="20"/>
          <w:szCs w:val="20"/>
        </w:rPr>
        <w:t>Ava</w:t>
      </w:r>
      <w:r w:rsidR="00062A41" w:rsidRPr="00D73CCF">
        <w:rPr>
          <w:i w:val="0"/>
          <w:sz w:val="20"/>
          <w:szCs w:val="20"/>
        </w:rPr>
        <w:t>liku ruumi</w:t>
      </w:r>
      <w:r w:rsidR="00A5406F">
        <w:rPr>
          <w:i w:val="0"/>
          <w:sz w:val="20"/>
          <w:szCs w:val="20"/>
        </w:rPr>
        <w:t xml:space="preserve"> juhend peab vastama </w:t>
      </w:r>
      <w:r w:rsidRPr="00A5406F">
        <w:rPr>
          <w:b/>
          <w:i w:val="0"/>
          <w:sz w:val="20"/>
          <w:szCs w:val="20"/>
        </w:rPr>
        <w:t>planeeringule</w:t>
      </w:r>
      <w:r w:rsidRPr="00D73CCF">
        <w:rPr>
          <w:i w:val="0"/>
          <w:sz w:val="20"/>
          <w:szCs w:val="20"/>
        </w:rPr>
        <w:t xml:space="preserve"> ning liikuvuskavale;</w:t>
      </w:r>
    </w:p>
    <w:p w:rsidR="006F047E" w:rsidRPr="00D73CCF" w:rsidRDefault="006F047E" w:rsidP="006F047E">
      <w:pPr>
        <w:pStyle w:val="Pealkiri4"/>
        <w:rPr>
          <w:rFonts w:cs="Calibri"/>
          <w:i w:val="0"/>
          <w:sz w:val="20"/>
          <w:szCs w:val="20"/>
          <w:lang w:eastAsia="et-EE"/>
        </w:rPr>
      </w:pPr>
      <w:r w:rsidRPr="00D73CCF">
        <w:rPr>
          <w:i w:val="0"/>
          <w:sz w:val="20"/>
          <w:szCs w:val="20"/>
        </w:rPr>
        <w:t>Avaliku ruumi juhend annab suunised ristmike, ülekäiguradade, haljastuse, parklate, valgustuslahenduste, tänavakatendite ja -mööbli lahendustele;</w:t>
      </w:r>
    </w:p>
    <w:p w:rsidR="006F047E" w:rsidRPr="00D73CCF" w:rsidRDefault="006F047E" w:rsidP="006F047E">
      <w:pPr>
        <w:pStyle w:val="Pealkiri4"/>
        <w:rPr>
          <w:rFonts w:cs="Calibri"/>
          <w:i w:val="0"/>
          <w:sz w:val="20"/>
          <w:szCs w:val="20"/>
          <w:lang w:eastAsia="et-EE"/>
        </w:rPr>
      </w:pPr>
      <w:r w:rsidRPr="00D73CCF">
        <w:rPr>
          <w:i w:val="0"/>
          <w:sz w:val="20"/>
          <w:szCs w:val="20"/>
        </w:rPr>
        <w:t>Avaliku ruumi juhendis on oluline lahendusi diferentseerida erinevate tänava klasside raames, muutes seeläbi li</w:t>
      </w:r>
      <w:r w:rsidR="00A5406F">
        <w:rPr>
          <w:i w:val="0"/>
          <w:sz w:val="20"/>
          <w:szCs w:val="20"/>
        </w:rPr>
        <w:t>nnaruumi kasutajale loetavamaks.</w:t>
      </w:r>
    </w:p>
    <w:p w:rsidR="00304E4E" w:rsidRPr="00D73CCF" w:rsidRDefault="00304E4E" w:rsidP="00304E4E">
      <w:pPr>
        <w:pStyle w:val="Pealkiri3"/>
        <w:autoSpaceDE w:val="0"/>
        <w:autoSpaceDN w:val="0"/>
        <w:adjustRightInd w:val="0"/>
        <w:spacing w:line="240" w:lineRule="auto"/>
        <w:ind w:left="0" w:firstLine="0"/>
        <w:rPr>
          <w:rFonts w:cs="Calibri"/>
          <w:i w:val="0"/>
          <w:sz w:val="20"/>
          <w:szCs w:val="20"/>
          <w:lang w:eastAsia="et-EE"/>
        </w:rPr>
      </w:pPr>
      <w:r w:rsidRPr="00D73CCF">
        <w:rPr>
          <w:i w:val="0"/>
          <w:sz w:val="20"/>
          <w:szCs w:val="20"/>
        </w:rPr>
        <w:lastRenderedPageBreak/>
        <w:t>Kesklinna tänavad jagatakse aktiivsuse järgi klassidesse I, II ja III</w:t>
      </w:r>
      <w:r w:rsidR="00A5406F">
        <w:rPr>
          <w:i w:val="0"/>
          <w:sz w:val="20"/>
          <w:szCs w:val="20"/>
        </w:rPr>
        <w:t xml:space="preserve"> (vt. Joonis 5 </w:t>
      </w:r>
      <w:r w:rsidR="00717895">
        <w:rPr>
          <w:i w:val="0"/>
          <w:sz w:val="20"/>
          <w:szCs w:val="20"/>
        </w:rPr>
        <w:t>„</w:t>
      </w:r>
      <w:r w:rsidR="00A5406F">
        <w:rPr>
          <w:i w:val="0"/>
          <w:sz w:val="20"/>
          <w:szCs w:val="20"/>
        </w:rPr>
        <w:t>Avalik ruum</w:t>
      </w:r>
      <w:r w:rsidRPr="00D73CCF">
        <w:rPr>
          <w:i w:val="0"/>
          <w:sz w:val="20"/>
          <w:szCs w:val="20"/>
        </w:rPr>
        <w:t>“)</w:t>
      </w:r>
      <w:r w:rsidR="00E94F78" w:rsidRPr="00D73CCF">
        <w:rPr>
          <w:i w:val="0"/>
          <w:sz w:val="20"/>
          <w:szCs w:val="20"/>
        </w:rPr>
        <w:t>. Aktiivsuse klass tuleneb jalakäijate kasutuse ning avalikult kasutatavate asutuste hulgast</w:t>
      </w:r>
      <w:r w:rsidRPr="00D73CCF">
        <w:rPr>
          <w:i w:val="0"/>
          <w:sz w:val="20"/>
          <w:szCs w:val="20"/>
        </w:rPr>
        <w:t>:</w:t>
      </w:r>
    </w:p>
    <w:p w:rsidR="00304E4E" w:rsidRPr="00D73CCF" w:rsidRDefault="00304E4E" w:rsidP="00304E4E">
      <w:pPr>
        <w:pStyle w:val="Pealkiri4"/>
        <w:rPr>
          <w:i w:val="0"/>
          <w:sz w:val="20"/>
          <w:szCs w:val="20"/>
        </w:rPr>
      </w:pPr>
      <w:r w:rsidRPr="00D73CCF">
        <w:rPr>
          <w:i w:val="0"/>
          <w:sz w:val="20"/>
          <w:szCs w:val="20"/>
        </w:rPr>
        <w:t>I klass on aktiivne tänav, mille kujundamine kõiki kaasavaks avalikuks ruumiks on kõrgeima prioriteediga. I klassi tänaval peab olema tunduvalt rohkem panustatud istumisvõimalustele, taskuparkide või muude puhkekohtade lahendustesse. I klassi tänavate ääres on uushoonete ja juurdeehituste kavandamisel arhitektuurivõistluste läbiviimine ja hoonestuskavade koostamine kõige olulisem</w:t>
      </w:r>
      <w:r w:rsidR="008E35BD" w:rsidRPr="00D73CCF">
        <w:rPr>
          <w:i w:val="0"/>
          <w:sz w:val="20"/>
          <w:szCs w:val="20"/>
        </w:rPr>
        <w:t xml:space="preserve">. </w:t>
      </w:r>
      <w:r w:rsidR="006423AE">
        <w:rPr>
          <w:i w:val="0"/>
          <w:sz w:val="20"/>
          <w:szCs w:val="20"/>
        </w:rPr>
        <w:t xml:space="preserve">Nimetatud tänavad on </w:t>
      </w:r>
      <w:r w:rsidR="00461CC3">
        <w:rPr>
          <w:i w:val="0"/>
          <w:sz w:val="20"/>
          <w:szCs w:val="20"/>
        </w:rPr>
        <w:t xml:space="preserve">Raekoja plats, </w:t>
      </w:r>
      <w:r w:rsidR="006423AE">
        <w:rPr>
          <w:i w:val="0"/>
          <w:sz w:val="20"/>
          <w:szCs w:val="20"/>
        </w:rPr>
        <w:t xml:space="preserve">Küüni tn, Riia tn, Rüütli tn, Vabaduse pst., Turu tn, Ülikooli tn, </w:t>
      </w:r>
      <w:proofErr w:type="spellStart"/>
      <w:r w:rsidR="00461CC3">
        <w:rPr>
          <w:i w:val="0"/>
          <w:sz w:val="20"/>
          <w:szCs w:val="20"/>
        </w:rPr>
        <w:t>Küütri</w:t>
      </w:r>
      <w:proofErr w:type="spellEnd"/>
      <w:r w:rsidR="00461CC3">
        <w:rPr>
          <w:i w:val="0"/>
          <w:sz w:val="20"/>
          <w:szCs w:val="20"/>
        </w:rPr>
        <w:t xml:space="preserve"> tn, Raatuse tn.</w:t>
      </w:r>
    </w:p>
    <w:p w:rsidR="00304E4E" w:rsidRPr="00D73CCF" w:rsidRDefault="00304E4E" w:rsidP="00304E4E">
      <w:pPr>
        <w:pStyle w:val="Pealkiri4"/>
        <w:rPr>
          <w:rFonts w:cs="Calibri"/>
          <w:i w:val="0"/>
          <w:sz w:val="20"/>
          <w:szCs w:val="20"/>
          <w:lang w:eastAsia="et-EE"/>
        </w:rPr>
      </w:pPr>
      <w:r w:rsidRPr="00D73CCF">
        <w:rPr>
          <w:i w:val="0"/>
          <w:sz w:val="20"/>
          <w:szCs w:val="20"/>
        </w:rPr>
        <w:t>II klass on poolaktiivne tänav, kus paikneb samuti palju asutusi, kuid ei ole niivõrd suures kasutuses kui I klassi tänav. Olulist rolli mängivad samuti piisav hulk puhkekohti. II klassi tänava ääres tuleb uushoonete ja juurdeehituste kavandamisel alati kaaluda arhitektuurivõistluste läbiviimis</w:t>
      </w:r>
      <w:r w:rsidR="00A5406F">
        <w:rPr>
          <w:i w:val="0"/>
          <w:sz w:val="20"/>
          <w:szCs w:val="20"/>
        </w:rPr>
        <w:t>t ja hoonestuskavade koostamist.</w:t>
      </w:r>
      <w:r w:rsidR="00461CC3">
        <w:rPr>
          <w:i w:val="0"/>
          <w:sz w:val="20"/>
          <w:szCs w:val="20"/>
        </w:rPr>
        <w:t xml:space="preserve"> Nimetatud tänavad on Gildi tn, Kompanii tn, Vanemuise tn, Lai tn, Jakobi tn, Lutsu tn, Soola tn, Aleksandri tn, Narva mnt., Fortuuna tn, Roosi tn, Vene, </w:t>
      </w:r>
      <w:proofErr w:type="spellStart"/>
      <w:r w:rsidR="00461CC3">
        <w:rPr>
          <w:i w:val="0"/>
          <w:sz w:val="20"/>
          <w:szCs w:val="20"/>
        </w:rPr>
        <w:t>Pepleri</w:t>
      </w:r>
      <w:proofErr w:type="spellEnd"/>
      <w:r w:rsidR="00461CC3">
        <w:rPr>
          <w:i w:val="0"/>
          <w:sz w:val="20"/>
          <w:szCs w:val="20"/>
        </w:rPr>
        <w:t xml:space="preserve"> tn, J. Kuperjanovi tn, Veski tn, Poe tn</w:t>
      </w:r>
      <w:r w:rsidR="00C44BAC">
        <w:rPr>
          <w:i w:val="0"/>
          <w:sz w:val="20"/>
          <w:szCs w:val="20"/>
        </w:rPr>
        <w:t>, Kitsas tn.</w:t>
      </w:r>
    </w:p>
    <w:p w:rsidR="00304E4E" w:rsidRPr="00D73CCF" w:rsidRDefault="00304E4E" w:rsidP="00304E4E">
      <w:pPr>
        <w:pStyle w:val="Pealkiri4"/>
        <w:rPr>
          <w:rFonts w:cs="Calibri"/>
          <w:i w:val="0"/>
          <w:sz w:val="20"/>
          <w:szCs w:val="20"/>
          <w:lang w:eastAsia="et-EE"/>
        </w:rPr>
      </w:pPr>
      <w:r w:rsidRPr="00D73CCF">
        <w:rPr>
          <w:i w:val="0"/>
          <w:sz w:val="20"/>
          <w:szCs w:val="20"/>
        </w:rPr>
        <w:t>III klass on väheaktiivne tänav, kus domineerib el</w:t>
      </w:r>
      <w:r w:rsidR="00A5406F">
        <w:rPr>
          <w:i w:val="0"/>
          <w:sz w:val="20"/>
          <w:szCs w:val="20"/>
        </w:rPr>
        <w:t>amufunktsioon väheste asutustega</w:t>
      </w:r>
      <w:r w:rsidRPr="00D73CCF">
        <w:rPr>
          <w:i w:val="0"/>
          <w:sz w:val="20"/>
          <w:szCs w:val="20"/>
        </w:rPr>
        <w:t>. III klassi  tänaval on samuti oluline puhkekohtade tagamine, eelistatuna  avalike hoonete või rendipindade juures. Võimaluse korral</w:t>
      </w:r>
      <w:r w:rsidR="00A5406F">
        <w:rPr>
          <w:i w:val="0"/>
          <w:sz w:val="20"/>
          <w:szCs w:val="20"/>
        </w:rPr>
        <w:t xml:space="preserve"> rajada tänava äärde taskuparke.</w:t>
      </w:r>
      <w:r w:rsidR="00C44BAC">
        <w:rPr>
          <w:i w:val="0"/>
          <w:sz w:val="20"/>
          <w:szCs w:val="20"/>
        </w:rPr>
        <w:t xml:space="preserve"> Selle klassi alla kuuluvad planeeringuala ülejäänud tänavad. </w:t>
      </w:r>
    </w:p>
    <w:p w:rsidR="002253AE" w:rsidRPr="00D73CCF" w:rsidRDefault="00E9596D" w:rsidP="00D73CCF">
      <w:pPr>
        <w:keepNext/>
        <w:keepLines/>
        <w:autoSpaceDE w:val="0"/>
        <w:autoSpaceDN w:val="0"/>
        <w:adjustRightInd w:val="0"/>
        <w:spacing w:before="240" w:after="0" w:line="240" w:lineRule="auto"/>
        <w:jc w:val="both"/>
        <w:rPr>
          <w:sz w:val="20"/>
          <w:szCs w:val="20"/>
          <w:lang w:eastAsia="ar-SA"/>
        </w:rPr>
      </w:pPr>
      <w:r w:rsidRPr="00D73CCF">
        <w:rPr>
          <w:rFonts w:cs="Calibri"/>
          <w:sz w:val="20"/>
          <w:szCs w:val="20"/>
          <w:lang w:eastAsia="et-EE"/>
        </w:rPr>
        <w:tab/>
      </w:r>
    </w:p>
    <w:p w:rsidR="002253AE" w:rsidRPr="00D73CCF" w:rsidRDefault="002253AE" w:rsidP="00E924FF">
      <w:pPr>
        <w:rPr>
          <w:sz w:val="20"/>
          <w:szCs w:val="20"/>
          <w:lang w:eastAsia="ar-SA"/>
        </w:rPr>
      </w:pPr>
    </w:p>
    <w:p w:rsidR="004157A2" w:rsidRDefault="004C4E14" w:rsidP="00E45F8D">
      <w:pPr>
        <w:pStyle w:val="Pealkiri2"/>
      </w:pPr>
      <w:bookmarkStart w:id="13" w:name="_Toc415651205"/>
      <w:r>
        <w:lastRenderedPageBreak/>
        <w:t>K</w:t>
      </w:r>
      <w:r w:rsidR="00FD0E71">
        <w:t>õrgharidusasutuste maa</w:t>
      </w:r>
      <w:r w:rsidR="00C45E93">
        <w:t>-</w:t>
      </w:r>
      <w:r w:rsidR="00037CF0">
        <w:t>ala</w:t>
      </w:r>
      <w:r w:rsidR="00FD0E71">
        <w:t>d</w:t>
      </w:r>
      <w:bookmarkEnd w:id="13"/>
      <w:r w:rsidR="004157A2">
        <w:t xml:space="preserve"> </w:t>
      </w:r>
    </w:p>
    <w:p w:rsidR="00207E2D" w:rsidRPr="0089392F" w:rsidRDefault="00EB6350" w:rsidP="00EB6350">
      <w:pPr>
        <w:pStyle w:val="Pealkiri3"/>
        <w:rPr>
          <w:i w:val="0"/>
          <w:color w:val="000000"/>
          <w:sz w:val="20"/>
          <w:szCs w:val="20"/>
        </w:rPr>
      </w:pPr>
      <w:r w:rsidRPr="0089392F">
        <w:rPr>
          <w:i w:val="0"/>
          <w:sz w:val="20"/>
          <w:szCs w:val="20"/>
        </w:rPr>
        <w:t xml:space="preserve">Kõrgharidusasutuse </w:t>
      </w:r>
      <w:r w:rsidR="00207E2D" w:rsidRPr="0089392F">
        <w:rPr>
          <w:i w:val="0"/>
          <w:sz w:val="20"/>
          <w:szCs w:val="20"/>
        </w:rPr>
        <w:t xml:space="preserve"> maa</w:t>
      </w:r>
      <w:r w:rsidRPr="0089392F">
        <w:rPr>
          <w:i w:val="0"/>
          <w:sz w:val="20"/>
          <w:szCs w:val="20"/>
        </w:rPr>
        <w:t>-ala</w:t>
      </w:r>
      <w:r w:rsidR="00207E2D" w:rsidRPr="0089392F">
        <w:rPr>
          <w:i w:val="0"/>
          <w:sz w:val="20"/>
          <w:szCs w:val="20"/>
        </w:rPr>
        <w:t xml:space="preserve"> on </w:t>
      </w:r>
      <w:r w:rsidRPr="0089392F">
        <w:rPr>
          <w:i w:val="0"/>
          <w:sz w:val="20"/>
          <w:szCs w:val="20"/>
        </w:rPr>
        <w:t>kõrgharidusasutuse õ</w:t>
      </w:r>
      <w:r w:rsidR="00FD59D1">
        <w:rPr>
          <w:i w:val="0"/>
          <w:sz w:val="20"/>
          <w:szCs w:val="20"/>
        </w:rPr>
        <w:t>p</w:t>
      </w:r>
      <w:r w:rsidRPr="0089392F">
        <w:rPr>
          <w:i w:val="0"/>
          <w:sz w:val="20"/>
          <w:szCs w:val="20"/>
        </w:rPr>
        <w:t xml:space="preserve">pe-, teadus- ja haldushoone juhtotstarbega </w:t>
      </w:r>
      <w:r w:rsidR="00FD59D1">
        <w:rPr>
          <w:i w:val="0"/>
          <w:sz w:val="20"/>
          <w:szCs w:val="20"/>
        </w:rPr>
        <w:t xml:space="preserve">hoone või rajatise </w:t>
      </w:r>
      <w:r w:rsidR="00207E2D" w:rsidRPr="0089392F">
        <w:rPr>
          <w:i w:val="0"/>
          <w:sz w:val="20"/>
          <w:szCs w:val="20"/>
        </w:rPr>
        <w:t xml:space="preserve">maa-ala.  </w:t>
      </w:r>
    </w:p>
    <w:p w:rsidR="00207E2D" w:rsidRPr="0089392F" w:rsidRDefault="00207E2D" w:rsidP="00EB6350">
      <w:pPr>
        <w:pStyle w:val="Pealkiri3"/>
        <w:rPr>
          <w:i w:val="0"/>
          <w:sz w:val="20"/>
          <w:szCs w:val="20"/>
        </w:rPr>
      </w:pPr>
      <w:r w:rsidRPr="0089392F">
        <w:rPr>
          <w:i w:val="0"/>
          <w:color w:val="000000"/>
          <w:sz w:val="20"/>
          <w:szCs w:val="20"/>
        </w:rPr>
        <w:t xml:space="preserve">Juhtotstarvet toetavad otstarbed </w:t>
      </w:r>
      <w:r w:rsidRPr="0089392F">
        <w:rPr>
          <w:i w:val="0"/>
          <w:sz w:val="20"/>
          <w:szCs w:val="20"/>
        </w:rPr>
        <w:t xml:space="preserve">puhke- ja spordirajatiste maa, </w:t>
      </w:r>
      <w:r w:rsidR="0089392F">
        <w:rPr>
          <w:i w:val="0"/>
          <w:sz w:val="20"/>
          <w:szCs w:val="20"/>
        </w:rPr>
        <w:t>kaubandus- ja teenindusasutuste maa</w:t>
      </w:r>
      <w:r w:rsidR="000A427A">
        <w:rPr>
          <w:i w:val="0"/>
          <w:sz w:val="20"/>
          <w:szCs w:val="20"/>
        </w:rPr>
        <w:t xml:space="preserve">, parkide maa ja </w:t>
      </w:r>
      <w:r w:rsidRPr="0089392F">
        <w:rPr>
          <w:i w:val="0"/>
          <w:sz w:val="20"/>
          <w:szCs w:val="20"/>
        </w:rPr>
        <w:t xml:space="preserve"> haljasmaa.</w:t>
      </w:r>
    </w:p>
    <w:p w:rsidR="00964B09" w:rsidRDefault="00423CD6" w:rsidP="00964B09">
      <w:pPr>
        <w:jc w:val="center"/>
        <w:rPr>
          <w:lang w:eastAsia="et-EE"/>
        </w:rPr>
      </w:pPr>
      <w:bookmarkStart w:id="14" w:name="_Toc345934982"/>
      <w:r>
        <w:rPr>
          <w:noProof/>
          <w:sz w:val="24"/>
          <w:szCs w:val="24"/>
          <w:lang w:eastAsia="et-EE"/>
        </w:rPr>
        <w:drawing>
          <wp:inline distT="0" distB="0" distL="0" distR="0" wp14:anchorId="0718C891" wp14:editId="5CD325E3">
            <wp:extent cx="5716270" cy="5419090"/>
            <wp:effectExtent l="0" t="0" r="0" b="0"/>
            <wp:docPr id="5"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270" cy="5419090"/>
                    </a:xfrm>
                    <a:prstGeom prst="rect">
                      <a:avLst/>
                    </a:prstGeom>
                    <a:noFill/>
                    <a:ln>
                      <a:noFill/>
                    </a:ln>
                  </pic:spPr>
                </pic:pic>
              </a:graphicData>
            </a:graphic>
          </wp:inline>
        </w:drawing>
      </w:r>
    </w:p>
    <w:p w:rsidR="008C1DDC" w:rsidRPr="008C1DDC" w:rsidRDefault="008C1DDC" w:rsidP="008C1DDC">
      <w:pPr>
        <w:rPr>
          <w:sz w:val="20"/>
          <w:szCs w:val="20"/>
          <w:lang w:eastAsia="et-EE"/>
        </w:rPr>
      </w:pPr>
      <w:r w:rsidRPr="008C1DDC">
        <w:rPr>
          <w:b/>
          <w:sz w:val="20"/>
          <w:szCs w:val="20"/>
          <w:lang w:eastAsia="et-EE"/>
        </w:rPr>
        <w:t>Skeem 3.</w:t>
      </w:r>
      <w:r>
        <w:rPr>
          <w:sz w:val="20"/>
          <w:szCs w:val="20"/>
          <w:lang w:eastAsia="et-EE"/>
        </w:rPr>
        <w:t xml:space="preserve"> </w:t>
      </w:r>
      <w:r w:rsidRPr="008C1DDC">
        <w:rPr>
          <w:sz w:val="20"/>
          <w:szCs w:val="20"/>
          <w:lang w:eastAsia="et-EE"/>
        </w:rPr>
        <w:t>Olulisemad pidepunktid Tartu linna kõrgharidusasutuste ruumilises arengus</w:t>
      </w:r>
      <w:r>
        <w:rPr>
          <w:sz w:val="20"/>
          <w:szCs w:val="20"/>
          <w:lang w:eastAsia="et-EE"/>
        </w:rPr>
        <w:t>.</w:t>
      </w:r>
    </w:p>
    <w:p w:rsidR="00B11E7C" w:rsidRPr="00876B83" w:rsidRDefault="00374174" w:rsidP="0089392F">
      <w:pPr>
        <w:pStyle w:val="Pealkiri3"/>
        <w:rPr>
          <w:i w:val="0"/>
          <w:sz w:val="20"/>
          <w:szCs w:val="20"/>
          <w:lang w:eastAsia="et-EE"/>
        </w:rPr>
      </w:pPr>
      <w:r w:rsidRPr="0089392F">
        <w:rPr>
          <w:i w:val="0"/>
          <w:lang w:eastAsia="et-EE"/>
        </w:rPr>
        <w:lastRenderedPageBreak/>
        <w:t xml:space="preserve"> </w:t>
      </w:r>
      <w:r w:rsidRPr="00876B83">
        <w:rPr>
          <w:i w:val="0"/>
          <w:sz w:val="20"/>
          <w:szCs w:val="20"/>
          <w:lang w:eastAsia="et-EE"/>
        </w:rPr>
        <w:t>Tartu Ülikooli juhtimis- ja tugistruktuurid ning</w:t>
      </w:r>
      <w:r w:rsidR="00B11E7C" w:rsidRPr="00876B83">
        <w:rPr>
          <w:i w:val="0"/>
          <w:sz w:val="20"/>
          <w:szCs w:val="20"/>
          <w:lang w:eastAsia="et-EE"/>
        </w:rPr>
        <w:t xml:space="preserve"> </w:t>
      </w:r>
      <w:r w:rsidRPr="00876B83">
        <w:rPr>
          <w:i w:val="0"/>
          <w:sz w:val="20"/>
          <w:szCs w:val="20"/>
          <w:lang w:eastAsia="et-EE"/>
        </w:rPr>
        <w:t>sotsiaal- ja humanitaarvaldkondade õppe- ja teadushooned koonduvad Toomemäele ning Ülikooli, Lossi</w:t>
      </w:r>
      <w:r w:rsidR="00B11E7C" w:rsidRPr="00876B83">
        <w:rPr>
          <w:i w:val="0"/>
          <w:sz w:val="20"/>
          <w:szCs w:val="20"/>
          <w:lang w:eastAsia="et-EE"/>
        </w:rPr>
        <w:t xml:space="preserve"> </w:t>
      </w:r>
      <w:r w:rsidRPr="00876B83">
        <w:rPr>
          <w:i w:val="0"/>
          <w:sz w:val="20"/>
          <w:szCs w:val="20"/>
          <w:lang w:eastAsia="et-EE"/>
        </w:rPr>
        <w:t>ja Jakobi tänava piirkonda. Linnaku oluliseks osaks on ajaloolistes hoonetes tegutsevad mäluasutused.</w:t>
      </w:r>
    </w:p>
    <w:p w:rsidR="00B11E7C" w:rsidRPr="00876B83" w:rsidRDefault="00374174" w:rsidP="0089392F">
      <w:pPr>
        <w:pStyle w:val="Pealkiri3"/>
        <w:rPr>
          <w:i w:val="0"/>
          <w:sz w:val="20"/>
          <w:szCs w:val="20"/>
          <w:lang w:eastAsia="et-EE"/>
        </w:rPr>
      </w:pPr>
      <w:r w:rsidRPr="00876B83">
        <w:rPr>
          <w:i w:val="0"/>
          <w:sz w:val="20"/>
          <w:szCs w:val="20"/>
          <w:lang w:eastAsia="et-EE"/>
        </w:rPr>
        <w:t>Ülejõel planeeringuala piiril asuva</w:t>
      </w:r>
      <w:r w:rsidR="00C579D3" w:rsidRPr="00876B83">
        <w:rPr>
          <w:i w:val="0"/>
          <w:sz w:val="20"/>
          <w:szCs w:val="20"/>
          <w:lang w:eastAsia="et-EE"/>
        </w:rPr>
        <w:t>t</w:t>
      </w:r>
      <w:r w:rsidRPr="00876B83">
        <w:rPr>
          <w:i w:val="0"/>
          <w:sz w:val="20"/>
          <w:szCs w:val="20"/>
          <w:lang w:eastAsia="et-EE"/>
        </w:rPr>
        <w:t xml:space="preserve"> ülikooli spordihoone</w:t>
      </w:r>
      <w:r w:rsidR="00C579D3" w:rsidRPr="00876B83">
        <w:rPr>
          <w:i w:val="0"/>
          <w:sz w:val="20"/>
          <w:szCs w:val="20"/>
          <w:lang w:eastAsia="et-EE"/>
        </w:rPr>
        <w:t xml:space="preserve"> võimalikku hoonestusala</w:t>
      </w:r>
      <w:r w:rsidR="00B11E7C" w:rsidRPr="00876B83">
        <w:rPr>
          <w:i w:val="0"/>
          <w:sz w:val="20"/>
          <w:szCs w:val="20"/>
          <w:lang w:eastAsia="et-EE"/>
        </w:rPr>
        <w:t xml:space="preserve"> on planee</w:t>
      </w:r>
      <w:r w:rsidR="00C579D3" w:rsidRPr="00876B83">
        <w:rPr>
          <w:i w:val="0"/>
          <w:sz w:val="20"/>
          <w:szCs w:val="20"/>
          <w:lang w:eastAsia="et-EE"/>
        </w:rPr>
        <w:t xml:space="preserve">ringuga </w:t>
      </w:r>
      <w:r w:rsidR="00B11E7C" w:rsidRPr="00876B83">
        <w:rPr>
          <w:i w:val="0"/>
          <w:sz w:val="20"/>
          <w:szCs w:val="20"/>
          <w:lang w:eastAsia="et-EE"/>
        </w:rPr>
        <w:t>laiendatud eesmärgiga territoorium arendada</w:t>
      </w:r>
      <w:r w:rsidRPr="00876B83">
        <w:rPr>
          <w:i w:val="0"/>
          <w:sz w:val="20"/>
          <w:szCs w:val="20"/>
          <w:lang w:eastAsia="et-EE"/>
        </w:rPr>
        <w:t xml:space="preserve"> kehakultuuriteaduskonda koondavaks kompleksiks. Peale spordihoone kuuluvad siia ka</w:t>
      </w:r>
      <w:r w:rsidR="00B11E7C" w:rsidRPr="00876B83">
        <w:rPr>
          <w:i w:val="0"/>
          <w:sz w:val="20"/>
          <w:szCs w:val="20"/>
          <w:lang w:eastAsia="et-EE"/>
        </w:rPr>
        <w:t xml:space="preserve"> </w:t>
      </w:r>
      <w:r w:rsidRPr="00876B83">
        <w:rPr>
          <w:i w:val="0"/>
          <w:sz w:val="20"/>
          <w:szCs w:val="20"/>
          <w:lang w:eastAsia="et-EE"/>
        </w:rPr>
        <w:t>ülikooli staadion ja harjutusväljak, mis lisaks üliõpilastele oleks kasutatav ka lähipiirkonna</w:t>
      </w:r>
      <w:r w:rsidR="00B11E7C" w:rsidRPr="00876B83">
        <w:rPr>
          <w:i w:val="0"/>
          <w:sz w:val="20"/>
          <w:szCs w:val="20"/>
          <w:lang w:eastAsia="et-EE"/>
        </w:rPr>
        <w:t xml:space="preserve"> </w:t>
      </w:r>
      <w:r w:rsidRPr="00876B83">
        <w:rPr>
          <w:i w:val="0"/>
          <w:sz w:val="20"/>
          <w:szCs w:val="20"/>
          <w:lang w:eastAsia="et-EE"/>
        </w:rPr>
        <w:t>gümnaasiumite õpilaste poolt.</w:t>
      </w:r>
    </w:p>
    <w:p w:rsidR="00906330" w:rsidRPr="00876B83" w:rsidRDefault="00B11E7C" w:rsidP="0089392F">
      <w:pPr>
        <w:pStyle w:val="Pealkiri3"/>
        <w:rPr>
          <w:i w:val="0"/>
          <w:sz w:val="20"/>
          <w:szCs w:val="20"/>
          <w:lang w:eastAsia="et-EE"/>
        </w:rPr>
      </w:pPr>
      <w:r w:rsidRPr="00876B83">
        <w:rPr>
          <w:b/>
          <w:i w:val="0"/>
          <w:sz w:val="20"/>
          <w:szCs w:val="20"/>
          <w:lang w:eastAsia="et-EE"/>
        </w:rPr>
        <w:t xml:space="preserve">Planeeringuga </w:t>
      </w:r>
      <w:r w:rsidR="00E91C2B" w:rsidRPr="00876B83">
        <w:rPr>
          <w:i w:val="0"/>
          <w:sz w:val="20"/>
          <w:szCs w:val="20"/>
          <w:lang w:eastAsia="et-EE"/>
        </w:rPr>
        <w:t xml:space="preserve"> </w:t>
      </w:r>
      <w:r w:rsidR="00A5406F" w:rsidRPr="00876B83">
        <w:rPr>
          <w:i w:val="0"/>
          <w:sz w:val="20"/>
          <w:szCs w:val="20"/>
          <w:lang w:eastAsia="et-EE"/>
        </w:rPr>
        <w:t>antakse võimalus</w:t>
      </w:r>
      <w:r w:rsidR="00E91C2B" w:rsidRPr="00876B83">
        <w:rPr>
          <w:i w:val="0"/>
          <w:sz w:val="20"/>
          <w:szCs w:val="20"/>
          <w:lang w:eastAsia="et-EE"/>
        </w:rPr>
        <w:t xml:space="preserve"> Narva mnt 89 krundil asuvate ühiselamute kas rekonstrueerimiseks või lammutamiseks ja seejärel krundi uushoonestamiseks</w:t>
      </w:r>
      <w:r w:rsidR="00374174" w:rsidRPr="00876B83">
        <w:rPr>
          <w:i w:val="0"/>
          <w:sz w:val="20"/>
          <w:szCs w:val="20"/>
          <w:lang w:eastAsia="et-EE"/>
        </w:rPr>
        <w:t xml:space="preserve">. </w:t>
      </w:r>
    </w:p>
    <w:p w:rsidR="0089392F" w:rsidRPr="00876B83" w:rsidRDefault="005065E7" w:rsidP="0089392F">
      <w:pPr>
        <w:pStyle w:val="Pealkiri3"/>
        <w:rPr>
          <w:i w:val="0"/>
          <w:sz w:val="20"/>
          <w:szCs w:val="20"/>
        </w:rPr>
      </w:pPr>
      <w:r>
        <w:rPr>
          <w:i w:val="0"/>
          <w:sz w:val="20"/>
          <w:szCs w:val="20"/>
        </w:rPr>
        <w:t>Kõrgharidusasutuse</w:t>
      </w:r>
      <w:r w:rsidR="0089392F" w:rsidRPr="00876B83">
        <w:rPr>
          <w:i w:val="0"/>
          <w:sz w:val="20"/>
          <w:szCs w:val="20"/>
        </w:rPr>
        <w:t xml:space="preserve"> krundi suurus, lubatud suurim ehitusalune pind ja kõrgus, hoonestusala asukoht, põhilised arhitektuursed näitajad jms. määratakse igakordselt eraldi. Uue kõrgharidusasutuse hoone ehitamise või olemasoleva üle 33% laiendamise</w:t>
      </w:r>
      <w:r w:rsidR="00983075">
        <w:rPr>
          <w:i w:val="0"/>
          <w:sz w:val="20"/>
          <w:szCs w:val="20"/>
        </w:rPr>
        <w:t>l</w:t>
      </w:r>
      <w:r w:rsidR="00797184">
        <w:rPr>
          <w:i w:val="0"/>
          <w:sz w:val="20"/>
          <w:szCs w:val="20"/>
        </w:rPr>
        <w:t xml:space="preserve"> esialgu kavandatud mahust </w:t>
      </w:r>
      <w:r w:rsidR="0089392F" w:rsidRPr="00876B83">
        <w:rPr>
          <w:i w:val="0"/>
          <w:sz w:val="20"/>
          <w:szCs w:val="20"/>
        </w:rPr>
        <w:t xml:space="preserve"> on </w:t>
      </w:r>
      <w:r w:rsidR="00983075" w:rsidRPr="00876B83">
        <w:rPr>
          <w:i w:val="0"/>
          <w:sz w:val="20"/>
          <w:szCs w:val="20"/>
        </w:rPr>
        <w:t xml:space="preserve">aluseks </w:t>
      </w:r>
      <w:r w:rsidR="0089392F" w:rsidRPr="00876B83">
        <w:rPr>
          <w:i w:val="0"/>
          <w:sz w:val="20"/>
          <w:szCs w:val="20"/>
        </w:rPr>
        <w:t>kehtestatud detailplaneering.</w:t>
      </w:r>
    </w:p>
    <w:p w:rsidR="0089392F" w:rsidRPr="00876B83" w:rsidRDefault="0089392F" w:rsidP="0089392F">
      <w:pPr>
        <w:pStyle w:val="Pealkiri3"/>
        <w:rPr>
          <w:i w:val="0"/>
          <w:sz w:val="20"/>
          <w:szCs w:val="20"/>
        </w:rPr>
      </w:pPr>
      <w:r w:rsidRPr="00876B83">
        <w:rPr>
          <w:i w:val="0"/>
          <w:sz w:val="20"/>
          <w:szCs w:val="20"/>
        </w:rPr>
        <w:t xml:space="preserve">Kõrgharidusasutuse hoone ja selle juurdepääsude kavandamisel või rekonstrueerimisel tuleb tagada   liikumis-, </w:t>
      </w:r>
      <w:proofErr w:type="spellStart"/>
      <w:r w:rsidRPr="00876B83">
        <w:rPr>
          <w:i w:val="0"/>
          <w:sz w:val="20"/>
          <w:szCs w:val="20"/>
        </w:rPr>
        <w:t>nägemis-</w:t>
      </w:r>
      <w:proofErr w:type="spellEnd"/>
      <w:r w:rsidRPr="00876B83">
        <w:rPr>
          <w:i w:val="0"/>
          <w:sz w:val="20"/>
          <w:szCs w:val="20"/>
        </w:rPr>
        <w:t xml:space="preserve"> ja kuulmispuudega inimeste liikumisvõimalused, turvaline juurdepääs mööda jalg- ja jalgrattateid lähematelt elamualadelt, ühistranspordi peatustest ja parklatest.</w:t>
      </w:r>
    </w:p>
    <w:p w:rsidR="0089392F" w:rsidRPr="00876B83" w:rsidRDefault="0089392F" w:rsidP="0089392F">
      <w:pPr>
        <w:pStyle w:val="Pealkiri3"/>
        <w:rPr>
          <w:i w:val="0"/>
          <w:sz w:val="20"/>
          <w:szCs w:val="20"/>
        </w:rPr>
      </w:pPr>
      <w:r w:rsidRPr="00876B83">
        <w:rPr>
          <w:i w:val="0"/>
          <w:sz w:val="20"/>
          <w:szCs w:val="20"/>
        </w:rPr>
        <w:t xml:space="preserve">Üldjuhul tuleb tagada standardikohane parkimisvõimalus hoonestusega samal krundil. </w:t>
      </w:r>
    </w:p>
    <w:p w:rsidR="0089392F" w:rsidRPr="00876B83" w:rsidRDefault="0089392F" w:rsidP="0089392F">
      <w:pPr>
        <w:pStyle w:val="Pealkiri3"/>
        <w:rPr>
          <w:i w:val="0"/>
          <w:sz w:val="20"/>
          <w:szCs w:val="20"/>
        </w:rPr>
      </w:pPr>
      <w:r w:rsidRPr="00876B83">
        <w:rPr>
          <w:i w:val="0"/>
          <w:sz w:val="20"/>
          <w:szCs w:val="20"/>
        </w:rPr>
        <w:t>Kõrgharidusasutuse hoone juurde tuleb hoonete kavandamisel aga ka olemasolevate hoonete laiendamisel, rekonstrueerimisel või puhkerajatiste korrastamisel ette näha  jalgrataste hoiuvõimalus.</w:t>
      </w:r>
    </w:p>
    <w:p w:rsidR="0089392F" w:rsidRPr="00876B83" w:rsidRDefault="0089392F" w:rsidP="0089392F">
      <w:pPr>
        <w:pStyle w:val="Pealkiri3"/>
        <w:rPr>
          <w:rFonts w:cs="Calibri"/>
          <w:i w:val="0"/>
          <w:sz w:val="20"/>
          <w:szCs w:val="20"/>
          <w:lang w:eastAsia="et-EE"/>
        </w:rPr>
      </w:pPr>
      <w:r w:rsidRPr="00876B83">
        <w:rPr>
          <w:i w:val="0"/>
          <w:sz w:val="20"/>
          <w:szCs w:val="20"/>
        </w:rPr>
        <w:t>Kõrgharidusasutuse hoone krunti ei piirata.</w:t>
      </w:r>
    </w:p>
    <w:p w:rsidR="0089392F" w:rsidRPr="00876B83" w:rsidRDefault="0089392F" w:rsidP="0089392F">
      <w:pPr>
        <w:pStyle w:val="Pealkiri3"/>
        <w:rPr>
          <w:i w:val="0"/>
          <w:sz w:val="20"/>
          <w:szCs w:val="20"/>
          <w:lang w:eastAsia="et-EE"/>
        </w:rPr>
      </w:pPr>
      <w:r w:rsidRPr="00876B83">
        <w:rPr>
          <w:b/>
          <w:i w:val="0"/>
          <w:sz w:val="20"/>
          <w:szCs w:val="20"/>
        </w:rPr>
        <w:t>Planeeringuga</w:t>
      </w:r>
      <w:r w:rsidRPr="00876B83">
        <w:rPr>
          <w:i w:val="0"/>
          <w:sz w:val="20"/>
          <w:szCs w:val="20"/>
        </w:rPr>
        <w:t xml:space="preserve"> s</w:t>
      </w:r>
      <w:r w:rsidRPr="00876B83">
        <w:rPr>
          <w:i w:val="0"/>
          <w:sz w:val="20"/>
          <w:szCs w:val="20"/>
          <w:lang w:eastAsia="et-EE"/>
        </w:rPr>
        <w:t xml:space="preserve">äilitatakse Tartu Ülikooli ja teiste kõrgkoolide </w:t>
      </w:r>
      <w:proofErr w:type="spellStart"/>
      <w:r w:rsidRPr="00876B83">
        <w:rPr>
          <w:i w:val="0"/>
          <w:sz w:val="20"/>
          <w:szCs w:val="20"/>
          <w:lang w:eastAsia="et-EE"/>
        </w:rPr>
        <w:t>hoonestu</w:t>
      </w:r>
      <w:proofErr w:type="spellEnd"/>
      <w:r w:rsidRPr="00876B83">
        <w:rPr>
          <w:i w:val="0"/>
          <w:sz w:val="20"/>
          <w:szCs w:val="20"/>
          <w:lang w:eastAsia="et-EE"/>
        </w:rPr>
        <w:t xml:space="preserve"> senine kasutus kesklinna piirkonnas, et tagada väärtusliku linnaruumi aktiivne kasutus ning ülikoolilinnale kohane noorterohkus linnapildis.</w:t>
      </w:r>
    </w:p>
    <w:p w:rsidR="0089392F" w:rsidRPr="00876B83" w:rsidRDefault="0089392F" w:rsidP="0089392F">
      <w:pPr>
        <w:pStyle w:val="Pealkiri3"/>
        <w:rPr>
          <w:i w:val="0"/>
          <w:sz w:val="20"/>
          <w:szCs w:val="20"/>
          <w:lang w:eastAsia="et-EE"/>
        </w:rPr>
      </w:pPr>
      <w:r w:rsidRPr="00876B83">
        <w:rPr>
          <w:i w:val="0"/>
          <w:sz w:val="20"/>
          <w:szCs w:val="20"/>
          <w:lang w:eastAsia="et-EE"/>
        </w:rPr>
        <w:t xml:space="preserve">Lisaks kehtivate detailplaneeringutega reserveeritud kruntidele on Tartu Ülikooli õppe- ja teadushoonetele </w:t>
      </w:r>
      <w:r w:rsidRPr="00876B83">
        <w:rPr>
          <w:b/>
          <w:i w:val="0"/>
          <w:sz w:val="20"/>
          <w:szCs w:val="20"/>
          <w:lang w:eastAsia="et-EE"/>
        </w:rPr>
        <w:t>planeeringuga</w:t>
      </w:r>
      <w:r w:rsidRPr="00876B83">
        <w:rPr>
          <w:i w:val="0"/>
          <w:sz w:val="20"/>
          <w:szCs w:val="20"/>
          <w:lang w:eastAsia="et-EE"/>
        </w:rPr>
        <w:t xml:space="preserve"> reserveeritud maa-alad Ülejõe pargis, Näituse tn 6 krundil ja Uueturu pargis.</w:t>
      </w:r>
    </w:p>
    <w:p w:rsidR="007275CB" w:rsidRPr="00876B83" w:rsidRDefault="007275CB" w:rsidP="007275CB">
      <w:pPr>
        <w:rPr>
          <w:sz w:val="20"/>
          <w:szCs w:val="20"/>
          <w:lang w:eastAsia="et-EE"/>
        </w:rPr>
      </w:pPr>
    </w:p>
    <w:p w:rsidR="004157A2" w:rsidRDefault="00DB4335" w:rsidP="005733B7">
      <w:pPr>
        <w:pStyle w:val="Pealkiri2"/>
      </w:pPr>
      <w:bookmarkStart w:id="15" w:name="_Toc415651206"/>
      <w:bookmarkEnd w:id="14"/>
      <w:r>
        <w:lastRenderedPageBreak/>
        <w:t>Haridus</w:t>
      </w:r>
      <w:r w:rsidR="00FD0E71">
        <w:t>- ja laste</w:t>
      </w:r>
      <w:r>
        <w:t>asutuste maa</w:t>
      </w:r>
      <w:r w:rsidR="00037CF0">
        <w:t>-ala</w:t>
      </w:r>
      <w:r>
        <w:t>d</w:t>
      </w:r>
      <w:bookmarkEnd w:id="15"/>
    </w:p>
    <w:p w:rsidR="0089392F" w:rsidRPr="00601104" w:rsidRDefault="0089392F" w:rsidP="00601104">
      <w:pPr>
        <w:pStyle w:val="Pealkiri3"/>
        <w:rPr>
          <w:i w:val="0"/>
          <w:sz w:val="20"/>
          <w:szCs w:val="20"/>
        </w:rPr>
      </w:pPr>
      <w:r w:rsidRPr="00601104">
        <w:rPr>
          <w:i w:val="0"/>
          <w:sz w:val="20"/>
          <w:szCs w:val="20"/>
        </w:rPr>
        <w:t xml:space="preserve">Haridusasutuse maa-ala on </w:t>
      </w:r>
      <w:r w:rsidR="00601104" w:rsidRPr="00601104">
        <w:rPr>
          <w:i w:val="0"/>
          <w:sz w:val="20"/>
          <w:szCs w:val="20"/>
        </w:rPr>
        <w:t xml:space="preserve">koolieelse lasteasutuse (nagu näiteks lastesõim, -aed, päevakodu, lasteaed-algkool), põhikooli või gümnaasiumi õppehoone, kutseõppeasutuse õppehoone, huvialakooli hoone ja eriõppeasutuse, täiend- või ümberõppeasutuse </w:t>
      </w:r>
      <w:r w:rsidR="00876B83" w:rsidRPr="00601104">
        <w:rPr>
          <w:i w:val="0"/>
          <w:sz w:val="20"/>
          <w:szCs w:val="20"/>
        </w:rPr>
        <w:t xml:space="preserve">juhtotstarbega </w:t>
      </w:r>
      <w:r w:rsidR="00FD59D1">
        <w:rPr>
          <w:i w:val="0"/>
          <w:sz w:val="20"/>
          <w:szCs w:val="20"/>
        </w:rPr>
        <w:t xml:space="preserve">hoone </w:t>
      </w:r>
      <w:r w:rsidRPr="00601104">
        <w:rPr>
          <w:i w:val="0"/>
          <w:sz w:val="20"/>
          <w:szCs w:val="20"/>
        </w:rPr>
        <w:t xml:space="preserve">maa-ala.  </w:t>
      </w:r>
    </w:p>
    <w:p w:rsidR="0089392F" w:rsidRPr="00876B83" w:rsidRDefault="0089392F" w:rsidP="00876B83">
      <w:pPr>
        <w:pStyle w:val="Pealkiri3"/>
        <w:rPr>
          <w:i w:val="0"/>
          <w:sz w:val="20"/>
          <w:szCs w:val="20"/>
        </w:rPr>
      </w:pPr>
      <w:r w:rsidRPr="00876B83">
        <w:rPr>
          <w:i w:val="0"/>
          <w:color w:val="000000"/>
          <w:sz w:val="20"/>
          <w:szCs w:val="20"/>
        </w:rPr>
        <w:t xml:space="preserve">Juhtotstarvet toetavad otstarbed </w:t>
      </w:r>
      <w:r w:rsidRPr="00876B83">
        <w:rPr>
          <w:i w:val="0"/>
          <w:sz w:val="20"/>
          <w:szCs w:val="20"/>
        </w:rPr>
        <w:t xml:space="preserve">puhke- ja spordirajatiste maa, </w:t>
      </w:r>
      <w:r w:rsidR="000A427A">
        <w:rPr>
          <w:i w:val="0"/>
          <w:sz w:val="20"/>
          <w:szCs w:val="20"/>
        </w:rPr>
        <w:t xml:space="preserve">parkide maa ja </w:t>
      </w:r>
      <w:r w:rsidRPr="00876B83">
        <w:rPr>
          <w:i w:val="0"/>
          <w:sz w:val="20"/>
          <w:szCs w:val="20"/>
        </w:rPr>
        <w:t xml:space="preserve"> haljasmaa.</w:t>
      </w:r>
    </w:p>
    <w:p w:rsidR="007275CB" w:rsidRPr="00876B83" w:rsidRDefault="00C579D3" w:rsidP="00876B83">
      <w:pPr>
        <w:pStyle w:val="Pealkiri3"/>
        <w:rPr>
          <w:i w:val="0"/>
          <w:sz w:val="20"/>
          <w:szCs w:val="20"/>
          <w:lang w:eastAsia="et-EE"/>
        </w:rPr>
      </w:pPr>
      <w:r w:rsidRPr="00876B83">
        <w:rPr>
          <w:i w:val="0"/>
          <w:sz w:val="20"/>
          <w:szCs w:val="20"/>
        </w:rPr>
        <w:t>Kesklinnas s</w:t>
      </w:r>
      <w:r w:rsidR="007275CB" w:rsidRPr="00876B83">
        <w:rPr>
          <w:i w:val="0"/>
          <w:sz w:val="20"/>
          <w:szCs w:val="20"/>
        </w:rPr>
        <w:t xml:space="preserve">äilitatakse kõik </w:t>
      </w:r>
      <w:bookmarkStart w:id="16" w:name="_Toc345934983"/>
      <w:r w:rsidR="002253AE" w:rsidRPr="00876B83">
        <w:rPr>
          <w:i w:val="0"/>
          <w:sz w:val="20"/>
          <w:szCs w:val="20"/>
          <w:lang w:eastAsia="et-EE"/>
        </w:rPr>
        <w:t xml:space="preserve"> gümnaasiu</w:t>
      </w:r>
      <w:r w:rsidR="007275CB" w:rsidRPr="00876B83">
        <w:rPr>
          <w:i w:val="0"/>
          <w:sz w:val="20"/>
          <w:szCs w:val="20"/>
          <w:lang w:eastAsia="et-EE"/>
        </w:rPr>
        <w:t>mireformi tulemusel moodustuvad gümnaasiumid</w:t>
      </w:r>
      <w:r w:rsidR="002253AE" w:rsidRPr="00876B83">
        <w:rPr>
          <w:i w:val="0"/>
          <w:sz w:val="20"/>
          <w:szCs w:val="20"/>
          <w:lang w:eastAsia="et-EE"/>
        </w:rPr>
        <w:t xml:space="preserve"> ja </w:t>
      </w:r>
      <w:r w:rsidR="007275CB" w:rsidRPr="00876B83">
        <w:rPr>
          <w:i w:val="0"/>
          <w:sz w:val="20"/>
          <w:szCs w:val="20"/>
          <w:lang w:eastAsia="et-EE"/>
        </w:rPr>
        <w:t xml:space="preserve">põhikoolid. </w:t>
      </w:r>
      <w:r w:rsidR="002253AE" w:rsidRPr="00876B83">
        <w:rPr>
          <w:i w:val="0"/>
          <w:sz w:val="20"/>
          <w:szCs w:val="20"/>
          <w:lang w:eastAsia="et-EE"/>
        </w:rPr>
        <w:t xml:space="preserve"> </w:t>
      </w:r>
      <w:r w:rsidRPr="00876B83">
        <w:rPr>
          <w:i w:val="0"/>
          <w:sz w:val="20"/>
          <w:szCs w:val="20"/>
          <w:lang w:eastAsia="et-EE"/>
        </w:rPr>
        <w:t>Haridusasutuste nõudluse kasvades</w:t>
      </w:r>
      <w:r w:rsidR="007275CB" w:rsidRPr="00876B83">
        <w:rPr>
          <w:i w:val="0"/>
          <w:sz w:val="20"/>
          <w:szCs w:val="20"/>
          <w:lang w:eastAsia="et-EE"/>
        </w:rPr>
        <w:t xml:space="preserve"> on planeeringuga määratud võimalus uue</w:t>
      </w:r>
      <w:r w:rsidR="00DE0F53" w:rsidRPr="00876B83">
        <w:rPr>
          <w:i w:val="0"/>
          <w:sz w:val="20"/>
          <w:szCs w:val="20"/>
          <w:lang w:eastAsia="et-EE"/>
        </w:rPr>
        <w:t xml:space="preserve"> </w:t>
      </w:r>
      <w:r w:rsidRPr="00876B83">
        <w:rPr>
          <w:i w:val="0"/>
          <w:sz w:val="20"/>
          <w:szCs w:val="20"/>
          <w:lang w:eastAsia="et-EE"/>
        </w:rPr>
        <w:t>gümnaasiumi või</w:t>
      </w:r>
      <w:r w:rsidR="003050AF" w:rsidRPr="00876B83">
        <w:rPr>
          <w:i w:val="0"/>
          <w:sz w:val="20"/>
          <w:szCs w:val="20"/>
          <w:lang w:eastAsia="et-EE"/>
        </w:rPr>
        <w:t xml:space="preserve"> põhikooli</w:t>
      </w:r>
      <w:r w:rsidRPr="00876B83">
        <w:rPr>
          <w:i w:val="0"/>
          <w:sz w:val="20"/>
          <w:szCs w:val="20"/>
          <w:lang w:eastAsia="et-EE"/>
        </w:rPr>
        <w:t>hoone</w:t>
      </w:r>
      <w:r w:rsidR="002253AE" w:rsidRPr="00876B83">
        <w:rPr>
          <w:i w:val="0"/>
          <w:sz w:val="20"/>
          <w:szCs w:val="20"/>
          <w:lang w:eastAsia="et-EE"/>
        </w:rPr>
        <w:t xml:space="preserve"> </w:t>
      </w:r>
      <w:r w:rsidR="00983075">
        <w:rPr>
          <w:i w:val="0"/>
          <w:sz w:val="20"/>
          <w:szCs w:val="20"/>
          <w:lang w:eastAsia="et-EE"/>
        </w:rPr>
        <w:t>arendamiseks Salme 1a</w:t>
      </w:r>
      <w:r w:rsidR="007275CB" w:rsidRPr="00876B83">
        <w:rPr>
          <w:i w:val="0"/>
          <w:sz w:val="20"/>
          <w:szCs w:val="20"/>
          <w:lang w:eastAsia="et-EE"/>
        </w:rPr>
        <w:t xml:space="preserve"> krundil.</w:t>
      </w:r>
    </w:p>
    <w:p w:rsidR="007275CB" w:rsidRPr="00876B83" w:rsidRDefault="003050AF" w:rsidP="00876B83">
      <w:pPr>
        <w:pStyle w:val="Pealkiri3"/>
        <w:rPr>
          <w:i w:val="0"/>
          <w:sz w:val="20"/>
          <w:szCs w:val="20"/>
          <w:lang w:eastAsia="et-EE"/>
        </w:rPr>
      </w:pPr>
      <w:r w:rsidRPr="00876B83">
        <w:rPr>
          <w:i w:val="0"/>
          <w:sz w:val="20"/>
          <w:szCs w:val="20"/>
          <w:lang w:eastAsia="et-EE"/>
        </w:rPr>
        <w:t>Kesklinna perede vajaduste rahuldamiseks säilitatakse o</w:t>
      </w:r>
      <w:r w:rsidR="002C5232" w:rsidRPr="00876B83">
        <w:rPr>
          <w:i w:val="0"/>
          <w:sz w:val="20"/>
          <w:szCs w:val="20"/>
          <w:lang w:eastAsia="et-EE"/>
        </w:rPr>
        <w:t>lemasolevad lasteaiad ja nende territoorium senises funk</w:t>
      </w:r>
      <w:r w:rsidR="00CF2C42" w:rsidRPr="00876B83">
        <w:rPr>
          <w:i w:val="0"/>
          <w:sz w:val="20"/>
          <w:szCs w:val="20"/>
          <w:lang w:eastAsia="et-EE"/>
        </w:rPr>
        <w:t>tsioonis ja mahus.</w:t>
      </w:r>
      <w:r w:rsidR="002C5232" w:rsidRPr="00876B83">
        <w:rPr>
          <w:i w:val="0"/>
          <w:sz w:val="20"/>
          <w:szCs w:val="20"/>
          <w:lang w:eastAsia="et-EE"/>
        </w:rPr>
        <w:t xml:space="preserve"> Ruumide ja territooriumi suuruse ning asukoha sobivuse puhul on üheks linna poolt eelistatud tegevuseks eralasteaedade arendamine kesklinnas.</w:t>
      </w:r>
    </w:p>
    <w:p w:rsidR="002253AE" w:rsidRPr="00876B83" w:rsidRDefault="002253AE" w:rsidP="00876B83">
      <w:pPr>
        <w:pStyle w:val="Pealkiri3"/>
        <w:rPr>
          <w:i w:val="0"/>
          <w:sz w:val="20"/>
          <w:szCs w:val="20"/>
          <w:lang w:eastAsia="et-EE"/>
        </w:rPr>
      </w:pPr>
      <w:r w:rsidRPr="00876B83">
        <w:rPr>
          <w:i w:val="0"/>
          <w:sz w:val="20"/>
          <w:szCs w:val="20"/>
          <w:lang w:eastAsia="et-EE"/>
        </w:rPr>
        <w:t xml:space="preserve">Rakenduskõrgkoolide ja kutsehariduse funktsioonis </w:t>
      </w:r>
      <w:r w:rsidR="00067BDA" w:rsidRPr="00876B83">
        <w:rPr>
          <w:i w:val="0"/>
          <w:sz w:val="20"/>
          <w:szCs w:val="20"/>
          <w:lang w:eastAsia="et-EE"/>
        </w:rPr>
        <w:t xml:space="preserve">uute </w:t>
      </w:r>
      <w:r w:rsidRPr="00876B83">
        <w:rPr>
          <w:i w:val="0"/>
          <w:sz w:val="20"/>
          <w:szCs w:val="20"/>
          <w:lang w:eastAsia="et-EE"/>
        </w:rPr>
        <w:t>hoonestuse mahtude kasvu kesklinna planeeringualal ei kavandata. Kutse- ja rakenduskõrgkoolide</w:t>
      </w:r>
      <w:r w:rsidR="007275CB" w:rsidRPr="00876B83">
        <w:rPr>
          <w:i w:val="0"/>
          <w:sz w:val="20"/>
          <w:szCs w:val="20"/>
          <w:lang w:eastAsia="et-EE"/>
        </w:rPr>
        <w:t xml:space="preserve"> </w:t>
      </w:r>
      <w:r w:rsidRPr="00876B83">
        <w:rPr>
          <w:i w:val="0"/>
          <w:sz w:val="20"/>
          <w:szCs w:val="20"/>
          <w:lang w:eastAsia="et-EE"/>
        </w:rPr>
        <w:t>kohalolu kesklinnas tagatakse klienditeeninduse praktikat võimaldavate õpilastöökodade (juuksur,</w:t>
      </w:r>
      <w:r w:rsidR="00B87653" w:rsidRPr="00876B83">
        <w:rPr>
          <w:i w:val="0"/>
          <w:sz w:val="20"/>
          <w:szCs w:val="20"/>
          <w:lang w:eastAsia="et-EE"/>
        </w:rPr>
        <w:t xml:space="preserve"> </w:t>
      </w:r>
      <w:r w:rsidRPr="00876B83">
        <w:rPr>
          <w:i w:val="0"/>
          <w:sz w:val="20"/>
          <w:szCs w:val="20"/>
          <w:lang w:eastAsia="et-EE"/>
        </w:rPr>
        <w:t>toitlustus, kaubandus jms) baasil kesklinnas.</w:t>
      </w:r>
    </w:p>
    <w:p w:rsidR="00983075" w:rsidRPr="00876B83" w:rsidRDefault="00876B83" w:rsidP="00983075">
      <w:pPr>
        <w:pStyle w:val="Pealkiri3"/>
        <w:rPr>
          <w:i w:val="0"/>
          <w:sz w:val="20"/>
          <w:szCs w:val="20"/>
        </w:rPr>
      </w:pPr>
      <w:r w:rsidRPr="00876B83">
        <w:rPr>
          <w:i w:val="0"/>
          <w:sz w:val="20"/>
          <w:szCs w:val="20"/>
        </w:rPr>
        <w:t xml:space="preserve">Haridusasutuse </w:t>
      </w:r>
      <w:r w:rsidR="00207E2D" w:rsidRPr="00876B83">
        <w:rPr>
          <w:i w:val="0"/>
          <w:sz w:val="20"/>
          <w:szCs w:val="20"/>
        </w:rPr>
        <w:t xml:space="preserve">krundi suurus, lubatud suurim ehitusalune pind ja kõrgus, hoonestusala asukoht, põhilised arhitektuursed näitajad jms. määratakse igakordselt eraldi. </w:t>
      </w:r>
      <w:r w:rsidR="00983075" w:rsidRPr="00876B83">
        <w:rPr>
          <w:i w:val="0"/>
          <w:sz w:val="20"/>
          <w:szCs w:val="20"/>
        </w:rPr>
        <w:t>Uue haridus</w:t>
      </w:r>
      <w:r w:rsidR="00983075">
        <w:rPr>
          <w:i w:val="0"/>
          <w:sz w:val="20"/>
          <w:szCs w:val="20"/>
        </w:rPr>
        <w:t>- ja lasteasutuse</w:t>
      </w:r>
      <w:r w:rsidR="00983075" w:rsidRPr="00876B83">
        <w:rPr>
          <w:i w:val="0"/>
          <w:sz w:val="20"/>
          <w:szCs w:val="20"/>
        </w:rPr>
        <w:t xml:space="preserve"> hoone ehitamise või olemasoleva üle 33% laiendamise</w:t>
      </w:r>
      <w:r w:rsidR="00983075">
        <w:rPr>
          <w:i w:val="0"/>
          <w:sz w:val="20"/>
          <w:szCs w:val="20"/>
        </w:rPr>
        <w:t xml:space="preserve">l esialgu kavandatud mahust </w:t>
      </w:r>
      <w:r w:rsidR="00983075" w:rsidRPr="00876B83">
        <w:rPr>
          <w:i w:val="0"/>
          <w:sz w:val="20"/>
          <w:szCs w:val="20"/>
        </w:rPr>
        <w:t xml:space="preserve"> on aluseks kehtestatud detailplaneering.</w:t>
      </w:r>
    </w:p>
    <w:p w:rsidR="00207E2D" w:rsidRPr="00876B83" w:rsidRDefault="00876B83" w:rsidP="00876B83">
      <w:pPr>
        <w:pStyle w:val="Pealkiri3"/>
        <w:rPr>
          <w:i w:val="0"/>
          <w:sz w:val="20"/>
          <w:szCs w:val="20"/>
        </w:rPr>
      </w:pPr>
      <w:r w:rsidRPr="00876B83">
        <w:rPr>
          <w:i w:val="0"/>
          <w:sz w:val="20"/>
          <w:szCs w:val="20"/>
        </w:rPr>
        <w:t xml:space="preserve">Haridusasutuse hoone </w:t>
      </w:r>
      <w:r w:rsidR="00207E2D" w:rsidRPr="00876B83">
        <w:rPr>
          <w:i w:val="0"/>
          <w:sz w:val="20"/>
          <w:szCs w:val="20"/>
        </w:rPr>
        <w:t xml:space="preserve">ja selle juurdepääsude kavandamisel või rekonstrueerimisel tuleb tagada   liikumis-, </w:t>
      </w:r>
      <w:proofErr w:type="spellStart"/>
      <w:r w:rsidR="00207E2D" w:rsidRPr="00876B83">
        <w:rPr>
          <w:i w:val="0"/>
          <w:sz w:val="20"/>
          <w:szCs w:val="20"/>
        </w:rPr>
        <w:t>nägemis-</w:t>
      </w:r>
      <w:proofErr w:type="spellEnd"/>
      <w:r w:rsidR="00207E2D" w:rsidRPr="00876B83">
        <w:rPr>
          <w:i w:val="0"/>
          <w:sz w:val="20"/>
          <w:szCs w:val="20"/>
        </w:rPr>
        <w:t xml:space="preserve"> ja kuulmispuudega inimeste liikumisvõimalused, turvaline juurdepääs mööda jalg- ja jalgrattateid lähematelt elamualadelt, ühistranspordi peatustest ja parklatest.</w:t>
      </w:r>
    </w:p>
    <w:p w:rsidR="00207E2D" w:rsidRPr="00876B83" w:rsidRDefault="00207E2D" w:rsidP="00876B83">
      <w:pPr>
        <w:pStyle w:val="Pealkiri3"/>
        <w:rPr>
          <w:i w:val="0"/>
          <w:sz w:val="20"/>
          <w:szCs w:val="20"/>
        </w:rPr>
      </w:pPr>
      <w:r w:rsidRPr="00876B83">
        <w:rPr>
          <w:i w:val="0"/>
          <w:sz w:val="20"/>
          <w:szCs w:val="20"/>
        </w:rPr>
        <w:t xml:space="preserve">Üldjuhul tuleb tagada standardikohane parkimisvõimalus hoonestusega samal krundil. </w:t>
      </w:r>
    </w:p>
    <w:p w:rsidR="00207E2D" w:rsidRPr="00876B83" w:rsidRDefault="00876B83" w:rsidP="00876B83">
      <w:pPr>
        <w:pStyle w:val="Pealkiri3"/>
        <w:rPr>
          <w:i w:val="0"/>
          <w:sz w:val="20"/>
          <w:szCs w:val="20"/>
        </w:rPr>
      </w:pPr>
      <w:r w:rsidRPr="00876B83">
        <w:rPr>
          <w:i w:val="0"/>
          <w:sz w:val="20"/>
          <w:szCs w:val="20"/>
        </w:rPr>
        <w:t xml:space="preserve">Haridusasutuse </w:t>
      </w:r>
      <w:r w:rsidR="00207E2D" w:rsidRPr="00876B83">
        <w:rPr>
          <w:i w:val="0"/>
          <w:sz w:val="20"/>
          <w:szCs w:val="20"/>
        </w:rPr>
        <w:t>juurde tuleb hoonete kavandamisel aga ka olemasolevate hoonete laiendamisel, rekonstrueerimisel võ</w:t>
      </w:r>
      <w:r w:rsidRPr="00876B83">
        <w:rPr>
          <w:i w:val="0"/>
          <w:sz w:val="20"/>
          <w:szCs w:val="20"/>
        </w:rPr>
        <w:t xml:space="preserve">i puhkerajatiste korrastamisel </w:t>
      </w:r>
      <w:r w:rsidR="00207E2D" w:rsidRPr="00876B83">
        <w:rPr>
          <w:i w:val="0"/>
          <w:sz w:val="20"/>
          <w:szCs w:val="20"/>
        </w:rPr>
        <w:t>ette näha  jalgrataste hoiuvõimalus.</w:t>
      </w:r>
    </w:p>
    <w:p w:rsidR="00207E2D" w:rsidRPr="00876B83" w:rsidRDefault="00876B83" w:rsidP="00876B83">
      <w:pPr>
        <w:pStyle w:val="Pealkiri3"/>
        <w:rPr>
          <w:i w:val="0"/>
          <w:sz w:val="20"/>
          <w:szCs w:val="20"/>
        </w:rPr>
      </w:pPr>
      <w:r w:rsidRPr="00876B83">
        <w:rPr>
          <w:i w:val="0"/>
          <w:sz w:val="20"/>
          <w:szCs w:val="20"/>
        </w:rPr>
        <w:t xml:space="preserve">Haridusasutuse </w:t>
      </w:r>
      <w:r w:rsidR="00207E2D" w:rsidRPr="00876B83">
        <w:rPr>
          <w:i w:val="0"/>
          <w:sz w:val="20"/>
          <w:szCs w:val="20"/>
        </w:rPr>
        <w:t>hoonete ümbrus  peab olema haljastatud ja heakorrastatud. Väikseim lubatud haljastuse osakaal krundi pinnast on 20%.</w:t>
      </w:r>
    </w:p>
    <w:p w:rsidR="00CF2C42" w:rsidRPr="00876B83" w:rsidRDefault="00876B83" w:rsidP="00876B83">
      <w:pPr>
        <w:pStyle w:val="Pealkiri3"/>
        <w:rPr>
          <w:rFonts w:ascii="Times New Roman" w:hAnsi="Times New Roman"/>
          <w:i w:val="0"/>
          <w:sz w:val="20"/>
          <w:szCs w:val="20"/>
          <w:lang w:eastAsia="et-EE"/>
        </w:rPr>
      </w:pPr>
      <w:r w:rsidRPr="00876B83">
        <w:rPr>
          <w:i w:val="0"/>
          <w:sz w:val="20"/>
          <w:szCs w:val="20"/>
        </w:rPr>
        <w:t xml:space="preserve">Haridusasutuse </w:t>
      </w:r>
      <w:r w:rsidR="00207E2D" w:rsidRPr="00876B83">
        <w:rPr>
          <w:i w:val="0"/>
          <w:sz w:val="20"/>
          <w:szCs w:val="20"/>
        </w:rPr>
        <w:t xml:space="preserve">hoonete krunti </w:t>
      </w:r>
      <w:r w:rsidRPr="00876B83">
        <w:rPr>
          <w:i w:val="0"/>
          <w:sz w:val="20"/>
          <w:szCs w:val="20"/>
        </w:rPr>
        <w:t>võib piirata.</w:t>
      </w:r>
    </w:p>
    <w:p w:rsidR="00876B83" w:rsidRDefault="00876B83" w:rsidP="00876B83">
      <w:pPr>
        <w:pStyle w:val="Loendilik"/>
        <w:rPr>
          <w:rFonts w:ascii="Times New Roman" w:hAnsi="Times New Roman"/>
          <w:sz w:val="20"/>
          <w:szCs w:val="20"/>
          <w:lang w:eastAsia="et-EE"/>
        </w:rPr>
      </w:pPr>
    </w:p>
    <w:p w:rsidR="004E5F05" w:rsidRDefault="004E5F05" w:rsidP="00876B83">
      <w:pPr>
        <w:pStyle w:val="Loendilik"/>
        <w:rPr>
          <w:rFonts w:ascii="Times New Roman" w:hAnsi="Times New Roman"/>
          <w:sz w:val="20"/>
          <w:szCs w:val="20"/>
          <w:lang w:eastAsia="et-EE"/>
        </w:rPr>
      </w:pPr>
    </w:p>
    <w:p w:rsidR="004157A2" w:rsidRDefault="00DB4335" w:rsidP="00A26576">
      <w:pPr>
        <w:pStyle w:val="Pealkiri2"/>
      </w:pPr>
      <w:bookmarkStart w:id="17" w:name="_Toc415651207"/>
      <w:bookmarkEnd w:id="16"/>
      <w:r>
        <w:t xml:space="preserve">Kultuuri- ja spordiasutuste </w:t>
      </w:r>
      <w:r w:rsidR="00601104">
        <w:t xml:space="preserve"> ning</w:t>
      </w:r>
      <w:r w:rsidR="00FD0E71">
        <w:t xml:space="preserve"> sakraalhoonete </w:t>
      </w:r>
      <w:r>
        <w:t>maa</w:t>
      </w:r>
      <w:r w:rsidR="00037CF0">
        <w:t>-ala</w:t>
      </w:r>
      <w:r>
        <w:t>d</w:t>
      </w:r>
      <w:bookmarkEnd w:id="17"/>
    </w:p>
    <w:p w:rsidR="00876B83" w:rsidRPr="00601104" w:rsidRDefault="00601104" w:rsidP="00876B83">
      <w:pPr>
        <w:pStyle w:val="Pealkiri3"/>
        <w:rPr>
          <w:i w:val="0"/>
          <w:color w:val="000000"/>
          <w:sz w:val="20"/>
          <w:szCs w:val="20"/>
        </w:rPr>
      </w:pPr>
      <w:bookmarkStart w:id="18" w:name="_Toc345934984"/>
      <w:r w:rsidRPr="00601104">
        <w:rPr>
          <w:i w:val="0"/>
          <w:sz w:val="20"/>
          <w:szCs w:val="20"/>
        </w:rPr>
        <w:t xml:space="preserve">Kultuuri- ja spordiasutuse ning sakraalhoone </w:t>
      </w:r>
      <w:r w:rsidR="00876B83" w:rsidRPr="00601104">
        <w:rPr>
          <w:i w:val="0"/>
          <w:sz w:val="20"/>
          <w:szCs w:val="20"/>
        </w:rPr>
        <w:t xml:space="preserve">maa-ala on </w:t>
      </w:r>
      <w:r w:rsidRPr="00601104">
        <w:rPr>
          <w:bCs w:val="0"/>
          <w:i w:val="0"/>
          <w:color w:val="000000"/>
          <w:sz w:val="20"/>
          <w:szCs w:val="20"/>
        </w:rPr>
        <w:t>teatri-, klubi-, kino-, muuseumi-, kunstigalerii- arhiivi-, raamatukogu-, kontserdi- ja uni</w:t>
      </w:r>
      <w:r w:rsidR="000A427A">
        <w:rPr>
          <w:bCs w:val="0"/>
          <w:i w:val="0"/>
          <w:color w:val="000000"/>
          <w:sz w:val="20"/>
          <w:szCs w:val="20"/>
        </w:rPr>
        <w:t xml:space="preserve">versaalsaali </w:t>
      </w:r>
      <w:r w:rsidRPr="00601104">
        <w:rPr>
          <w:bCs w:val="0"/>
          <w:i w:val="0"/>
          <w:color w:val="000000"/>
          <w:sz w:val="20"/>
          <w:szCs w:val="20"/>
        </w:rPr>
        <w:t>hoone, spordihall</w:t>
      </w:r>
      <w:r w:rsidR="00F8207B">
        <w:rPr>
          <w:bCs w:val="0"/>
          <w:i w:val="0"/>
          <w:color w:val="000000"/>
          <w:sz w:val="20"/>
          <w:szCs w:val="20"/>
        </w:rPr>
        <w:t>i, võimla, siseujula, jäähalli</w:t>
      </w:r>
      <w:r w:rsidRPr="00601104">
        <w:rPr>
          <w:bCs w:val="0"/>
          <w:i w:val="0"/>
          <w:color w:val="000000"/>
          <w:sz w:val="20"/>
          <w:szCs w:val="20"/>
        </w:rPr>
        <w:t xml:space="preserve">, lasketiiru, konverentsikeskuse ning muu kultuuri- ja muu spordihoone, kiriku ja kogudushoone </w:t>
      </w:r>
      <w:r w:rsidR="000A427A">
        <w:rPr>
          <w:bCs w:val="0"/>
          <w:i w:val="0"/>
          <w:color w:val="000000"/>
          <w:sz w:val="20"/>
          <w:szCs w:val="20"/>
        </w:rPr>
        <w:t xml:space="preserve">juhtfunktsiooniga </w:t>
      </w:r>
      <w:r w:rsidRPr="00601104">
        <w:rPr>
          <w:bCs w:val="0"/>
          <w:i w:val="0"/>
          <w:color w:val="000000"/>
          <w:sz w:val="20"/>
          <w:szCs w:val="20"/>
        </w:rPr>
        <w:t>maa-ala.</w:t>
      </w:r>
    </w:p>
    <w:p w:rsidR="00876B83" w:rsidRPr="00876B83" w:rsidRDefault="00876B83" w:rsidP="00876B83">
      <w:pPr>
        <w:pStyle w:val="Pealkiri3"/>
        <w:rPr>
          <w:i w:val="0"/>
          <w:sz w:val="20"/>
          <w:szCs w:val="20"/>
        </w:rPr>
      </w:pPr>
      <w:r w:rsidRPr="00876B83">
        <w:rPr>
          <w:i w:val="0"/>
          <w:color w:val="000000"/>
          <w:sz w:val="20"/>
          <w:szCs w:val="20"/>
        </w:rPr>
        <w:t>Juhtotstarvet toetavad otstarbed</w:t>
      </w:r>
      <w:r w:rsidR="000A427A">
        <w:rPr>
          <w:i w:val="0"/>
          <w:color w:val="000000"/>
          <w:sz w:val="20"/>
          <w:szCs w:val="20"/>
        </w:rPr>
        <w:t xml:space="preserve"> </w:t>
      </w:r>
      <w:r w:rsidR="000A427A">
        <w:rPr>
          <w:i w:val="0"/>
          <w:sz w:val="20"/>
          <w:szCs w:val="20"/>
        </w:rPr>
        <w:t>on</w:t>
      </w:r>
      <w:r w:rsidRPr="00876B83">
        <w:rPr>
          <w:i w:val="0"/>
          <w:sz w:val="20"/>
          <w:szCs w:val="20"/>
        </w:rPr>
        <w:t xml:space="preserve"> </w:t>
      </w:r>
      <w:r w:rsidR="00601104">
        <w:rPr>
          <w:i w:val="0"/>
          <w:sz w:val="20"/>
          <w:szCs w:val="20"/>
        </w:rPr>
        <w:t>kaubandus- ja  teenindusasutuste</w:t>
      </w:r>
      <w:r w:rsidR="000A427A">
        <w:rPr>
          <w:i w:val="0"/>
          <w:sz w:val="20"/>
          <w:szCs w:val="20"/>
        </w:rPr>
        <w:t xml:space="preserve"> maa ning </w:t>
      </w:r>
      <w:r w:rsidRPr="00876B83">
        <w:rPr>
          <w:i w:val="0"/>
          <w:sz w:val="20"/>
          <w:szCs w:val="20"/>
        </w:rPr>
        <w:t xml:space="preserve"> haljasmaa.</w:t>
      </w:r>
    </w:p>
    <w:p w:rsidR="002253AE" w:rsidRPr="00C86409" w:rsidRDefault="002253AE" w:rsidP="00601104">
      <w:pPr>
        <w:pStyle w:val="Pealkiri3"/>
        <w:autoSpaceDE w:val="0"/>
        <w:autoSpaceDN w:val="0"/>
        <w:adjustRightInd w:val="0"/>
        <w:spacing w:line="240" w:lineRule="auto"/>
        <w:rPr>
          <w:rFonts w:cs="Calibri"/>
          <w:i w:val="0"/>
          <w:sz w:val="20"/>
          <w:szCs w:val="20"/>
          <w:lang w:eastAsia="et-EE"/>
        </w:rPr>
      </w:pPr>
      <w:r w:rsidRPr="00C86409">
        <w:rPr>
          <w:rFonts w:cs="Calibri"/>
          <w:i w:val="0"/>
          <w:sz w:val="20"/>
          <w:szCs w:val="20"/>
          <w:lang w:eastAsia="et-EE"/>
        </w:rPr>
        <w:t>Kultuuri, spordi ja vaba aja veetmise funktsioonide kavandamisel on linnaelanike ja regiooni elanike</w:t>
      </w:r>
    </w:p>
    <w:p w:rsidR="00306A21" w:rsidRPr="00C86409" w:rsidRDefault="002253AE" w:rsidP="00601104">
      <w:pPr>
        <w:autoSpaceDE w:val="0"/>
        <w:autoSpaceDN w:val="0"/>
        <w:adjustRightInd w:val="0"/>
        <w:spacing w:after="0" w:line="240" w:lineRule="auto"/>
        <w:ind w:left="708"/>
        <w:jc w:val="both"/>
        <w:rPr>
          <w:rFonts w:cs="Calibri"/>
          <w:sz w:val="20"/>
          <w:szCs w:val="20"/>
          <w:lang w:eastAsia="et-EE"/>
        </w:rPr>
      </w:pPr>
      <w:r w:rsidRPr="00C86409">
        <w:rPr>
          <w:rFonts w:cs="Calibri"/>
          <w:sz w:val="20"/>
          <w:szCs w:val="20"/>
          <w:lang w:eastAsia="et-EE"/>
        </w:rPr>
        <w:t>huvide kõrval samaväärne tähtsus üliõpilaskonnal kui ülikoolilinna ja selle keskuse ilme peamisel</w:t>
      </w:r>
      <w:r w:rsidR="00306A21" w:rsidRPr="00C86409">
        <w:rPr>
          <w:rFonts w:cs="Calibri"/>
          <w:sz w:val="20"/>
          <w:szCs w:val="20"/>
          <w:lang w:eastAsia="et-EE"/>
        </w:rPr>
        <w:t xml:space="preserve"> </w:t>
      </w:r>
      <w:r w:rsidRPr="00C86409">
        <w:rPr>
          <w:rFonts w:cs="Calibri"/>
          <w:sz w:val="20"/>
          <w:szCs w:val="20"/>
          <w:lang w:eastAsia="et-EE"/>
        </w:rPr>
        <w:t xml:space="preserve">kujundajal. </w:t>
      </w:r>
      <w:r w:rsidR="00CF2C42" w:rsidRPr="00C86409">
        <w:rPr>
          <w:rFonts w:cs="Calibri"/>
          <w:sz w:val="20"/>
          <w:szCs w:val="20"/>
          <w:lang w:eastAsia="et-EE"/>
        </w:rPr>
        <w:t xml:space="preserve">Planeeringuga tehakse ettepanek </w:t>
      </w:r>
      <w:r w:rsidRPr="00C86409">
        <w:rPr>
          <w:rFonts w:cs="Calibri"/>
          <w:sz w:val="20"/>
          <w:szCs w:val="20"/>
          <w:lang w:eastAsia="et-EE"/>
        </w:rPr>
        <w:t>Tartu Üliõpilasmaja</w:t>
      </w:r>
      <w:r w:rsidR="00CF2C42" w:rsidRPr="00C86409">
        <w:rPr>
          <w:rFonts w:cs="Calibri"/>
          <w:sz w:val="20"/>
          <w:szCs w:val="20"/>
          <w:lang w:eastAsia="et-EE"/>
        </w:rPr>
        <w:t xml:space="preserve"> arendamiseks </w:t>
      </w:r>
      <w:r w:rsidR="00306A21" w:rsidRPr="00C86409">
        <w:rPr>
          <w:rFonts w:cs="Calibri"/>
          <w:sz w:val="20"/>
          <w:szCs w:val="20"/>
          <w:lang w:eastAsia="et-EE"/>
        </w:rPr>
        <w:t xml:space="preserve">J. Kuperjanovi 9 </w:t>
      </w:r>
      <w:r w:rsidR="00306A21" w:rsidRPr="00C86409">
        <w:rPr>
          <w:rFonts w:cs="Calibri"/>
          <w:sz w:val="20"/>
          <w:szCs w:val="20"/>
          <w:lang w:eastAsia="et-EE"/>
        </w:rPr>
        <w:lastRenderedPageBreak/>
        <w:t>krundile (praegune ERM-i näitusehoone).</w:t>
      </w:r>
      <w:r w:rsidRPr="00C86409">
        <w:rPr>
          <w:rFonts w:cs="Calibri"/>
          <w:sz w:val="20"/>
          <w:szCs w:val="20"/>
          <w:lang w:eastAsia="et-EE"/>
        </w:rPr>
        <w:t xml:space="preserve"> Üliõpilasmaja rolliks on</w:t>
      </w:r>
      <w:r w:rsidR="00306A21" w:rsidRPr="00C86409">
        <w:rPr>
          <w:rFonts w:cs="Calibri"/>
          <w:sz w:val="20"/>
          <w:szCs w:val="20"/>
          <w:lang w:eastAsia="et-EE"/>
        </w:rPr>
        <w:t xml:space="preserve"> </w:t>
      </w:r>
      <w:r w:rsidRPr="00C86409">
        <w:rPr>
          <w:rFonts w:cs="Calibri"/>
          <w:sz w:val="20"/>
          <w:szCs w:val="20"/>
          <w:lang w:eastAsia="et-EE"/>
        </w:rPr>
        <w:t>kujundada oluliselt nii linna üliõpilaselu kui ka Tartu mainet Eestis ja väljaspool selle piire. Üliõpilasmaja</w:t>
      </w:r>
      <w:r w:rsidR="00306A21" w:rsidRPr="00C86409">
        <w:rPr>
          <w:rFonts w:cs="Calibri"/>
          <w:sz w:val="20"/>
          <w:szCs w:val="20"/>
          <w:lang w:eastAsia="et-EE"/>
        </w:rPr>
        <w:t xml:space="preserve"> </w:t>
      </w:r>
      <w:r w:rsidRPr="00C86409">
        <w:rPr>
          <w:rFonts w:cs="Calibri"/>
          <w:sz w:val="20"/>
          <w:szCs w:val="20"/>
          <w:lang w:eastAsia="et-EE"/>
        </w:rPr>
        <w:t>tegevusse oleks haaratud kõikide linnas asuvate kõrgkoolide üliõpilased.</w:t>
      </w:r>
    </w:p>
    <w:p w:rsidR="00306A21" w:rsidRPr="00601104" w:rsidRDefault="00306A21" w:rsidP="00601104">
      <w:pPr>
        <w:pStyle w:val="Pealkiri3"/>
        <w:rPr>
          <w:i w:val="0"/>
          <w:sz w:val="20"/>
          <w:szCs w:val="20"/>
          <w:lang w:eastAsia="et-EE"/>
        </w:rPr>
      </w:pPr>
      <w:r w:rsidRPr="00601104">
        <w:rPr>
          <w:b/>
          <w:i w:val="0"/>
          <w:sz w:val="20"/>
          <w:szCs w:val="20"/>
          <w:lang w:eastAsia="et-EE"/>
        </w:rPr>
        <w:t xml:space="preserve">Planeering </w:t>
      </w:r>
      <w:r w:rsidRPr="00601104">
        <w:rPr>
          <w:i w:val="0"/>
          <w:sz w:val="20"/>
          <w:szCs w:val="20"/>
          <w:lang w:eastAsia="et-EE"/>
        </w:rPr>
        <w:t xml:space="preserve">näeb ette, et Vanalinnas </w:t>
      </w:r>
      <w:r w:rsidR="002253AE" w:rsidRPr="00601104">
        <w:rPr>
          <w:i w:val="0"/>
          <w:sz w:val="20"/>
          <w:szCs w:val="20"/>
          <w:lang w:eastAsia="et-EE"/>
        </w:rPr>
        <w:t xml:space="preserve"> hoitakse ja luuakse juurde saale ja lavasid erinevate etenduste, kontsertide ja muude ürituste</w:t>
      </w:r>
      <w:r w:rsidRPr="00601104">
        <w:rPr>
          <w:i w:val="0"/>
          <w:sz w:val="20"/>
          <w:szCs w:val="20"/>
          <w:lang w:eastAsia="et-EE"/>
        </w:rPr>
        <w:t xml:space="preserve"> </w:t>
      </w:r>
      <w:r w:rsidR="002253AE" w:rsidRPr="00601104">
        <w:rPr>
          <w:i w:val="0"/>
          <w:sz w:val="20"/>
          <w:szCs w:val="20"/>
          <w:lang w:eastAsia="et-EE"/>
        </w:rPr>
        <w:t xml:space="preserve">korraldamiseks. </w:t>
      </w:r>
    </w:p>
    <w:p w:rsidR="00906330" w:rsidRDefault="002253AE" w:rsidP="00601104">
      <w:pPr>
        <w:pStyle w:val="Pealkiri3"/>
        <w:autoSpaceDE w:val="0"/>
        <w:autoSpaceDN w:val="0"/>
        <w:adjustRightInd w:val="0"/>
        <w:spacing w:line="240" w:lineRule="auto"/>
        <w:ind w:left="0" w:firstLine="0"/>
        <w:rPr>
          <w:rFonts w:cs="Calibri"/>
          <w:i w:val="0"/>
          <w:sz w:val="20"/>
          <w:szCs w:val="20"/>
          <w:lang w:eastAsia="et-EE"/>
        </w:rPr>
      </w:pPr>
      <w:r w:rsidRPr="00906330">
        <w:rPr>
          <w:rFonts w:cs="Calibri"/>
          <w:i w:val="0"/>
          <w:sz w:val="20"/>
          <w:szCs w:val="20"/>
          <w:lang w:eastAsia="et-EE"/>
        </w:rPr>
        <w:t>Vanalinnas reserveeritakse asukoht linnaraamatukogule ja kunstimuuseumile.</w:t>
      </w:r>
      <w:r w:rsidR="00306A21" w:rsidRPr="00906330">
        <w:rPr>
          <w:rFonts w:cs="Calibri"/>
          <w:i w:val="0"/>
          <w:sz w:val="20"/>
          <w:szCs w:val="20"/>
          <w:lang w:eastAsia="et-EE"/>
        </w:rPr>
        <w:t xml:space="preserve"> </w:t>
      </w:r>
    </w:p>
    <w:p w:rsidR="00306A21" w:rsidRPr="00601104" w:rsidRDefault="00306A21" w:rsidP="00601104">
      <w:pPr>
        <w:pStyle w:val="Pealkiri3"/>
        <w:rPr>
          <w:i w:val="0"/>
          <w:sz w:val="20"/>
          <w:szCs w:val="20"/>
          <w:lang w:eastAsia="et-EE"/>
        </w:rPr>
      </w:pPr>
      <w:r w:rsidRPr="00601104">
        <w:rPr>
          <w:b/>
          <w:i w:val="0"/>
          <w:sz w:val="20"/>
          <w:szCs w:val="20"/>
          <w:lang w:eastAsia="et-EE"/>
        </w:rPr>
        <w:t>Planeeringuga</w:t>
      </w:r>
      <w:r w:rsidR="005E6418" w:rsidRPr="00601104">
        <w:rPr>
          <w:i w:val="0"/>
          <w:sz w:val="20"/>
          <w:szCs w:val="20"/>
          <w:lang w:eastAsia="et-EE"/>
        </w:rPr>
        <w:t xml:space="preserve"> sätestatakse, et igakordselt </w:t>
      </w:r>
      <w:r w:rsidR="002253AE" w:rsidRPr="00601104">
        <w:rPr>
          <w:i w:val="0"/>
          <w:sz w:val="20"/>
          <w:szCs w:val="20"/>
          <w:lang w:eastAsia="et-EE"/>
        </w:rPr>
        <w:t xml:space="preserve"> tuleb kesklinnale iseloomulike kultuuri ja vaba aja asutuste rajamist äärelinnade</w:t>
      </w:r>
      <w:r w:rsidRPr="00601104">
        <w:rPr>
          <w:i w:val="0"/>
          <w:sz w:val="20"/>
          <w:szCs w:val="20"/>
          <w:lang w:eastAsia="et-EE"/>
        </w:rPr>
        <w:t xml:space="preserve"> </w:t>
      </w:r>
      <w:r w:rsidR="002253AE" w:rsidRPr="00601104">
        <w:rPr>
          <w:i w:val="0"/>
          <w:sz w:val="20"/>
          <w:szCs w:val="20"/>
          <w:lang w:eastAsia="et-EE"/>
        </w:rPr>
        <w:t>kaubanduskeskustesse</w:t>
      </w:r>
      <w:r w:rsidR="005E6418" w:rsidRPr="00601104">
        <w:rPr>
          <w:i w:val="0"/>
          <w:sz w:val="20"/>
          <w:szCs w:val="20"/>
          <w:lang w:eastAsia="et-EE"/>
        </w:rPr>
        <w:t xml:space="preserve"> kaaluda arvestades kesklinna ruumilise arengu põhimõtteid</w:t>
      </w:r>
      <w:r w:rsidR="002253AE" w:rsidRPr="00601104">
        <w:rPr>
          <w:i w:val="0"/>
          <w:sz w:val="20"/>
          <w:szCs w:val="20"/>
          <w:lang w:eastAsia="et-EE"/>
        </w:rPr>
        <w:t>.</w:t>
      </w:r>
    </w:p>
    <w:p w:rsidR="002253AE" w:rsidRPr="00C86409" w:rsidRDefault="002253AE" w:rsidP="00601104">
      <w:pPr>
        <w:pStyle w:val="Pealkiri3"/>
        <w:autoSpaceDE w:val="0"/>
        <w:autoSpaceDN w:val="0"/>
        <w:adjustRightInd w:val="0"/>
        <w:spacing w:line="240" w:lineRule="auto"/>
        <w:ind w:left="0" w:firstLine="0"/>
        <w:rPr>
          <w:rFonts w:cs="Calibri"/>
          <w:i w:val="0"/>
          <w:sz w:val="20"/>
          <w:szCs w:val="20"/>
          <w:lang w:eastAsia="et-EE"/>
        </w:rPr>
      </w:pPr>
      <w:r w:rsidRPr="00C86409">
        <w:rPr>
          <w:rFonts w:cs="Calibri"/>
          <w:i w:val="0"/>
          <w:sz w:val="20"/>
          <w:szCs w:val="20"/>
          <w:lang w:eastAsia="et-EE"/>
        </w:rPr>
        <w:t>Lin</w:t>
      </w:r>
      <w:r w:rsidR="00306A21" w:rsidRPr="00C86409">
        <w:rPr>
          <w:rFonts w:cs="Calibri"/>
          <w:i w:val="0"/>
          <w:sz w:val="20"/>
          <w:szCs w:val="20"/>
          <w:lang w:eastAsia="et-EE"/>
        </w:rPr>
        <w:t>na sportmängude esindusvõistkond</w:t>
      </w:r>
      <w:r w:rsidRPr="00C86409">
        <w:rPr>
          <w:rFonts w:cs="Calibri"/>
          <w:i w:val="0"/>
          <w:sz w:val="20"/>
          <w:szCs w:val="20"/>
          <w:lang w:eastAsia="et-EE"/>
        </w:rPr>
        <w:t>a</w:t>
      </w:r>
      <w:r w:rsidR="00306A21" w:rsidRPr="00C86409">
        <w:rPr>
          <w:rFonts w:cs="Calibri"/>
          <w:i w:val="0"/>
          <w:sz w:val="20"/>
          <w:szCs w:val="20"/>
          <w:lang w:eastAsia="et-EE"/>
        </w:rPr>
        <w:t xml:space="preserve">de </w:t>
      </w:r>
      <w:r w:rsidRPr="00C86409">
        <w:rPr>
          <w:rFonts w:cs="Calibri"/>
          <w:i w:val="0"/>
          <w:sz w:val="20"/>
          <w:szCs w:val="20"/>
          <w:lang w:eastAsia="et-EE"/>
        </w:rPr>
        <w:t>pealtvaatajaile kaasaegseid tingimusi pakkuva spordihalli</w:t>
      </w:r>
    </w:p>
    <w:p w:rsidR="00306A21" w:rsidRPr="00C86409" w:rsidRDefault="002253AE" w:rsidP="00601104">
      <w:pPr>
        <w:autoSpaceDE w:val="0"/>
        <w:autoSpaceDN w:val="0"/>
        <w:adjustRightInd w:val="0"/>
        <w:spacing w:after="0" w:line="240" w:lineRule="auto"/>
        <w:ind w:left="708"/>
        <w:jc w:val="both"/>
        <w:rPr>
          <w:rFonts w:cs="Calibri"/>
          <w:sz w:val="20"/>
          <w:szCs w:val="20"/>
          <w:lang w:eastAsia="et-EE"/>
        </w:rPr>
      </w:pPr>
      <w:r w:rsidRPr="00C86409">
        <w:rPr>
          <w:rFonts w:cs="Calibri"/>
          <w:sz w:val="20"/>
          <w:szCs w:val="20"/>
          <w:lang w:eastAsia="et-EE"/>
        </w:rPr>
        <w:t>küsimus lahendatakse TÜ spordihoone arenduste raames.</w:t>
      </w:r>
    </w:p>
    <w:p w:rsidR="002253AE" w:rsidRDefault="0010289B" w:rsidP="00906330">
      <w:pPr>
        <w:pStyle w:val="Pealkiri3"/>
        <w:spacing w:line="240" w:lineRule="auto"/>
        <w:rPr>
          <w:rFonts w:cs="Calibri"/>
          <w:i w:val="0"/>
          <w:sz w:val="20"/>
          <w:szCs w:val="20"/>
          <w:lang w:eastAsia="et-EE"/>
        </w:rPr>
      </w:pPr>
      <w:r w:rsidRPr="0068331A">
        <w:rPr>
          <w:rFonts w:cs="Calibri"/>
          <w:b/>
          <w:i w:val="0"/>
          <w:sz w:val="20"/>
          <w:szCs w:val="20"/>
          <w:lang w:eastAsia="et-EE"/>
        </w:rPr>
        <w:t>Planeeringuga</w:t>
      </w:r>
      <w:r>
        <w:rPr>
          <w:rFonts w:cs="Calibri"/>
          <w:i w:val="0"/>
          <w:sz w:val="20"/>
          <w:szCs w:val="20"/>
          <w:lang w:eastAsia="et-EE"/>
        </w:rPr>
        <w:t xml:space="preserve"> nähakse ette </w:t>
      </w:r>
      <w:r w:rsidR="0068331A">
        <w:rPr>
          <w:rFonts w:cs="Calibri"/>
          <w:i w:val="0"/>
          <w:sz w:val="20"/>
          <w:szCs w:val="20"/>
          <w:lang w:eastAsia="et-EE"/>
        </w:rPr>
        <w:t xml:space="preserve">Aura </w:t>
      </w:r>
      <w:r w:rsidR="002253AE" w:rsidRPr="00C86409">
        <w:rPr>
          <w:rFonts w:cs="Calibri"/>
          <w:i w:val="0"/>
          <w:sz w:val="20"/>
          <w:szCs w:val="20"/>
          <w:lang w:eastAsia="et-EE"/>
        </w:rPr>
        <w:t xml:space="preserve">Veekeskuse </w:t>
      </w:r>
      <w:r w:rsidR="00747A5E">
        <w:rPr>
          <w:rFonts w:cs="Calibri"/>
          <w:i w:val="0"/>
          <w:sz w:val="20"/>
          <w:szCs w:val="20"/>
          <w:lang w:eastAsia="et-EE"/>
        </w:rPr>
        <w:t>laiendus.</w:t>
      </w:r>
    </w:p>
    <w:p w:rsidR="00906330" w:rsidRPr="00906330" w:rsidRDefault="000E2B9C" w:rsidP="00906330">
      <w:pPr>
        <w:pStyle w:val="Pealkiri3"/>
        <w:autoSpaceDE w:val="0"/>
        <w:autoSpaceDN w:val="0"/>
        <w:adjustRightInd w:val="0"/>
        <w:spacing w:line="240" w:lineRule="auto"/>
        <w:rPr>
          <w:rFonts w:cs="Calibri"/>
          <w:i w:val="0"/>
          <w:sz w:val="20"/>
          <w:szCs w:val="20"/>
          <w:lang w:eastAsia="et-EE"/>
        </w:rPr>
      </w:pPr>
      <w:r>
        <w:rPr>
          <w:i w:val="0"/>
          <w:sz w:val="20"/>
          <w:szCs w:val="20"/>
        </w:rPr>
        <w:t>Olemasolevate kirikute jm</w:t>
      </w:r>
      <w:r w:rsidR="0010289B" w:rsidRPr="0010289B">
        <w:rPr>
          <w:i w:val="0"/>
          <w:sz w:val="20"/>
          <w:szCs w:val="20"/>
        </w:rPr>
        <w:t xml:space="preserve"> sakraalhoon</w:t>
      </w:r>
      <w:r>
        <w:rPr>
          <w:i w:val="0"/>
          <w:sz w:val="20"/>
          <w:szCs w:val="20"/>
        </w:rPr>
        <w:t>ete maa-alasid ei vähendata v.a</w:t>
      </w:r>
      <w:r w:rsidR="0010289B">
        <w:rPr>
          <w:i w:val="0"/>
          <w:sz w:val="20"/>
          <w:szCs w:val="20"/>
        </w:rPr>
        <w:t xml:space="preserve"> </w:t>
      </w:r>
      <w:r>
        <w:rPr>
          <w:i w:val="0"/>
          <w:sz w:val="20"/>
          <w:szCs w:val="20"/>
        </w:rPr>
        <w:t>krundil</w:t>
      </w:r>
      <w:r w:rsidR="0010289B" w:rsidRPr="0010289B">
        <w:rPr>
          <w:i w:val="0"/>
          <w:sz w:val="20"/>
          <w:szCs w:val="20"/>
        </w:rPr>
        <w:t xml:space="preserve"> Vallikraavi t</w:t>
      </w:r>
      <w:r>
        <w:rPr>
          <w:i w:val="0"/>
          <w:sz w:val="20"/>
          <w:szCs w:val="20"/>
        </w:rPr>
        <w:t>n 16</w:t>
      </w:r>
      <w:r w:rsidR="005065E7">
        <w:rPr>
          <w:i w:val="0"/>
          <w:sz w:val="20"/>
          <w:szCs w:val="20"/>
        </w:rPr>
        <w:t>a</w:t>
      </w:r>
      <w:r w:rsidR="0010289B" w:rsidRPr="0010289B">
        <w:rPr>
          <w:i w:val="0"/>
          <w:sz w:val="20"/>
          <w:szCs w:val="20"/>
        </w:rPr>
        <w:t>, millest osa määratakse korterelamu maaks.</w:t>
      </w:r>
    </w:p>
    <w:p w:rsidR="00906330" w:rsidRPr="00C86409" w:rsidRDefault="00906330" w:rsidP="00906330">
      <w:pPr>
        <w:pStyle w:val="Pealkiri3"/>
        <w:autoSpaceDE w:val="0"/>
        <w:autoSpaceDN w:val="0"/>
        <w:adjustRightInd w:val="0"/>
        <w:spacing w:line="240" w:lineRule="auto"/>
        <w:rPr>
          <w:rFonts w:cs="Calibri"/>
          <w:i w:val="0"/>
          <w:sz w:val="20"/>
          <w:szCs w:val="20"/>
          <w:lang w:eastAsia="et-EE"/>
        </w:rPr>
      </w:pPr>
      <w:r w:rsidRPr="00906330">
        <w:rPr>
          <w:rFonts w:cs="Calibri"/>
          <w:i w:val="0"/>
          <w:sz w:val="20"/>
          <w:szCs w:val="20"/>
          <w:lang w:eastAsia="et-EE"/>
        </w:rPr>
        <w:t xml:space="preserve"> </w:t>
      </w:r>
      <w:r>
        <w:rPr>
          <w:rFonts w:cs="Calibri"/>
          <w:i w:val="0"/>
          <w:sz w:val="20"/>
          <w:szCs w:val="20"/>
          <w:lang w:eastAsia="et-EE"/>
        </w:rPr>
        <w:t xml:space="preserve">Riia </w:t>
      </w:r>
      <w:r w:rsidR="00735A21">
        <w:rPr>
          <w:rFonts w:cs="Calibri"/>
          <w:i w:val="0"/>
          <w:sz w:val="20"/>
          <w:szCs w:val="20"/>
          <w:lang w:eastAsia="et-EE"/>
        </w:rPr>
        <w:t xml:space="preserve">tn </w:t>
      </w:r>
      <w:r>
        <w:rPr>
          <w:rFonts w:cs="Calibri"/>
          <w:i w:val="0"/>
          <w:sz w:val="20"/>
          <w:szCs w:val="20"/>
          <w:lang w:eastAsia="et-EE"/>
        </w:rPr>
        <w:t>2 krundil</w:t>
      </w:r>
      <w:r w:rsidRPr="00C86409">
        <w:rPr>
          <w:rFonts w:cs="Calibri"/>
          <w:i w:val="0"/>
          <w:sz w:val="20"/>
          <w:szCs w:val="20"/>
          <w:lang w:eastAsia="et-EE"/>
        </w:rPr>
        <w:t xml:space="preserve"> nähakse ette </w:t>
      </w:r>
      <w:r w:rsidR="00735A21">
        <w:rPr>
          <w:rFonts w:cs="Calibri"/>
          <w:i w:val="0"/>
          <w:sz w:val="20"/>
          <w:szCs w:val="20"/>
          <w:lang w:eastAsia="et-EE"/>
        </w:rPr>
        <w:t xml:space="preserve">kaubandus- ja vabaajakeskustes </w:t>
      </w:r>
      <w:r w:rsidRPr="00C86409">
        <w:rPr>
          <w:rFonts w:cs="Calibri"/>
          <w:i w:val="0"/>
          <w:sz w:val="20"/>
          <w:szCs w:val="20"/>
          <w:lang w:eastAsia="et-EE"/>
        </w:rPr>
        <w:t xml:space="preserve">lõimitud kommertsmeelelahutus. </w:t>
      </w:r>
    </w:p>
    <w:p w:rsidR="00983075" w:rsidRPr="00876B83" w:rsidRDefault="00601104" w:rsidP="00983075">
      <w:pPr>
        <w:pStyle w:val="Pealkiri3"/>
        <w:rPr>
          <w:i w:val="0"/>
          <w:sz w:val="20"/>
          <w:szCs w:val="20"/>
        </w:rPr>
      </w:pPr>
      <w:r w:rsidRPr="00983075">
        <w:rPr>
          <w:i w:val="0"/>
          <w:sz w:val="20"/>
          <w:szCs w:val="20"/>
        </w:rPr>
        <w:t xml:space="preserve">Kultuuri- ja spordiasutuse ning sakraalhoone </w:t>
      </w:r>
      <w:r w:rsidR="00876B83" w:rsidRPr="00983075">
        <w:rPr>
          <w:i w:val="0"/>
          <w:sz w:val="20"/>
          <w:szCs w:val="20"/>
        </w:rPr>
        <w:t xml:space="preserve">krundi suurus, lubatud suurim ehitusalune pind ja kõrgus, hoonestusala asukoht, põhilised arhitektuursed näitajad jms. määratakse igakordselt eraldi. </w:t>
      </w:r>
      <w:r w:rsidR="00983075" w:rsidRPr="00876B83">
        <w:rPr>
          <w:i w:val="0"/>
          <w:sz w:val="20"/>
          <w:szCs w:val="20"/>
        </w:rPr>
        <w:t xml:space="preserve">Uue </w:t>
      </w:r>
      <w:r w:rsidR="00983075">
        <w:rPr>
          <w:i w:val="0"/>
          <w:sz w:val="20"/>
          <w:szCs w:val="20"/>
        </w:rPr>
        <w:t>k</w:t>
      </w:r>
      <w:r w:rsidR="00983075" w:rsidRPr="00983075">
        <w:rPr>
          <w:i w:val="0"/>
          <w:sz w:val="20"/>
          <w:szCs w:val="20"/>
        </w:rPr>
        <w:t>ultuuri- ja spordiasutuse ning sak</w:t>
      </w:r>
      <w:r w:rsidR="00983075">
        <w:rPr>
          <w:i w:val="0"/>
          <w:sz w:val="20"/>
          <w:szCs w:val="20"/>
        </w:rPr>
        <w:t>raalhoone</w:t>
      </w:r>
      <w:r w:rsidR="00983075" w:rsidRPr="00876B83">
        <w:rPr>
          <w:i w:val="0"/>
          <w:sz w:val="20"/>
          <w:szCs w:val="20"/>
        </w:rPr>
        <w:t xml:space="preserve"> ehitamise või olemasoleva üle 33% laiendamise</w:t>
      </w:r>
      <w:r w:rsidR="00983075">
        <w:rPr>
          <w:i w:val="0"/>
          <w:sz w:val="20"/>
          <w:szCs w:val="20"/>
        </w:rPr>
        <w:t xml:space="preserve">l esialgu kavandatud mahust </w:t>
      </w:r>
      <w:r w:rsidR="00983075" w:rsidRPr="00876B83">
        <w:rPr>
          <w:i w:val="0"/>
          <w:sz w:val="20"/>
          <w:szCs w:val="20"/>
        </w:rPr>
        <w:t xml:space="preserve"> on aluseks kehtestatud detailplaneering.</w:t>
      </w:r>
    </w:p>
    <w:p w:rsidR="00876B83" w:rsidRPr="00983075" w:rsidRDefault="00601104" w:rsidP="00876B83">
      <w:pPr>
        <w:pStyle w:val="Pealkiri3"/>
        <w:rPr>
          <w:i w:val="0"/>
          <w:sz w:val="20"/>
          <w:szCs w:val="20"/>
        </w:rPr>
      </w:pPr>
      <w:r w:rsidRPr="00983075">
        <w:rPr>
          <w:i w:val="0"/>
          <w:sz w:val="20"/>
          <w:szCs w:val="20"/>
        </w:rPr>
        <w:t xml:space="preserve">Kultuuri- ja spordiasutuse ning sakraalhoone </w:t>
      </w:r>
      <w:r w:rsidR="00876B83" w:rsidRPr="00983075">
        <w:rPr>
          <w:i w:val="0"/>
          <w:sz w:val="20"/>
          <w:szCs w:val="20"/>
        </w:rPr>
        <w:t xml:space="preserve">hoone ja selle juurdepääsude kavandamisel või rekonstrueerimisel tuleb tagada   liikumis-, </w:t>
      </w:r>
      <w:proofErr w:type="spellStart"/>
      <w:r w:rsidR="00876B83" w:rsidRPr="00983075">
        <w:rPr>
          <w:i w:val="0"/>
          <w:sz w:val="20"/>
          <w:szCs w:val="20"/>
        </w:rPr>
        <w:t>nägemis-</w:t>
      </w:r>
      <w:proofErr w:type="spellEnd"/>
      <w:r w:rsidR="00876B83" w:rsidRPr="00983075">
        <w:rPr>
          <w:i w:val="0"/>
          <w:sz w:val="20"/>
          <w:szCs w:val="20"/>
        </w:rPr>
        <w:t xml:space="preserve"> ja kuulmispuudega inimeste liikumisvõimalused, turvaline juurdepääs mööda jalg- ja jalgrattateid lähematelt elamualadelt, ühistranspordi peatustest ja parklatest.</w:t>
      </w:r>
    </w:p>
    <w:p w:rsidR="00876B83" w:rsidRPr="00876B83" w:rsidRDefault="00876B83" w:rsidP="00876B83">
      <w:pPr>
        <w:pStyle w:val="Pealkiri3"/>
        <w:rPr>
          <w:i w:val="0"/>
          <w:sz w:val="20"/>
          <w:szCs w:val="20"/>
        </w:rPr>
      </w:pPr>
      <w:r w:rsidRPr="00876B83">
        <w:rPr>
          <w:i w:val="0"/>
          <w:sz w:val="20"/>
          <w:szCs w:val="20"/>
        </w:rPr>
        <w:t xml:space="preserve">Üldjuhul tuleb tagada standardikohane parkimisvõimalus hoonestusega samal krundil. </w:t>
      </w:r>
    </w:p>
    <w:p w:rsidR="00876B83" w:rsidRPr="00876B83" w:rsidRDefault="00601104" w:rsidP="00876B83">
      <w:pPr>
        <w:pStyle w:val="Pealkiri3"/>
        <w:rPr>
          <w:i w:val="0"/>
          <w:sz w:val="20"/>
          <w:szCs w:val="20"/>
        </w:rPr>
      </w:pPr>
      <w:r w:rsidRPr="00601104">
        <w:rPr>
          <w:i w:val="0"/>
          <w:sz w:val="20"/>
          <w:szCs w:val="20"/>
        </w:rPr>
        <w:t xml:space="preserve">Kultuuri- ja spordiasutuse ning sakraalhoone </w:t>
      </w:r>
      <w:r w:rsidR="00876B83" w:rsidRPr="00876B83">
        <w:rPr>
          <w:i w:val="0"/>
          <w:sz w:val="20"/>
          <w:szCs w:val="20"/>
        </w:rPr>
        <w:t>juurde tuleb hoonete kavandamisel aga ka olemasolevate hoonete laiendamisel, rekonstrueerimisel või puhkerajatiste korrastamisel ette näha  jalgrataste hoiuvõimalus.</w:t>
      </w:r>
    </w:p>
    <w:p w:rsidR="00876B83" w:rsidRPr="00876B83" w:rsidRDefault="00601104" w:rsidP="00876B83">
      <w:pPr>
        <w:pStyle w:val="Pealkiri3"/>
        <w:rPr>
          <w:rFonts w:ascii="Times New Roman" w:hAnsi="Times New Roman"/>
          <w:i w:val="0"/>
          <w:sz w:val="20"/>
          <w:szCs w:val="20"/>
          <w:lang w:eastAsia="et-EE"/>
        </w:rPr>
      </w:pPr>
      <w:r w:rsidRPr="00601104">
        <w:rPr>
          <w:i w:val="0"/>
          <w:sz w:val="20"/>
          <w:szCs w:val="20"/>
        </w:rPr>
        <w:t xml:space="preserve">Kultuuri- ja spordiasutuse ning sakraalhoone </w:t>
      </w:r>
      <w:r w:rsidR="00876B83" w:rsidRPr="00876B83">
        <w:rPr>
          <w:i w:val="0"/>
          <w:sz w:val="20"/>
          <w:szCs w:val="20"/>
        </w:rPr>
        <w:t>hoonete krunti võib piirata.</w:t>
      </w:r>
    </w:p>
    <w:p w:rsidR="00306A21" w:rsidRPr="004E5F05" w:rsidRDefault="00306A21" w:rsidP="00906330">
      <w:pPr>
        <w:jc w:val="both"/>
        <w:rPr>
          <w:lang w:eastAsia="et-EE"/>
        </w:rPr>
      </w:pPr>
    </w:p>
    <w:p w:rsidR="004157A2" w:rsidRPr="0043618E" w:rsidRDefault="00FD0E71" w:rsidP="009170F3">
      <w:pPr>
        <w:pStyle w:val="Pealkiri2"/>
      </w:pPr>
      <w:bookmarkStart w:id="19" w:name="_Toc415651208"/>
      <w:bookmarkEnd w:id="18"/>
      <w:r w:rsidRPr="0043618E">
        <w:lastRenderedPageBreak/>
        <w:t xml:space="preserve">Valitsus- ja ametiasutuste </w:t>
      </w:r>
      <w:r w:rsidR="00DB4335" w:rsidRPr="0043618E">
        <w:t>maa</w:t>
      </w:r>
      <w:r w:rsidR="00037CF0" w:rsidRPr="0043618E">
        <w:t>-ala</w:t>
      </w:r>
      <w:r w:rsidR="00DB4335" w:rsidRPr="0043618E">
        <w:t>d</w:t>
      </w:r>
      <w:bookmarkEnd w:id="19"/>
    </w:p>
    <w:p w:rsidR="00601104" w:rsidRPr="000A427A" w:rsidRDefault="00601104" w:rsidP="00601104">
      <w:pPr>
        <w:pStyle w:val="Pealkiri3"/>
        <w:rPr>
          <w:i w:val="0"/>
          <w:color w:val="000000"/>
          <w:sz w:val="20"/>
          <w:szCs w:val="20"/>
        </w:rPr>
      </w:pPr>
      <w:bookmarkStart w:id="20" w:name="_Toc345934985"/>
      <w:r w:rsidRPr="000A427A">
        <w:rPr>
          <w:i w:val="0"/>
          <w:sz w:val="20"/>
          <w:szCs w:val="20"/>
        </w:rPr>
        <w:t xml:space="preserve">Valitsus- ja ametiasutuse maa-ala on </w:t>
      </w:r>
      <w:r w:rsidR="000A427A" w:rsidRPr="000A427A">
        <w:rPr>
          <w:bCs w:val="0"/>
          <w:i w:val="0"/>
          <w:color w:val="000000"/>
          <w:sz w:val="20"/>
          <w:szCs w:val="20"/>
        </w:rPr>
        <w:t>kohaliku omavalitsuse, riigiasutuse ja välisriigi esinduse büroo- ja administratiivhoone juhtfunktsiooniga</w:t>
      </w:r>
      <w:r w:rsidR="00FD59D1">
        <w:rPr>
          <w:bCs w:val="0"/>
          <w:i w:val="0"/>
          <w:color w:val="000000"/>
          <w:sz w:val="20"/>
          <w:szCs w:val="20"/>
        </w:rPr>
        <w:t xml:space="preserve"> hoone</w:t>
      </w:r>
      <w:r w:rsidR="000A427A" w:rsidRPr="000A427A">
        <w:rPr>
          <w:bCs w:val="0"/>
          <w:i w:val="0"/>
          <w:color w:val="000000"/>
          <w:sz w:val="20"/>
          <w:szCs w:val="20"/>
        </w:rPr>
        <w:t xml:space="preserve"> </w:t>
      </w:r>
      <w:r w:rsidRPr="000A427A">
        <w:rPr>
          <w:bCs w:val="0"/>
          <w:i w:val="0"/>
          <w:color w:val="000000"/>
          <w:sz w:val="20"/>
          <w:szCs w:val="20"/>
        </w:rPr>
        <w:t>maa-ala.</w:t>
      </w:r>
    </w:p>
    <w:p w:rsidR="00601104" w:rsidRPr="00876B83" w:rsidRDefault="00601104" w:rsidP="00601104">
      <w:pPr>
        <w:pStyle w:val="Pealkiri3"/>
        <w:rPr>
          <w:i w:val="0"/>
          <w:sz w:val="20"/>
          <w:szCs w:val="20"/>
        </w:rPr>
      </w:pPr>
      <w:r w:rsidRPr="00876B83">
        <w:rPr>
          <w:i w:val="0"/>
          <w:color w:val="000000"/>
          <w:sz w:val="20"/>
          <w:szCs w:val="20"/>
        </w:rPr>
        <w:t>Juhtotstarvet toetavad otstarbed</w:t>
      </w:r>
      <w:r w:rsidRPr="00876B83">
        <w:rPr>
          <w:i w:val="0"/>
          <w:sz w:val="20"/>
          <w:szCs w:val="20"/>
        </w:rPr>
        <w:t xml:space="preserve">, </w:t>
      </w:r>
      <w:r>
        <w:rPr>
          <w:i w:val="0"/>
          <w:sz w:val="20"/>
          <w:szCs w:val="20"/>
        </w:rPr>
        <w:t>kaubandus- ja  teenindusasutuste</w:t>
      </w:r>
      <w:r w:rsidR="000A427A">
        <w:rPr>
          <w:i w:val="0"/>
          <w:sz w:val="20"/>
          <w:szCs w:val="20"/>
        </w:rPr>
        <w:t xml:space="preserve"> maa-ala, büroohoonete maa-ala ning</w:t>
      </w:r>
      <w:r w:rsidRPr="00876B83">
        <w:rPr>
          <w:i w:val="0"/>
          <w:sz w:val="20"/>
          <w:szCs w:val="20"/>
        </w:rPr>
        <w:t xml:space="preserve"> haljasmaa.</w:t>
      </w:r>
    </w:p>
    <w:p w:rsidR="00F9309C" w:rsidRPr="000A427A" w:rsidRDefault="00F00B73" w:rsidP="000A427A">
      <w:pPr>
        <w:pStyle w:val="Pealkiri3"/>
        <w:rPr>
          <w:i w:val="0"/>
          <w:sz w:val="20"/>
          <w:szCs w:val="20"/>
          <w:lang w:eastAsia="et-EE"/>
        </w:rPr>
      </w:pPr>
      <w:r w:rsidRPr="000A427A">
        <w:rPr>
          <w:i w:val="0"/>
          <w:sz w:val="20"/>
          <w:szCs w:val="20"/>
          <w:lang w:eastAsia="et-EE"/>
        </w:rPr>
        <w:t>Tartu kesklinna tähtsus riigivõimu asukohana suureneb.</w:t>
      </w:r>
      <w:r w:rsidRPr="000A427A">
        <w:rPr>
          <w:b/>
          <w:i w:val="0"/>
          <w:sz w:val="20"/>
          <w:szCs w:val="20"/>
          <w:lang w:eastAsia="et-EE"/>
        </w:rPr>
        <w:t xml:space="preserve"> </w:t>
      </w:r>
      <w:r w:rsidR="0046269A" w:rsidRPr="000A427A">
        <w:rPr>
          <w:b/>
          <w:i w:val="0"/>
          <w:sz w:val="20"/>
          <w:szCs w:val="20"/>
          <w:lang w:eastAsia="et-EE"/>
        </w:rPr>
        <w:t>P</w:t>
      </w:r>
      <w:r w:rsidRPr="000A427A">
        <w:rPr>
          <w:b/>
          <w:i w:val="0"/>
          <w:sz w:val="20"/>
          <w:szCs w:val="20"/>
          <w:lang w:eastAsia="et-EE"/>
        </w:rPr>
        <w:t>laneeringuga</w:t>
      </w:r>
      <w:r w:rsidRPr="000A427A">
        <w:rPr>
          <w:i w:val="0"/>
          <w:sz w:val="20"/>
          <w:szCs w:val="20"/>
          <w:lang w:eastAsia="et-EE"/>
        </w:rPr>
        <w:t xml:space="preserve"> luuakse eeldused riigi</w:t>
      </w:r>
      <w:r w:rsidR="00F9309C" w:rsidRPr="000A427A">
        <w:rPr>
          <w:i w:val="0"/>
          <w:sz w:val="20"/>
          <w:szCs w:val="20"/>
          <w:lang w:eastAsia="et-EE"/>
        </w:rPr>
        <w:t xml:space="preserve"> </w:t>
      </w:r>
      <w:r w:rsidRPr="000A427A">
        <w:rPr>
          <w:i w:val="0"/>
          <w:sz w:val="20"/>
          <w:szCs w:val="20"/>
          <w:lang w:eastAsia="et-EE"/>
        </w:rPr>
        <w:t>keskvõimu- ja regionaalhaldusasutuste arenguks kesklinnas</w:t>
      </w:r>
      <w:r w:rsidR="00F9309C" w:rsidRPr="000A427A">
        <w:rPr>
          <w:i w:val="0"/>
          <w:sz w:val="20"/>
          <w:szCs w:val="20"/>
          <w:lang w:eastAsia="et-EE"/>
        </w:rPr>
        <w:t xml:space="preserve"> reserveerides selleks maad kruntidel J. Liivi </w:t>
      </w:r>
      <w:r w:rsidR="0046269A" w:rsidRPr="000A427A">
        <w:rPr>
          <w:i w:val="0"/>
          <w:sz w:val="20"/>
          <w:szCs w:val="20"/>
          <w:lang w:eastAsia="et-EE"/>
        </w:rPr>
        <w:t>t</w:t>
      </w:r>
      <w:r w:rsidR="000E2B9C" w:rsidRPr="000A427A">
        <w:rPr>
          <w:i w:val="0"/>
          <w:sz w:val="20"/>
          <w:szCs w:val="20"/>
          <w:lang w:eastAsia="et-EE"/>
        </w:rPr>
        <w:t>n</w:t>
      </w:r>
      <w:r w:rsidR="0046269A" w:rsidRPr="000A427A">
        <w:rPr>
          <w:i w:val="0"/>
          <w:sz w:val="20"/>
          <w:szCs w:val="20"/>
          <w:lang w:eastAsia="et-EE"/>
        </w:rPr>
        <w:t xml:space="preserve"> </w:t>
      </w:r>
      <w:r w:rsidR="00F9309C" w:rsidRPr="000A427A">
        <w:rPr>
          <w:i w:val="0"/>
          <w:sz w:val="20"/>
          <w:szCs w:val="20"/>
          <w:lang w:eastAsia="et-EE"/>
        </w:rPr>
        <w:t>4</w:t>
      </w:r>
      <w:r w:rsidR="0046269A" w:rsidRPr="000A427A">
        <w:rPr>
          <w:i w:val="0"/>
          <w:sz w:val="20"/>
          <w:szCs w:val="20"/>
          <w:lang w:eastAsia="et-EE"/>
        </w:rPr>
        <w:t>, Kalevi t</w:t>
      </w:r>
      <w:r w:rsidR="000E2B9C" w:rsidRPr="000A427A">
        <w:rPr>
          <w:i w:val="0"/>
          <w:sz w:val="20"/>
          <w:szCs w:val="20"/>
          <w:lang w:eastAsia="et-EE"/>
        </w:rPr>
        <w:t>n</w:t>
      </w:r>
      <w:r w:rsidR="00F9309C" w:rsidRPr="000A427A">
        <w:rPr>
          <w:i w:val="0"/>
          <w:sz w:val="20"/>
          <w:szCs w:val="20"/>
          <w:lang w:eastAsia="et-EE"/>
        </w:rPr>
        <w:t xml:space="preserve"> </w:t>
      </w:r>
      <w:r w:rsidR="0046269A" w:rsidRPr="000A427A">
        <w:rPr>
          <w:i w:val="0"/>
          <w:sz w:val="20"/>
          <w:szCs w:val="20"/>
          <w:lang w:eastAsia="et-EE"/>
        </w:rPr>
        <w:t xml:space="preserve">1 </w:t>
      </w:r>
      <w:r w:rsidR="00F9309C" w:rsidRPr="000A427A">
        <w:rPr>
          <w:i w:val="0"/>
          <w:sz w:val="20"/>
          <w:szCs w:val="20"/>
          <w:lang w:eastAsia="et-EE"/>
        </w:rPr>
        <w:t>ja Lillemäel.</w:t>
      </w:r>
    </w:p>
    <w:p w:rsidR="00F9309C" w:rsidRPr="000A427A" w:rsidRDefault="0046269A" w:rsidP="000A427A">
      <w:pPr>
        <w:pStyle w:val="Pealkiri3"/>
        <w:rPr>
          <w:i w:val="0"/>
          <w:sz w:val="20"/>
          <w:szCs w:val="20"/>
          <w:lang w:eastAsia="et-EE"/>
        </w:rPr>
      </w:pPr>
      <w:r w:rsidRPr="000A427A">
        <w:rPr>
          <w:b/>
          <w:i w:val="0"/>
          <w:sz w:val="20"/>
          <w:szCs w:val="20"/>
          <w:lang w:eastAsia="et-EE"/>
        </w:rPr>
        <w:t>Planeeringuga</w:t>
      </w:r>
      <w:r w:rsidRPr="000A427A">
        <w:rPr>
          <w:i w:val="0"/>
          <w:sz w:val="20"/>
          <w:szCs w:val="20"/>
          <w:lang w:eastAsia="et-EE"/>
        </w:rPr>
        <w:t xml:space="preserve"> sätestatakse, et kõikide büroohoone</w:t>
      </w:r>
      <w:r w:rsidR="00AF3AFC" w:rsidRPr="000A427A">
        <w:rPr>
          <w:i w:val="0"/>
          <w:sz w:val="20"/>
          <w:szCs w:val="20"/>
          <w:lang w:eastAsia="et-EE"/>
        </w:rPr>
        <w:t>te</w:t>
      </w:r>
      <w:r w:rsidRPr="000A427A">
        <w:rPr>
          <w:i w:val="0"/>
          <w:sz w:val="20"/>
          <w:szCs w:val="20"/>
          <w:lang w:eastAsia="et-EE"/>
        </w:rPr>
        <w:t xml:space="preserve"> aga ka kaubanduse ja vabaajakeskuse  juhtfunktsiooniga maa-aladel on lubatav arendada valitsus- ja ametisasutuste pindu.</w:t>
      </w:r>
    </w:p>
    <w:p w:rsidR="00F9309C" w:rsidRPr="000A427A" w:rsidRDefault="0046269A" w:rsidP="0046269A">
      <w:pPr>
        <w:pStyle w:val="Pealkiri3"/>
        <w:autoSpaceDE w:val="0"/>
        <w:autoSpaceDN w:val="0"/>
        <w:adjustRightInd w:val="0"/>
        <w:spacing w:line="240" w:lineRule="auto"/>
        <w:ind w:left="0" w:firstLine="0"/>
        <w:rPr>
          <w:rFonts w:cs="Calibri"/>
          <w:i w:val="0"/>
          <w:sz w:val="20"/>
          <w:szCs w:val="20"/>
          <w:lang w:eastAsia="et-EE"/>
        </w:rPr>
      </w:pPr>
      <w:r w:rsidRPr="000A427A">
        <w:rPr>
          <w:rFonts w:cs="Calibri"/>
          <w:b/>
          <w:i w:val="0"/>
          <w:sz w:val="20"/>
          <w:szCs w:val="20"/>
          <w:lang w:eastAsia="et-EE"/>
        </w:rPr>
        <w:t>Planeeringu</w:t>
      </w:r>
      <w:r w:rsidRPr="000A427A">
        <w:rPr>
          <w:rFonts w:cs="Calibri"/>
          <w:i w:val="0"/>
          <w:sz w:val="20"/>
          <w:szCs w:val="20"/>
          <w:lang w:eastAsia="et-EE"/>
        </w:rPr>
        <w:t xml:space="preserve"> eskiisiga jääb </w:t>
      </w:r>
      <w:r w:rsidR="00F00B73" w:rsidRPr="000A427A">
        <w:rPr>
          <w:rFonts w:cs="Calibri"/>
          <w:i w:val="0"/>
          <w:sz w:val="20"/>
          <w:szCs w:val="20"/>
          <w:lang w:eastAsia="et-EE"/>
        </w:rPr>
        <w:t>Riigikoh</w:t>
      </w:r>
      <w:r w:rsidR="000E2B9C" w:rsidRPr="000A427A">
        <w:rPr>
          <w:rFonts w:cs="Calibri"/>
          <w:i w:val="0"/>
          <w:sz w:val="20"/>
          <w:szCs w:val="20"/>
          <w:lang w:eastAsia="et-EE"/>
        </w:rPr>
        <w:t xml:space="preserve">us </w:t>
      </w:r>
      <w:r w:rsidRPr="000A427A">
        <w:rPr>
          <w:rFonts w:cs="Calibri"/>
          <w:i w:val="0"/>
          <w:sz w:val="20"/>
          <w:szCs w:val="20"/>
          <w:lang w:eastAsia="et-EE"/>
        </w:rPr>
        <w:t>oma praegusesse asukohta</w:t>
      </w:r>
      <w:r w:rsidR="00F00B73" w:rsidRPr="000A427A">
        <w:rPr>
          <w:rFonts w:cs="Calibri"/>
          <w:i w:val="0"/>
          <w:sz w:val="20"/>
          <w:szCs w:val="20"/>
          <w:lang w:eastAsia="et-EE"/>
        </w:rPr>
        <w:t xml:space="preserve"> </w:t>
      </w:r>
      <w:r w:rsidRPr="000A427A">
        <w:rPr>
          <w:rFonts w:cs="Calibri"/>
          <w:i w:val="0"/>
          <w:sz w:val="20"/>
          <w:szCs w:val="20"/>
          <w:lang w:eastAsia="et-EE"/>
        </w:rPr>
        <w:t>laienedes krundile</w:t>
      </w:r>
      <w:r w:rsidR="00690B87" w:rsidRPr="000A427A">
        <w:rPr>
          <w:rFonts w:cs="Calibri"/>
          <w:i w:val="0"/>
          <w:sz w:val="20"/>
          <w:szCs w:val="20"/>
          <w:lang w:eastAsia="et-EE"/>
        </w:rPr>
        <w:t xml:space="preserve"> Lossi t</w:t>
      </w:r>
      <w:r w:rsidR="000E2B9C" w:rsidRPr="000A427A">
        <w:rPr>
          <w:rFonts w:cs="Calibri"/>
          <w:i w:val="0"/>
          <w:sz w:val="20"/>
          <w:szCs w:val="20"/>
          <w:lang w:eastAsia="et-EE"/>
        </w:rPr>
        <w:t>n</w:t>
      </w:r>
      <w:r w:rsidR="00690B87" w:rsidRPr="000A427A">
        <w:rPr>
          <w:rFonts w:cs="Calibri"/>
          <w:i w:val="0"/>
          <w:sz w:val="20"/>
          <w:szCs w:val="20"/>
          <w:lang w:eastAsia="et-EE"/>
        </w:rPr>
        <w:t xml:space="preserve"> 17.</w:t>
      </w:r>
    </w:p>
    <w:p w:rsidR="00F9309C" w:rsidRPr="000A427A" w:rsidRDefault="00690B87" w:rsidP="000A427A">
      <w:pPr>
        <w:pStyle w:val="Pealkiri3"/>
        <w:rPr>
          <w:i w:val="0"/>
          <w:sz w:val="20"/>
          <w:szCs w:val="20"/>
          <w:lang w:eastAsia="et-EE"/>
        </w:rPr>
      </w:pPr>
      <w:r w:rsidRPr="000A427A">
        <w:rPr>
          <w:b/>
          <w:i w:val="0"/>
          <w:sz w:val="20"/>
          <w:szCs w:val="20"/>
          <w:lang w:eastAsia="et-EE"/>
        </w:rPr>
        <w:t xml:space="preserve">Planeeringuga </w:t>
      </w:r>
      <w:r w:rsidRPr="000A427A">
        <w:rPr>
          <w:i w:val="0"/>
          <w:sz w:val="20"/>
          <w:szCs w:val="20"/>
          <w:lang w:eastAsia="et-EE"/>
        </w:rPr>
        <w:t xml:space="preserve">sätestatakse vajadus </w:t>
      </w:r>
      <w:r w:rsidR="00F00B73" w:rsidRPr="000A427A">
        <w:rPr>
          <w:i w:val="0"/>
          <w:sz w:val="20"/>
          <w:szCs w:val="20"/>
          <w:lang w:eastAsia="et-EE"/>
        </w:rPr>
        <w:t>elanike teenindamisega seotud riigiasutus</w:t>
      </w:r>
      <w:r w:rsidRPr="000A427A">
        <w:rPr>
          <w:i w:val="0"/>
          <w:sz w:val="20"/>
          <w:szCs w:val="20"/>
          <w:lang w:eastAsia="et-EE"/>
        </w:rPr>
        <w:t xml:space="preserve">te ja ettevõtete </w:t>
      </w:r>
      <w:r w:rsidR="00F00B73" w:rsidRPr="000A427A">
        <w:rPr>
          <w:i w:val="0"/>
          <w:sz w:val="20"/>
          <w:szCs w:val="20"/>
          <w:lang w:eastAsia="et-EE"/>
        </w:rPr>
        <w:t>(nt</w:t>
      </w:r>
      <w:r w:rsidR="00F9309C" w:rsidRPr="000A427A">
        <w:rPr>
          <w:i w:val="0"/>
          <w:sz w:val="20"/>
          <w:szCs w:val="20"/>
          <w:lang w:eastAsia="et-EE"/>
        </w:rPr>
        <w:t xml:space="preserve"> </w:t>
      </w:r>
      <w:r w:rsidR="00F00B73" w:rsidRPr="000A427A">
        <w:rPr>
          <w:i w:val="0"/>
          <w:sz w:val="20"/>
          <w:szCs w:val="20"/>
          <w:lang w:eastAsia="et-EE"/>
        </w:rPr>
        <w:t>võrguet</w:t>
      </w:r>
      <w:r w:rsidRPr="000A427A">
        <w:rPr>
          <w:i w:val="0"/>
          <w:sz w:val="20"/>
          <w:szCs w:val="20"/>
          <w:lang w:eastAsia="et-EE"/>
        </w:rPr>
        <w:t>tevõtted) võ</w:t>
      </w:r>
      <w:r w:rsidR="00AF3AFC" w:rsidRPr="000A427A">
        <w:rPr>
          <w:i w:val="0"/>
          <w:sz w:val="20"/>
          <w:szCs w:val="20"/>
          <w:lang w:eastAsia="et-EE"/>
        </w:rPr>
        <w:t>i nende harukontorite toomiseks</w:t>
      </w:r>
      <w:r w:rsidRPr="000A427A">
        <w:rPr>
          <w:i w:val="0"/>
          <w:sz w:val="20"/>
          <w:szCs w:val="20"/>
          <w:lang w:eastAsia="et-EE"/>
        </w:rPr>
        <w:t xml:space="preserve"> kesklinna</w:t>
      </w:r>
      <w:r w:rsidR="00F00B73" w:rsidRPr="000A427A">
        <w:rPr>
          <w:i w:val="0"/>
          <w:sz w:val="20"/>
          <w:szCs w:val="20"/>
          <w:lang w:eastAsia="et-EE"/>
        </w:rPr>
        <w:t>.</w:t>
      </w:r>
    </w:p>
    <w:p w:rsidR="00877C67" w:rsidRPr="000A427A" w:rsidRDefault="00F00B73" w:rsidP="00F9309C">
      <w:pPr>
        <w:pStyle w:val="Pealkiri3"/>
        <w:ind w:left="0" w:firstLine="0"/>
        <w:rPr>
          <w:rFonts w:cs="Calibri"/>
          <w:i w:val="0"/>
          <w:sz w:val="20"/>
          <w:szCs w:val="20"/>
          <w:lang w:eastAsia="et-EE"/>
        </w:rPr>
      </w:pPr>
      <w:r w:rsidRPr="000A427A">
        <w:rPr>
          <w:rFonts w:cs="Calibri"/>
          <w:i w:val="0"/>
          <w:sz w:val="20"/>
          <w:szCs w:val="20"/>
          <w:lang w:eastAsia="et-EE"/>
        </w:rPr>
        <w:t>Linnavalitsuse töö- ja esindusruumid jäävad Vanalinna, Raekoja platsi ümbrusesse.</w:t>
      </w:r>
    </w:p>
    <w:p w:rsidR="00983075" w:rsidRPr="00876B83" w:rsidRDefault="000A427A" w:rsidP="00983075">
      <w:pPr>
        <w:pStyle w:val="Pealkiri3"/>
        <w:rPr>
          <w:i w:val="0"/>
          <w:sz w:val="20"/>
          <w:szCs w:val="20"/>
        </w:rPr>
      </w:pPr>
      <w:r w:rsidRPr="00983075">
        <w:rPr>
          <w:i w:val="0"/>
          <w:sz w:val="20"/>
          <w:szCs w:val="20"/>
        </w:rPr>
        <w:t xml:space="preserve">Valitsus- ja ametiasutuse </w:t>
      </w:r>
      <w:r w:rsidR="00601104" w:rsidRPr="00983075">
        <w:rPr>
          <w:i w:val="0"/>
          <w:sz w:val="20"/>
          <w:szCs w:val="20"/>
        </w:rPr>
        <w:t>krundi suurus, lubatud suurim ehitusalune pind ja kõrgus, hoonestusala asukoht, põhilised arhitektuursed näitajad jms. määratakse igakordselt eraldi.</w:t>
      </w:r>
      <w:r w:rsidR="00983075" w:rsidRPr="00983075">
        <w:rPr>
          <w:i w:val="0"/>
          <w:sz w:val="20"/>
          <w:szCs w:val="20"/>
        </w:rPr>
        <w:t xml:space="preserve"> </w:t>
      </w:r>
      <w:r w:rsidR="00983075" w:rsidRPr="00876B83">
        <w:rPr>
          <w:i w:val="0"/>
          <w:sz w:val="20"/>
          <w:szCs w:val="20"/>
        </w:rPr>
        <w:t xml:space="preserve">Uue </w:t>
      </w:r>
      <w:r w:rsidR="00983075">
        <w:rPr>
          <w:i w:val="0"/>
          <w:sz w:val="20"/>
          <w:szCs w:val="20"/>
        </w:rPr>
        <w:t>v</w:t>
      </w:r>
      <w:r w:rsidR="00983075" w:rsidRPr="000A427A">
        <w:rPr>
          <w:i w:val="0"/>
          <w:sz w:val="20"/>
          <w:szCs w:val="20"/>
        </w:rPr>
        <w:t xml:space="preserve">alitsus- ja ametiasutuse </w:t>
      </w:r>
      <w:r w:rsidR="00983075" w:rsidRPr="00876B83">
        <w:rPr>
          <w:i w:val="0"/>
          <w:sz w:val="20"/>
          <w:szCs w:val="20"/>
        </w:rPr>
        <w:t>ehitamise või olemasoleva üle 33% laiendamise</w:t>
      </w:r>
      <w:r w:rsidR="00983075">
        <w:rPr>
          <w:i w:val="0"/>
          <w:sz w:val="20"/>
          <w:szCs w:val="20"/>
        </w:rPr>
        <w:t xml:space="preserve">l esialgu kavandatud mahust </w:t>
      </w:r>
      <w:r w:rsidR="00983075" w:rsidRPr="00876B83">
        <w:rPr>
          <w:i w:val="0"/>
          <w:sz w:val="20"/>
          <w:szCs w:val="20"/>
        </w:rPr>
        <w:t xml:space="preserve"> on aluseks kehtestatud detailplaneering.</w:t>
      </w:r>
    </w:p>
    <w:p w:rsidR="00601104" w:rsidRPr="00983075" w:rsidRDefault="000A427A" w:rsidP="00601104">
      <w:pPr>
        <w:pStyle w:val="Pealkiri3"/>
        <w:rPr>
          <w:i w:val="0"/>
          <w:sz w:val="20"/>
          <w:szCs w:val="20"/>
        </w:rPr>
      </w:pPr>
      <w:r w:rsidRPr="00983075">
        <w:rPr>
          <w:i w:val="0"/>
          <w:sz w:val="20"/>
          <w:szCs w:val="20"/>
        </w:rPr>
        <w:t xml:space="preserve">Valitsus- ja ametiasutuse </w:t>
      </w:r>
      <w:r w:rsidR="00601104" w:rsidRPr="00983075">
        <w:rPr>
          <w:i w:val="0"/>
          <w:sz w:val="20"/>
          <w:szCs w:val="20"/>
        </w:rPr>
        <w:t>hoone ja selle juurdepääsude kavandamisel või r</w:t>
      </w:r>
      <w:r w:rsidR="004E5F05" w:rsidRPr="00983075">
        <w:rPr>
          <w:i w:val="0"/>
          <w:sz w:val="20"/>
          <w:szCs w:val="20"/>
        </w:rPr>
        <w:t>ekonstrueerimisel tuleb tagada</w:t>
      </w:r>
      <w:r w:rsidR="00601104" w:rsidRPr="00983075">
        <w:rPr>
          <w:i w:val="0"/>
          <w:sz w:val="20"/>
          <w:szCs w:val="20"/>
        </w:rPr>
        <w:t xml:space="preserve"> liikumis-, </w:t>
      </w:r>
      <w:proofErr w:type="spellStart"/>
      <w:r w:rsidR="00601104" w:rsidRPr="00983075">
        <w:rPr>
          <w:i w:val="0"/>
          <w:sz w:val="20"/>
          <w:szCs w:val="20"/>
        </w:rPr>
        <w:t>nägemis-</w:t>
      </w:r>
      <w:proofErr w:type="spellEnd"/>
      <w:r w:rsidR="00601104" w:rsidRPr="00983075">
        <w:rPr>
          <w:i w:val="0"/>
          <w:sz w:val="20"/>
          <w:szCs w:val="20"/>
        </w:rPr>
        <w:t xml:space="preserve"> ja kuulmispuudega inimeste liikumisvõimalused, turvaline juurdepääs mööda jalg- ja jalgrattateid lähematelt elamualadelt, ühistranspordi peatustest ja parklatest.</w:t>
      </w:r>
    </w:p>
    <w:p w:rsidR="004E5F05" w:rsidRPr="004E5F05" w:rsidRDefault="00601104" w:rsidP="004E5F05">
      <w:pPr>
        <w:pStyle w:val="Pealkiri3"/>
        <w:rPr>
          <w:i w:val="0"/>
          <w:sz w:val="20"/>
          <w:szCs w:val="20"/>
        </w:rPr>
      </w:pPr>
      <w:r w:rsidRPr="00876B83">
        <w:rPr>
          <w:i w:val="0"/>
          <w:sz w:val="20"/>
          <w:szCs w:val="20"/>
        </w:rPr>
        <w:t>Üldjuhul tuleb tagada standardikohane parkimisvõima</w:t>
      </w:r>
      <w:r w:rsidR="004E5F05">
        <w:rPr>
          <w:i w:val="0"/>
          <w:sz w:val="20"/>
          <w:szCs w:val="20"/>
        </w:rPr>
        <w:t>lus hoonestusega samal krundil.</w:t>
      </w:r>
    </w:p>
    <w:p w:rsidR="004E5F05" w:rsidRDefault="000A427A" w:rsidP="004E5F05">
      <w:pPr>
        <w:pStyle w:val="Pealkiri3"/>
        <w:rPr>
          <w:i w:val="0"/>
          <w:sz w:val="20"/>
          <w:szCs w:val="20"/>
        </w:rPr>
      </w:pPr>
      <w:r w:rsidRPr="000A427A">
        <w:rPr>
          <w:i w:val="0"/>
          <w:sz w:val="20"/>
          <w:szCs w:val="20"/>
        </w:rPr>
        <w:t xml:space="preserve">Valitsus- ja ametiasutuse </w:t>
      </w:r>
      <w:r w:rsidR="00601104" w:rsidRPr="00876B83">
        <w:rPr>
          <w:i w:val="0"/>
          <w:sz w:val="20"/>
          <w:szCs w:val="20"/>
        </w:rPr>
        <w:t>juurde tuleb hoonete kavandamisel aga ka olemasolevate hoonete laiendamisel, rekonstrueerimisel või puhkerajatiste korrastamisel ette näha  jalgrataste hoiuvõimalus.</w:t>
      </w:r>
    </w:p>
    <w:p w:rsidR="004E5F05" w:rsidRPr="004E5F05" w:rsidRDefault="004E5F05" w:rsidP="004E5F05">
      <w:pPr>
        <w:rPr>
          <w:sz w:val="20"/>
          <w:szCs w:val="20"/>
        </w:rPr>
      </w:pPr>
      <w:r w:rsidRPr="004E5F05">
        <w:rPr>
          <w:sz w:val="20"/>
          <w:szCs w:val="20"/>
        </w:rPr>
        <w:t>5.7.12</w:t>
      </w:r>
      <w:r>
        <w:rPr>
          <w:sz w:val="20"/>
          <w:szCs w:val="20"/>
        </w:rPr>
        <w:tab/>
        <w:t>Valitsus- ja ametiasutuse hoonete krunti võib piirata.</w:t>
      </w:r>
    </w:p>
    <w:p w:rsidR="00601104" w:rsidRPr="00601104" w:rsidRDefault="00601104" w:rsidP="00601104">
      <w:pPr>
        <w:rPr>
          <w:lang w:eastAsia="et-EE"/>
        </w:rPr>
      </w:pPr>
    </w:p>
    <w:p w:rsidR="0068331A" w:rsidRPr="0043618E" w:rsidRDefault="008D0173" w:rsidP="00EB29F8">
      <w:pPr>
        <w:pStyle w:val="Pealkiri2"/>
      </w:pPr>
      <w:bookmarkStart w:id="21" w:name="_Toc415651209"/>
      <w:bookmarkEnd w:id="20"/>
      <w:r w:rsidRPr="0043618E">
        <w:t>Eluasemete</w:t>
      </w:r>
      <w:r w:rsidR="00FD0E71" w:rsidRPr="0043618E">
        <w:t xml:space="preserve"> maa</w:t>
      </w:r>
      <w:r w:rsidR="00037CF0" w:rsidRPr="0043618E">
        <w:t>-ala</w:t>
      </w:r>
      <w:r w:rsidR="00FD0E71" w:rsidRPr="0043618E">
        <w:t>d</w:t>
      </w:r>
      <w:bookmarkStart w:id="22" w:name="_Toc345934986"/>
      <w:bookmarkEnd w:id="21"/>
    </w:p>
    <w:p w:rsidR="00E21269" w:rsidRPr="000A427A" w:rsidRDefault="0068331A" w:rsidP="004C4E14">
      <w:pPr>
        <w:pStyle w:val="Pealkiri3"/>
        <w:jc w:val="left"/>
        <w:rPr>
          <w:i w:val="0"/>
          <w:color w:val="000000"/>
          <w:sz w:val="20"/>
          <w:szCs w:val="20"/>
        </w:rPr>
      </w:pPr>
      <w:r w:rsidRPr="000A427A">
        <w:rPr>
          <w:i w:val="0"/>
          <w:sz w:val="20"/>
          <w:szCs w:val="20"/>
          <w:lang w:eastAsia="et-EE"/>
        </w:rPr>
        <w:t xml:space="preserve">Kesklinna </w:t>
      </w:r>
      <w:r w:rsidR="001D730C" w:rsidRPr="000A427A">
        <w:rPr>
          <w:i w:val="0"/>
          <w:sz w:val="20"/>
          <w:szCs w:val="20"/>
          <w:lang w:eastAsia="et-EE"/>
        </w:rPr>
        <w:t xml:space="preserve">planeeringualale kavandatakse </w:t>
      </w:r>
      <w:r w:rsidR="002915FB" w:rsidRPr="000A427A">
        <w:rPr>
          <w:i w:val="0"/>
          <w:sz w:val="20"/>
          <w:szCs w:val="20"/>
          <w:lang w:eastAsia="et-EE"/>
        </w:rPr>
        <w:t>ca 120 00</w:t>
      </w:r>
      <w:r w:rsidR="001D730C" w:rsidRPr="000A427A">
        <w:rPr>
          <w:i w:val="0"/>
          <w:sz w:val="20"/>
          <w:szCs w:val="20"/>
          <w:lang w:eastAsia="et-EE"/>
        </w:rPr>
        <w:t>0</w:t>
      </w:r>
      <w:r w:rsidRPr="000A427A">
        <w:rPr>
          <w:i w:val="0"/>
          <w:sz w:val="20"/>
          <w:szCs w:val="20"/>
          <w:lang w:eastAsia="et-EE"/>
        </w:rPr>
        <w:t xml:space="preserve"> tuhande m</w:t>
      </w:r>
      <w:r w:rsidRPr="000A427A">
        <w:rPr>
          <w:i w:val="0"/>
          <w:sz w:val="20"/>
          <w:szCs w:val="20"/>
          <w:vertAlign w:val="superscript"/>
          <w:lang w:eastAsia="et-EE"/>
        </w:rPr>
        <w:t>2</w:t>
      </w:r>
      <w:r w:rsidRPr="000A427A">
        <w:rPr>
          <w:i w:val="0"/>
          <w:sz w:val="20"/>
          <w:szCs w:val="20"/>
          <w:lang w:eastAsia="et-EE"/>
        </w:rPr>
        <w:t xml:space="preserve"> </w:t>
      </w:r>
      <w:r w:rsidR="001D730C" w:rsidRPr="000A427A">
        <w:rPr>
          <w:i w:val="0"/>
          <w:sz w:val="20"/>
          <w:szCs w:val="20"/>
          <w:lang w:eastAsia="et-EE"/>
        </w:rPr>
        <w:t xml:space="preserve">elamispinna lisandumist. </w:t>
      </w:r>
      <w:r w:rsidRPr="000A427A">
        <w:rPr>
          <w:i w:val="0"/>
          <w:sz w:val="20"/>
          <w:szCs w:val="20"/>
          <w:lang w:eastAsia="et-EE"/>
        </w:rPr>
        <w:t>Ligi pool uutest elanikest jääks Ülejõe asumi arvele, kus paikneb suurim kavandatav elamuarendus Fortuuna kvartalis. Muudesse asumites lisandub</w:t>
      </w:r>
      <w:r w:rsidR="001D730C" w:rsidRPr="000A427A">
        <w:rPr>
          <w:i w:val="0"/>
          <w:sz w:val="20"/>
          <w:szCs w:val="20"/>
          <w:lang w:eastAsia="et-EE"/>
        </w:rPr>
        <w:t xml:space="preserve"> </w:t>
      </w:r>
      <w:r w:rsidRPr="000A427A">
        <w:rPr>
          <w:i w:val="0"/>
          <w:sz w:val="20"/>
          <w:szCs w:val="20"/>
          <w:lang w:eastAsia="et-EE"/>
        </w:rPr>
        <w:t>elanikke oluliselt vähem. Suurim muudatus võrreldes praeguse olukorraga toimub Sadama asumis, kus elanike arv on käesoleval ajal väga väike.</w:t>
      </w:r>
    </w:p>
    <w:p w:rsidR="00E21269" w:rsidRPr="000A427A" w:rsidRDefault="0068331A" w:rsidP="004C4E14">
      <w:pPr>
        <w:pStyle w:val="Pealkiri3"/>
        <w:jc w:val="left"/>
        <w:rPr>
          <w:i w:val="0"/>
          <w:sz w:val="20"/>
          <w:szCs w:val="20"/>
          <w:lang w:eastAsia="et-EE"/>
        </w:rPr>
      </w:pPr>
      <w:r w:rsidRPr="000A427A">
        <w:rPr>
          <w:i w:val="0"/>
          <w:sz w:val="20"/>
          <w:szCs w:val="20"/>
          <w:lang w:eastAsia="et-EE"/>
        </w:rPr>
        <w:t>Kavandatud arengute tulemusel ühtlustuks elanike elukohtade paiknemine kesklinna planeeringualal.</w:t>
      </w:r>
      <w:r w:rsidR="008D0173" w:rsidRPr="000A427A">
        <w:rPr>
          <w:i w:val="0"/>
          <w:sz w:val="20"/>
          <w:szCs w:val="20"/>
          <w:lang w:eastAsia="et-EE"/>
        </w:rPr>
        <w:t xml:space="preserve"> </w:t>
      </w:r>
      <w:r w:rsidRPr="000A427A">
        <w:rPr>
          <w:i w:val="0"/>
          <w:sz w:val="20"/>
          <w:szCs w:val="20"/>
          <w:lang w:eastAsia="et-EE"/>
        </w:rPr>
        <w:t>Suurima elanike arvuga asumiks tõuseks Ülejõe asum. Vanalinnas kasvaks elanike arv 23% võrra ning asum oleks võrdluses jätkuvalt kolmandal kohal.</w:t>
      </w:r>
    </w:p>
    <w:p w:rsidR="008E2877" w:rsidRPr="000A427A" w:rsidRDefault="008E2877" w:rsidP="008E2877">
      <w:pPr>
        <w:rPr>
          <w:lang w:eastAsia="et-EE"/>
        </w:rPr>
      </w:pPr>
    </w:p>
    <w:p w:rsidR="008E2877" w:rsidRPr="00906ABD" w:rsidRDefault="008E2877" w:rsidP="008E2877">
      <w:pPr>
        <w:pStyle w:val="Pealkiri3"/>
        <w:rPr>
          <w:b/>
          <w:i w:val="0"/>
          <w:sz w:val="20"/>
          <w:szCs w:val="20"/>
          <w:lang w:eastAsia="et-EE"/>
        </w:rPr>
      </w:pPr>
      <w:r w:rsidRPr="00906ABD">
        <w:rPr>
          <w:b/>
          <w:i w:val="0"/>
          <w:sz w:val="20"/>
          <w:szCs w:val="20"/>
          <w:lang w:eastAsia="et-EE"/>
        </w:rPr>
        <w:lastRenderedPageBreak/>
        <w:t>Väikeelamumaa</w:t>
      </w:r>
    </w:p>
    <w:p w:rsidR="00E244C7" w:rsidRPr="00906ABD" w:rsidRDefault="008E2877" w:rsidP="008E2877">
      <w:pPr>
        <w:pStyle w:val="Pealkiri4"/>
        <w:rPr>
          <w:i w:val="0"/>
          <w:sz w:val="20"/>
          <w:szCs w:val="20"/>
        </w:rPr>
      </w:pPr>
      <w:r w:rsidRPr="00906ABD">
        <w:rPr>
          <w:b/>
          <w:i w:val="0"/>
          <w:sz w:val="20"/>
          <w:szCs w:val="20"/>
        </w:rPr>
        <w:t>P</w:t>
      </w:r>
      <w:r w:rsidR="00E244C7" w:rsidRPr="00906ABD">
        <w:rPr>
          <w:b/>
          <w:i w:val="0"/>
          <w:sz w:val="20"/>
          <w:szCs w:val="20"/>
        </w:rPr>
        <w:t>laneeringus</w:t>
      </w:r>
      <w:r w:rsidR="00E244C7" w:rsidRPr="00906ABD">
        <w:rPr>
          <w:i w:val="0"/>
          <w:sz w:val="20"/>
          <w:szCs w:val="20"/>
        </w:rPr>
        <w:t xml:space="preserve"> määratud väikeelamumaa on üksikelamu, kaksikelamu, ridaelamu maa ja elamutevahelise välisruumi ning muu elamuid teenindava maakasutuse juhtotstarbega  (N: mänguväljakud, kohalikud väikepoed, lastehoid jne) maa-ala. </w:t>
      </w:r>
    </w:p>
    <w:p w:rsidR="00E244C7" w:rsidRPr="00906ABD" w:rsidRDefault="00E244C7" w:rsidP="008E2877">
      <w:pPr>
        <w:pStyle w:val="Pealkiri4"/>
        <w:rPr>
          <w:i w:val="0"/>
          <w:sz w:val="20"/>
          <w:szCs w:val="20"/>
        </w:rPr>
      </w:pPr>
      <w:r w:rsidRPr="00906ABD">
        <w:rPr>
          <w:i w:val="0"/>
          <w:color w:val="000000"/>
          <w:sz w:val="20"/>
          <w:szCs w:val="20"/>
        </w:rPr>
        <w:t xml:space="preserve">Juhtotstarvet toetavad otstarbed on </w:t>
      </w:r>
      <w:r w:rsidRPr="00906ABD">
        <w:rPr>
          <w:i w:val="0"/>
          <w:sz w:val="20"/>
          <w:szCs w:val="20"/>
        </w:rPr>
        <w:t xml:space="preserve">piirkonda teenindav kaubandus-, toitlustus-, teenindus-, spordihoone, haridus-, kultuuri-, kogunemis-, lasteasutasutuse, haljasalade ja puhkerajatiste maa. </w:t>
      </w:r>
    </w:p>
    <w:p w:rsidR="00224762" w:rsidRPr="00906ABD" w:rsidRDefault="00C309B6" w:rsidP="008E2877">
      <w:pPr>
        <w:pStyle w:val="Pealkiri4"/>
        <w:rPr>
          <w:rFonts w:cs="Calibri"/>
          <w:i w:val="0"/>
          <w:sz w:val="20"/>
          <w:szCs w:val="20"/>
          <w:lang w:eastAsia="et-EE"/>
        </w:rPr>
      </w:pPr>
      <w:r w:rsidRPr="00906ABD">
        <w:rPr>
          <w:i w:val="0"/>
          <w:sz w:val="20"/>
          <w:szCs w:val="20"/>
          <w:lang w:eastAsia="et-EE"/>
        </w:rPr>
        <w:t>Planeeringualale jääva väikeelamumaa juhtfunktsiooniga kruntide</w:t>
      </w:r>
      <w:r w:rsidR="00BD225C" w:rsidRPr="00906ABD">
        <w:rPr>
          <w:i w:val="0"/>
          <w:sz w:val="20"/>
          <w:szCs w:val="20"/>
          <w:lang w:eastAsia="et-EE"/>
        </w:rPr>
        <w:t xml:space="preserve"> jaotamiseks puudub vajadus, krunti võib </w:t>
      </w:r>
      <w:r w:rsidRPr="00906ABD">
        <w:rPr>
          <w:i w:val="0"/>
          <w:sz w:val="20"/>
          <w:szCs w:val="20"/>
          <w:lang w:eastAsia="et-EE"/>
        </w:rPr>
        <w:t xml:space="preserve"> jaotada</w:t>
      </w:r>
      <w:r w:rsidR="008D0173" w:rsidRPr="00906ABD">
        <w:rPr>
          <w:i w:val="0"/>
          <w:sz w:val="20"/>
          <w:szCs w:val="20"/>
          <w:lang w:eastAsia="et-EE"/>
        </w:rPr>
        <w:t xml:space="preserve"> vaid aadressidel</w:t>
      </w:r>
      <w:r w:rsidRPr="00906ABD">
        <w:rPr>
          <w:i w:val="0"/>
          <w:sz w:val="20"/>
          <w:szCs w:val="20"/>
          <w:lang w:eastAsia="et-EE"/>
        </w:rPr>
        <w:t xml:space="preserve"> </w:t>
      </w:r>
      <w:r w:rsidR="00BD225C" w:rsidRPr="00906ABD">
        <w:rPr>
          <w:i w:val="0"/>
          <w:sz w:val="20"/>
          <w:szCs w:val="20"/>
          <w:lang w:eastAsia="et-EE"/>
        </w:rPr>
        <w:t>Roosi t</w:t>
      </w:r>
      <w:r w:rsidR="008D0173" w:rsidRPr="00906ABD">
        <w:rPr>
          <w:i w:val="0"/>
          <w:sz w:val="20"/>
          <w:szCs w:val="20"/>
          <w:lang w:eastAsia="et-EE"/>
        </w:rPr>
        <w:t>n</w:t>
      </w:r>
      <w:r w:rsidR="00BD225C" w:rsidRPr="00906ABD">
        <w:rPr>
          <w:i w:val="0"/>
          <w:sz w:val="20"/>
          <w:szCs w:val="20"/>
          <w:lang w:eastAsia="et-EE"/>
        </w:rPr>
        <w:t xml:space="preserve"> 10, Mäe t</w:t>
      </w:r>
      <w:r w:rsidR="008D0173" w:rsidRPr="00906ABD">
        <w:rPr>
          <w:i w:val="0"/>
          <w:sz w:val="20"/>
          <w:szCs w:val="20"/>
          <w:lang w:eastAsia="et-EE"/>
        </w:rPr>
        <w:t>n</w:t>
      </w:r>
      <w:r w:rsidR="00BD225C" w:rsidRPr="00906ABD">
        <w:rPr>
          <w:i w:val="0"/>
          <w:sz w:val="20"/>
          <w:szCs w:val="20"/>
          <w:lang w:eastAsia="et-EE"/>
        </w:rPr>
        <w:t xml:space="preserve"> 9/Pikk t</w:t>
      </w:r>
      <w:r w:rsidR="008D0173" w:rsidRPr="00906ABD">
        <w:rPr>
          <w:i w:val="0"/>
          <w:sz w:val="20"/>
          <w:szCs w:val="20"/>
          <w:lang w:eastAsia="et-EE"/>
        </w:rPr>
        <w:t>n</w:t>
      </w:r>
      <w:r w:rsidR="00BD225C" w:rsidRPr="00906ABD">
        <w:rPr>
          <w:i w:val="0"/>
          <w:sz w:val="20"/>
          <w:szCs w:val="20"/>
          <w:lang w:eastAsia="et-EE"/>
        </w:rPr>
        <w:t xml:space="preserve"> 5 ja Veski </w:t>
      </w:r>
      <w:r w:rsidR="00C10A8B">
        <w:rPr>
          <w:i w:val="0"/>
          <w:sz w:val="20"/>
          <w:szCs w:val="20"/>
          <w:lang w:eastAsia="et-EE"/>
        </w:rPr>
        <w:t xml:space="preserve">tn </w:t>
      </w:r>
      <w:r w:rsidR="00BD225C" w:rsidRPr="00906ABD">
        <w:rPr>
          <w:i w:val="0"/>
          <w:sz w:val="20"/>
          <w:szCs w:val="20"/>
          <w:lang w:eastAsia="et-EE"/>
        </w:rPr>
        <w:t>16.</w:t>
      </w:r>
    </w:p>
    <w:p w:rsidR="00224762" w:rsidRPr="00906ABD" w:rsidRDefault="008E2877" w:rsidP="008E2877">
      <w:pPr>
        <w:pStyle w:val="Pealkiri4"/>
        <w:rPr>
          <w:i w:val="0"/>
          <w:sz w:val="20"/>
          <w:szCs w:val="20"/>
          <w:lang w:eastAsia="et-EE"/>
        </w:rPr>
      </w:pPr>
      <w:r w:rsidRPr="00906ABD">
        <w:rPr>
          <w:i w:val="0"/>
          <w:sz w:val="20"/>
          <w:szCs w:val="20"/>
          <w:lang w:eastAsia="et-EE"/>
        </w:rPr>
        <w:t>K</w:t>
      </w:r>
      <w:r w:rsidR="00BD225C" w:rsidRPr="00906ABD">
        <w:rPr>
          <w:i w:val="0"/>
          <w:sz w:val="20"/>
          <w:szCs w:val="20"/>
          <w:lang w:eastAsia="et-EE"/>
        </w:rPr>
        <w:t>rundile on lubatud vaid uute abihoonete püstitamine, täiendava elamu ehitamine ei ole lubatud.</w:t>
      </w:r>
      <w:r w:rsidR="006916F2" w:rsidRPr="00906ABD">
        <w:rPr>
          <w:i w:val="0"/>
          <w:sz w:val="20"/>
          <w:szCs w:val="20"/>
          <w:lang w:eastAsia="et-EE"/>
        </w:rPr>
        <w:t xml:space="preserve"> Abihooneid ei tohi ehitata krundi tänava-äärsele pi</w:t>
      </w:r>
      <w:r w:rsidR="00CD691D" w:rsidRPr="00906ABD">
        <w:rPr>
          <w:i w:val="0"/>
          <w:sz w:val="20"/>
          <w:szCs w:val="20"/>
          <w:lang w:eastAsia="et-EE"/>
        </w:rPr>
        <w:t>irile v.a</w:t>
      </w:r>
      <w:r w:rsidR="006916F2" w:rsidRPr="00906ABD">
        <w:rPr>
          <w:i w:val="0"/>
          <w:sz w:val="20"/>
          <w:szCs w:val="20"/>
          <w:lang w:eastAsia="et-EE"/>
        </w:rPr>
        <w:t xml:space="preserve"> juhul, kui see on põhjendatud ajaloolise krundi hoonestuslaadiga.</w:t>
      </w:r>
    </w:p>
    <w:p w:rsidR="00224762" w:rsidRPr="00906ABD" w:rsidRDefault="008E2877" w:rsidP="008E2877">
      <w:pPr>
        <w:pStyle w:val="Pealkiri4"/>
        <w:rPr>
          <w:i w:val="0"/>
          <w:color w:val="000000"/>
          <w:sz w:val="20"/>
          <w:szCs w:val="20"/>
        </w:rPr>
      </w:pPr>
      <w:r w:rsidRPr="00906ABD">
        <w:rPr>
          <w:i w:val="0"/>
          <w:sz w:val="20"/>
          <w:szCs w:val="20"/>
          <w:lang w:eastAsia="et-EE"/>
        </w:rPr>
        <w:t>K</w:t>
      </w:r>
      <w:r w:rsidR="00CD691D" w:rsidRPr="00906ABD">
        <w:rPr>
          <w:i w:val="0"/>
          <w:sz w:val="20"/>
          <w:szCs w:val="20"/>
          <w:lang w:eastAsia="et-EE"/>
        </w:rPr>
        <w:t>rundile on lubatud kuni 2-</w:t>
      </w:r>
      <w:r w:rsidR="00BD225C" w:rsidRPr="00906ABD">
        <w:rPr>
          <w:i w:val="0"/>
          <w:sz w:val="20"/>
          <w:szCs w:val="20"/>
          <w:lang w:eastAsia="et-EE"/>
        </w:rPr>
        <w:t>korruseliste hoonete ehitamine või olemasolevate laien</w:t>
      </w:r>
      <w:r w:rsidR="00C837E4" w:rsidRPr="00906ABD">
        <w:rPr>
          <w:i w:val="0"/>
          <w:sz w:val="20"/>
          <w:szCs w:val="20"/>
          <w:lang w:eastAsia="et-EE"/>
        </w:rPr>
        <w:t>damine. Erandina on lubatud 3. k</w:t>
      </w:r>
      <w:r w:rsidR="00BD225C" w:rsidRPr="00906ABD">
        <w:rPr>
          <w:i w:val="0"/>
          <w:sz w:val="20"/>
          <w:szCs w:val="20"/>
          <w:lang w:eastAsia="et-EE"/>
        </w:rPr>
        <w:t>orruse ehitamine, kui see jääb ho</w:t>
      </w:r>
      <w:r w:rsidR="0010289B" w:rsidRPr="00906ABD">
        <w:rPr>
          <w:i w:val="0"/>
          <w:sz w:val="20"/>
          <w:szCs w:val="20"/>
          <w:lang w:eastAsia="et-EE"/>
        </w:rPr>
        <w:t>one olemasolevasse kehandisse (</w:t>
      </w:r>
      <w:r w:rsidR="00CD691D" w:rsidRPr="00906ABD">
        <w:rPr>
          <w:i w:val="0"/>
          <w:sz w:val="20"/>
          <w:szCs w:val="20"/>
          <w:lang w:eastAsia="et-EE"/>
        </w:rPr>
        <w:t>nt</w:t>
      </w:r>
      <w:r w:rsidR="00BD225C" w:rsidRPr="00906ABD">
        <w:rPr>
          <w:i w:val="0"/>
          <w:sz w:val="20"/>
          <w:szCs w:val="20"/>
          <w:lang w:eastAsia="et-EE"/>
        </w:rPr>
        <w:t xml:space="preserve"> Veski t</w:t>
      </w:r>
      <w:r w:rsidR="00CD691D" w:rsidRPr="00906ABD">
        <w:rPr>
          <w:i w:val="0"/>
          <w:sz w:val="20"/>
          <w:szCs w:val="20"/>
          <w:lang w:eastAsia="et-EE"/>
        </w:rPr>
        <w:t>n</w:t>
      </w:r>
      <w:r w:rsidR="00BD225C" w:rsidRPr="00906ABD">
        <w:rPr>
          <w:i w:val="0"/>
          <w:sz w:val="20"/>
          <w:szCs w:val="20"/>
          <w:lang w:eastAsia="et-EE"/>
        </w:rPr>
        <w:t xml:space="preserve"> 6).</w:t>
      </w:r>
    </w:p>
    <w:p w:rsidR="00E244C7" w:rsidRPr="00906ABD" w:rsidRDefault="008E2877" w:rsidP="008E2877">
      <w:pPr>
        <w:pStyle w:val="Pealkiri4"/>
        <w:rPr>
          <w:i w:val="0"/>
          <w:color w:val="000000"/>
          <w:sz w:val="20"/>
          <w:szCs w:val="20"/>
        </w:rPr>
      </w:pPr>
      <w:r w:rsidRPr="00906ABD">
        <w:rPr>
          <w:i w:val="0"/>
          <w:sz w:val="20"/>
          <w:szCs w:val="20"/>
        </w:rPr>
        <w:t>L</w:t>
      </w:r>
      <w:r w:rsidR="00E244C7" w:rsidRPr="00906ABD">
        <w:rPr>
          <w:i w:val="0"/>
          <w:sz w:val="20"/>
          <w:szCs w:val="20"/>
        </w:rPr>
        <w:t>ubatud toetav otstarve krundi hoonestuse brutopinnast kuni 10 % ulatuses.</w:t>
      </w:r>
    </w:p>
    <w:p w:rsidR="00E244C7" w:rsidRPr="00906ABD" w:rsidRDefault="00E244C7" w:rsidP="008E2877">
      <w:pPr>
        <w:pStyle w:val="Pealkiri4"/>
        <w:rPr>
          <w:i w:val="0"/>
          <w:sz w:val="20"/>
          <w:szCs w:val="20"/>
        </w:rPr>
      </w:pPr>
      <w:r w:rsidRPr="00906ABD">
        <w:rPr>
          <w:i w:val="0"/>
          <w:sz w:val="20"/>
          <w:szCs w:val="20"/>
        </w:rPr>
        <w:t xml:space="preserve">Põhihoonete suurim ehitusalune pind väikeelamumaal on kuni </w:t>
      </w:r>
      <w:r w:rsidR="00224762" w:rsidRPr="00906ABD">
        <w:rPr>
          <w:i w:val="0"/>
          <w:sz w:val="20"/>
          <w:szCs w:val="20"/>
        </w:rPr>
        <w:t xml:space="preserve">200 </w:t>
      </w:r>
      <w:proofErr w:type="spellStart"/>
      <w:r w:rsidR="00224762" w:rsidRPr="00906ABD">
        <w:rPr>
          <w:i w:val="0"/>
          <w:sz w:val="20"/>
          <w:szCs w:val="20"/>
        </w:rPr>
        <w:t>m²</w:t>
      </w:r>
      <w:proofErr w:type="spellEnd"/>
      <w:r w:rsidR="00224762" w:rsidRPr="00906ABD">
        <w:rPr>
          <w:i w:val="0"/>
          <w:sz w:val="20"/>
          <w:szCs w:val="20"/>
        </w:rPr>
        <w:t>, kaksikelamul kuni 25</w:t>
      </w:r>
      <w:r w:rsidRPr="00906ABD">
        <w:rPr>
          <w:i w:val="0"/>
          <w:sz w:val="20"/>
          <w:szCs w:val="20"/>
        </w:rPr>
        <w:t xml:space="preserve">0 </w:t>
      </w:r>
      <w:proofErr w:type="spellStart"/>
      <w:r w:rsidRPr="00906ABD">
        <w:rPr>
          <w:i w:val="0"/>
          <w:sz w:val="20"/>
          <w:szCs w:val="20"/>
        </w:rPr>
        <w:t>m²</w:t>
      </w:r>
      <w:proofErr w:type="spellEnd"/>
      <w:r w:rsidRPr="00906ABD">
        <w:rPr>
          <w:i w:val="0"/>
          <w:sz w:val="20"/>
          <w:szCs w:val="20"/>
        </w:rPr>
        <w:t xml:space="preserve">. </w:t>
      </w:r>
      <w:r w:rsidRPr="00906ABD">
        <w:rPr>
          <w:i w:val="0"/>
          <w:color w:val="000000"/>
          <w:sz w:val="20"/>
          <w:szCs w:val="20"/>
        </w:rPr>
        <w:t>Nimetatud pindadele on lubatud lisada ter</w:t>
      </w:r>
      <w:r w:rsidR="007631E4">
        <w:rPr>
          <w:i w:val="0"/>
          <w:color w:val="000000"/>
          <w:sz w:val="20"/>
          <w:szCs w:val="20"/>
        </w:rPr>
        <w:t>r</w:t>
      </w:r>
      <w:r w:rsidRPr="00906ABD">
        <w:rPr>
          <w:i w:val="0"/>
          <w:color w:val="000000"/>
          <w:sz w:val="20"/>
          <w:szCs w:val="20"/>
        </w:rPr>
        <w:t>asse</w:t>
      </w:r>
      <w:r w:rsidRPr="007631E4">
        <w:rPr>
          <w:i w:val="0"/>
          <w:sz w:val="20"/>
          <w:szCs w:val="20"/>
        </w:rPr>
        <w:t>.</w:t>
      </w:r>
      <w:r w:rsidRPr="00906ABD">
        <w:rPr>
          <w:i w:val="0"/>
          <w:color w:val="FF0000"/>
          <w:sz w:val="20"/>
          <w:szCs w:val="20"/>
        </w:rPr>
        <w:t xml:space="preserve"> </w:t>
      </w:r>
      <w:r w:rsidRPr="00906ABD">
        <w:rPr>
          <w:i w:val="0"/>
          <w:sz w:val="20"/>
          <w:szCs w:val="20"/>
        </w:rPr>
        <w:t xml:space="preserve"> Põhihoone ehitusalust pinda võib suurendada, kui see on kokku ehitatud kõrvalhoonetega, mis on põhihoonest madalamad. </w:t>
      </w:r>
    </w:p>
    <w:p w:rsidR="00E244C7" w:rsidRPr="00906ABD" w:rsidRDefault="00E244C7" w:rsidP="008E2877">
      <w:pPr>
        <w:pStyle w:val="Pealkiri4"/>
        <w:rPr>
          <w:i w:val="0"/>
          <w:sz w:val="20"/>
          <w:szCs w:val="20"/>
        </w:rPr>
      </w:pPr>
      <w:r w:rsidRPr="00906ABD">
        <w:rPr>
          <w:i w:val="0"/>
          <w:sz w:val="20"/>
          <w:szCs w:val="20"/>
        </w:rPr>
        <w:t>Suurim lubatud krundi täisehitusprotsent  on kuni 40%.</w:t>
      </w:r>
    </w:p>
    <w:p w:rsidR="00E244C7" w:rsidRPr="00906ABD" w:rsidRDefault="00E244C7" w:rsidP="008E2877">
      <w:pPr>
        <w:pStyle w:val="Pealkiri4"/>
        <w:rPr>
          <w:i w:val="0"/>
          <w:sz w:val="20"/>
          <w:szCs w:val="20"/>
        </w:rPr>
      </w:pPr>
      <w:r w:rsidRPr="00906ABD">
        <w:rPr>
          <w:i w:val="0"/>
          <w:sz w:val="20"/>
          <w:szCs w:val="20"/>
        </w:rPr>
        <w:t>Krundi suurima ehitusaluse pinna määramisel tuleb arvestada, et kõvakattega alad krundil ei või olla kokku suuremad, kui krundi haljastatav osa.</w:t>
      </w:r>
    </w:p>
    <w:p w:rsidR="00E244C7" w:rsidRPr="00906ABD" w:rsidRDefault="00E244C7" w:rsidP="008E2877">
      <w:pPr>
        <w:pStyle w:val="Pealkiri4"/>
        <w:rPr>
          <w:i w:val="0"/>
          <w:sz w:val="20"/>
          <w:szCs w:val="20"/>
        </w:rPr>
      </w:pPr>
      <w:r w:rsidRPr="00906ABD">
        <w:rPr>
          <w:i w:val="0"/>
          <w:sz w:val="20"/>
          <w:szCs w:val="20"/>
        </w:rPr>
        <w:t>Sõltuvalt ümbritsevast keskkonnast, krundistruktuurist jms võ</w:t>
      </w:r>
      <w:r w:rsidR="008E2877" w:rsidRPr="00906ABD">
        <w:rPr>
          <w:i w:val="0"/>
          <w:sz w:val="20"/>
          <w:szCs w:val="20"/>
        </w:rPr>
        <w:t xml:space="preserve">ib kohalik omavalitsus nõuda </w:t>
      </w:r>
      <w:r w:rsidR="008E2877" w:rsidRPr="00906ABD">
        <w:rPr>
          <w:b/>
          <w:i w:val="0"/>
          <w:sz w:val="20"/>
          <w:szCs w:val="20"/>
        </w:rPr>
        <w:t>p</w:t>
      </w:r>
      <w:r w:rsidRPr="00906ABD">
        <w:rPr>
          <w:b/>
          <w:i w:val="0"/>
          <w:sz w:val="20"/>
          <w:szCs w:val="20"/>
        </w:rPr>
        <w:t>laneeringus</w:t>
      </w:r>
      <w:r w:rsidRPr="00906ABD">
        <w:rPr>
          <w:i w:val="0"/>
          <w:sz w:val="20"/>
          <w:szCs w:val="20"/>
        </w:rPr>
        <w:t xml:space="preserve"> sätestatust väiksemat krundi  täisehitust.</w:t>
      </w:r>
    </w:p>
    <w:p w:rsidR="00E244C7" w:rsidRPr="00906ABD" w:rsidRDefault="00E244C7" w:rsidP="008E2877">
      <w:pPr>
        <w:pStyle w:val="Pealkiri4"/>
        <w:rPr>
          <w:i w:val="0"/>
          <w:sz w:val="20"/>
          <w:szCs w:val="20"/>
        </w:rPr>
      </w:pPr>
      <w:r w:rsidRPr="00906ABD">
        <w:rPr>
          <w:i w:val="0"/>
          <w:sz w:val="20"/>
          <w:szCs w:val="20"/>
        </w:rPr>
        <w:t xml:space="preserve">Kui juba hoonestatud krundil on täisehituse % suurem lubatud krundi täisehituse protsendist, võib kohalik omavalitsus põhjendatud vajadusel lubada üks kord väikesemahuliste juurdeehituste kavandamist (tuulekoda, pesuruum jms) suurusega ca 20 </w:t>
      </w:r>
      <w:proofErr w:type="spellStart"/>
      <w:r w:rsidRPr="00906ABD">
        <w:rPr>
          <w:i w:val="0"/>
          <w:sz w:val="20"/>
          <w:szCs w:val="20"/>
        </w:rPr>
        <w:t>m²</w:t>
      </w:r>
      <w:proofErr w:type="spellEnd"/>
      <w:r w:rsidRPr="00906ABD">
        <w:rPr>
          <w:i w:val="0"/>
          <w:sz w:val="20"/>
          <w:szCs w:val="20"/>
        </w:rPr>
        <w:t>.</w:t>
      </w:r>
    </w:p>
    <w:p w:rsidR="00E244C7" w:rsidRPr="00906ABD" w:rsidRDefault="00E244C7" w:rsidP="008E2877">
      <w:pPr>
        <w:pStyle w:val="Pealkiri4"/>
        <w:rPr>
          <w:i w:val="0"/>
          <w:sz w:val="20"/>
          <w:szCs w:val="20"/>
        </w:rPr>
      </w:pPr>
      <w:r w:rsidRPr="00906ABD">
        <w:rPr>
          <w:i w:val="0"/>
          <w:sz w:val="20"/>
          <w:szCs w:val="20"/>
        </w:rPr>
        <w:t xml:space="preserve">Üldjuhul on krunte lubatud piirata. Krundi piirete kavandamisel lähtuda naaberkinnistute piiretest.  Piirded peavad reeglina asuma krundi piiril. </w:t>
      </w:r>
    </w:p>
    <w:p w:rsidR="008E2877" w:rsidRPr="00906ABD" w:rsidRDefault="008E2877" w:rsidP="008E2877">
      <w:pPr>
        <w:rPr>
          <w:sz w:val="20"/>
          <w:szCs w:val="20"/>
        </w:rPr>
      </w:pPr>
    </w:p>
    <w:p w:rsidR="008E2877" w:rsidRPr="00906ABD" w:rsidRDefault="008E2877" w:rsidP="008E2877">
      <w:pPr>
        <w:pStyle w:val="Pealkiri3"/>
        <w:rPr>
          <w:b/>
          <w:i w:val="0"/>
          <w:sz w:val="20"/>
          <w:szCs w:val="20"/>
        </w:rPr>
      </w:pPr>
      <w:r w:rsidRPr="00906ABD">
        <w:rPr>
          <w:b/>
          <w:i w:val="0"/>
          <w:sz w:val="20"/>
          <w:szCs w:val="20"/>
        </w:rPr>
        <w:lastRenderedPageBreak/>
        <w:t>Korterelamumaa</w:t>
      </w:r>
    </w:p>
    <w:p w:rsidR="00224762" w:rsidRPr="00906ABD" w:rsidRDefault="00224762" w:rsidP="008E2877">
      <w:pPr>
        <w:pStyle w:val="Pealkiri4"/>
        <w:rPr>
          <w:i w:val="0"/>
          <w:color w:val="000000"/>
          <w:sz w:val="20"/>
          <w:szCs w:val="20"/>
        </w:rPr>
      </w:pPr>
      <w:r w:rsidRPr="00906ABD">
        <w:rPr>
          <w:i w:val="0"/>
          <w:sz w:val="20"/>
          <w:szCs w:val="20"/>
        </w:rPr>
        <w:t>Üldplaneeringus määratud korterelamumaa on kolme ja enama korteriga, ühise sissepääsu ja trepikojaga elamu  jms püsivamat laadi elamiseks mõeldud hoone ja elamutevahelise välisruumi ning muu elamuid teenindava maakasutuse juhtotstarbega maa-ala.</w:t>
      </w:r>
    </w:p>
    <w:p w:rsidR="00224762" w:rsidRPr="00906ABD" w:rsidRDefault="00224762" w:rsidP="008E2877">
      <w:pPr>
        <w:pStyle w:val="Pealkiri4"/>
        <w:rPr>
          <w:i w:val="0"/>
          <w:sz w:val="20"/>
          <w:szCs w:val="20"/>
        </w:rPr>
      </w:pPr>
      <w:r w:rsidRPr="00906ABD">
        <w:rPr>
          <w:i w:val="0"/>
          <w:color w:val="000000"/>
          <w:sz w:val="20"/>
          <w:szCs w:val="20"/>
        </w:rPr>
        <w:t xml:space="preserve">Juhtotstarvet toetavad otstarbed on </w:t>
      </w:r>
      <w:r w:rsidRPr="00906ABD">
        <w:rPr>
          <w:i w:val="0"/>
          <w:sz w:val="20"/>
          <w:szCs w:val="20"/>
        </w:rPr>
        <w:t xml:space="preserve">piirkonda teenindav kaubandus-, toitlustus-, teenindus-, spordihoone, haridus-, kultuuri-, kogunemis-, lasteasutasutuse, haljasalade ja puhkerajatiste maa. </w:t>
      </w:r>
    </w:p>
    <w:p w:rsidR="00224762" w:rsidRPr="00906ABD" w:rsidRDefault="008E2877" w:rsidP="008E2877">
      <w:pPr>
        <w:pStyle w:val="Pealkiri4"/>
        <w:rPr>
          <w:i w:val="0"/>
          <w:sz w:val="20"/>
          <w:szCs w:val="20"/>
        </w:rPr>
      </w:pPr>
      <w:r w:rsidRPr="00906ABD">
        <w:rPr>
          <w:i w:val="0"/>
          <w:sz w:val="20"/>
          <w:szCs w:val="20"/>
        </w:rPr>
        <w:t>L</w:t>
      </w:r>
      <w:r w:rsidR="00224762" w:rsidRPr="00906ABD">
        <w:rPr>
          <w:i w:val="0"/>
          <w:sz w:val="20"/>
          <w:szCs w:val="20"/>
        </w:rPr>
        <w:t xml:space="preserve">ubatud toetav otstarve krundi hoonestuse brutopinnast kuni 25 % ulatuses. </w:t>
      </w:r>
    </w:p>
    <w:p w:rsidR="00224762" w:rsidRPr="00906ABD" w:rsidRDefault="00224762" w:rsidP="008E2877">
      <w:pPr>
        <w:pStyle w:val="Pealkiri4"/>
        <w:rPr>
          <w:i w:val="0"/>
          <w:sz w:val="20"/>
          <w:szCs w:val="20"/>
        </w:rPr>
      </w:pPr>
      <w:r w:rsidRPr="00906ABD">
        <w:rPr>
          <w:i w:val="0"/>
          <w:sz w:val="20"/>
          <w:szCs w:val="20"/>
        </w:rPr>
        <w:t>Krundi täisehitusprotsent  kuni 40%, erandid on lubatud äritänavate äärsetel kruntidel.</w:t>
      </w:r>
    </w:p>
    <w:p w:rsidR="00224762" w:rsidRPr="00906ABD" w:rsidRDefault="00224762" w:rsidP="008E2877">
      <w:pPr>
        <w:pStyle w:val="Pealkiri4"/>
        <w:rPr>
          <w:i w:val="0"/>
          <w:sz w:val="20"/>
          <w:szCs w:val="20"/>
        </w:rPr>
      </w:pPr>
      <w:r w:rsidRPr="00906ABD">
        <w:rPr>
          <w:i w:val="0"/>
          <w:sz w:val="20"/>
          <w:szCs w:val="20"/>
        </w:rPr>
        <w:t xml:space="preserve">Krundi suurima ehitusaluse pinna määramisel tuleb arvestada, et kõvakattega alad </w:t>
      </w:r>
      <w:r w:rsidR="008E2877" w:rsidRPr="00906ABD">
        <w:rPr>
          <w:i w:val="0"/>
          <w:sz w:val="20"/>
          <w:szCs w:val="20"/>
        </w:rPr>
        <w:t xml:space="preserve">krundi (v.a hoone aluna maa) </w:t>
      </w:r>
      <w:r w:rsidRPr="00906ABD">
        <w:rPr>
          <w:i w:val="0"/>
          <w:sz w:val="20"/>
          <w:szCs w:val="20"/>
        </w:rPr>
        <w:t>krundil ei või olla kokku suuremad, kui krundi haljastatav osa (äritänavate äärsetel kruntidel).</w:t>
      </w:r>
    </w:p>
    <w:p w:rsidR="00224762" w:rsidRPr="00906ABD" w:rsidRDefault="00224762" w:rsidP="008E2877">
      <w:pPr>
        <w:pStyle w:val="Pealkiri4"/>
        <w:rPr>
          <w:i w:val="0"/>
          <w:sz w:val="20"/>
          <w:szCs w:val="20"/>
        </w:rPr>
      </w:pPr>
      <w:r w:rsidRPr="00906ABD">
        <w:rPr>
          <w:i w:val="0"/>
          <w:sz w:val="20"/>
          <w:szCs w:val="20"/>
        </w:rPr>
        <w:t>Sõltuvalt ümbritsevast keskkonnast, krundistruktuurist jms võib kohalik omavalitsus nõuda üldplaneeringus sätestatust väiksemat krundi  täisehitust.</w:t>
      </w:r>
    </w:p>
    <w:p w:rsidR="00224762" w:rsidRPr="00906ABD" w:rsidRDefault="00224762" w:rsidP="008E2877">
      <w:pPr>
        <w:pStyle w:val="Pealkiri4"/>
        <w:rPr>
          <w:i w:val="0"/>
          <w:sz w:val="20"/>
          <w:szCs w:val="20"/>
        </w:rPr>
      </w:pPr>
      <w:r w:rsidRPr="00906ABD">
        <w:rPr>
          <w:i w:val="0"/>
          <w:sz w:val="20"/>
          <w:szCs w:val="20"/>
        </w:rPr>
        <w:t xml:space="preserve">Kui juba hoonestatud krundil on täisehituse % suurem lubatud krundi täisehituse protsendist, võib kohalik omavalitsus põhjendatud vajadusel lubada väikesemahuliste juurdeehituste kavandamist (tuulekoda, pesuruum jms) suurusega ca 15 </w:t>
      </w:r>
      <w:proofErr w:type="spellStart"/>
      <w:r w:rsidRPr="00906ABD">
        <w:rPr>
          <w:i w:val="0"/>
          <w:sz w:val="20"/>
          <w:szCs w:val="20"/>
        </w:rPr>
        <w:t>m²</w:t>
      </w:r>
      <w:proofErr w:type="spellEnd"/>
      <w:r w:rsidRPr="00906ABD">
        <w:rPr>
          <w:i w:val="0"/>
          <w:sz w:val="20"/>
          <w:szCs w:val="20"/>
        </w:rPr>
        <w:t>.</w:t>
      </w:r>
    </w:p>
    <w:p w:rsidR="00224762" w:rsidRPr="00906ABD" w:rsidRDefault="00224762" w:rsidP="008E2877">
      <w:pPr>
        <w:pStyle w:val="Pealkiri4"/>
        <w:rPr>
          <w:i w:val="0"/>
          <w:sz w:val="20"/>
          <w:szCs w:val="20"/>
        </w:rPr>
      </w:pPr>
      <w:r w:rsidRPr="00906ABD">
        <w:rPr>
          <w:i w:val="0"/>
          <w:sz w:val="20"/>
          <w:szCs w:val="20"/>
        </w:rPr>
        <w:t>Hoone mahus on vaja lahendada abiruumid jalgrataste, lapsekärude, kelkude jms hoidmiseks.</w:t>
      </w:r>
    </w:p>
    <w:p w:rsidR="00224762" w:rsidRPr="00906ABD" w:rsidRDefault="00224762" w:rsidP="008E2877">
      <w:pPr>
        <w:pStyle w:val="Pealkiri4"/>
        <w:rPr>
          <w:i w:val="0"/>
          <w:sz w:val="20"/>
          <w:szCs w:val="20"/>
        </w:rPr>
      </w:pPr>
      <w:r w:rsidRPr="00906ABD">
        <w:rPr>
          <w:i w:val="0"/>
          <w:sz w:val="20"/>
          <w:szCs w:val="20"/>
        </w:rPr>
        <w:t>Üldjuhul tuleb kavandada korterelamu krundile laste mänguväljak. Olemasolevate korterelamute ja korterelamugruppide hoovialade rekonstrueerimisel on võimalik ka ühise mänguväljaku kavandamine.</w:t>
      </w:r>
    </w:p>
    <w:p w:rsidR="00892372" w:rsidRPr="00906ABD" w:rsidRDefault="00922C05" w:rsidP="008E2877">
      <w:pPr>
        <w:pStyle w:val="Pealkiri4"/>
        <w:rPr>
          <w:i w:val="0"/>
          <w:sz w:val="20"/>
          <w:szCs w:val="20"/>
          <w:lang w:eastAsia="et-EE"/>
        </w:rPr>
      </w:pPr>
      <w:r w:rsidRPr="00906ABD">
        <w:rPr>
          <w:i w:val="0"/>
          <w:sz w:val="20"/>
          <w:szCs w:val="20"/>
          <w:lang w:eastAsia="et-EE"/>
        </w:rPr>
        <w:t>Uusi kortereid kavandatakse kesklinna üldjuhul multifunktsionaalsete hoonete osana, kõrgematel korrustel. Nõudluse suurendamiseks on taotluseks lokaalsete asendieeliste – vaadete avatus Emajõele, parkidele ja väljakutele – arvestamine eluruumide planeerimisel.</w:t>
      </w:r>
    </w:p>
    <w:p w:rsidR="008C14D2" w:rsidRPr="00906ABD" w:rsidRDefault="002915FB" w:rsidP="008E2877">
      <w:pPr>
        <w:pStyle w:val="Pealkiri4"/>
        <w:rPr>
          <w:i w:val="0"/>
          <w:sz w:val="20"/>
          <w:szCs w:val="20"/>
        </w:rPr>
      </w:pPr>
      <w:r w:rsidRPr="00906ABD">
        <w:rPr>
          <w:i w:val="0"/>
          <w:sz w:val="20"/>
          <w:szCs w:val="20"/>
          <w:lang w:eastAsia="et-EE"/>
        </w:rPr>
        <w:t>Planeering võimaldab</w:t>
      </w:r>
      <w:r w:rsidR="00224762" w:rsidRPr="00906ABD">
        <w:rPr>
          <w:i w:val="0"/>
          <w:sz w:val="20"/>
          <w:szCs w:val="20"/>
        </w:rPr>
        <w:t xml:space="preserve"> </w:t>
      </w:r>
      <w:r w:rsidR="00906ABD" w:rsidRPr="00906ABD">
        <w:rPr>
          <w:rFonts w:cs="Calibri"/>
          <w:i w:val="0"/>
          <w:sz w:val="20"/>
          <w:szCs w:val="20"/>
          <w:lang w:eastAsia="et-EE"/>
        </w:rPr>
        <w:t>joonisel 2 antud hoonete liigitust arvestades</w:t>
      </w:r>
      <w:r w:rsidR="00906ABD" w:rsidRPr="00906ABD">
        <w:rPr>
          <w:i w:val="0"/>
          <w:sz w:val="20"/>
          <w:szCs w:val="20"/>
          <w:lang w:eastAsia="et-EE"/>
        </w:rPr>
        <w:t xml:space="preserve"> </w:t>
      </w:r>
      <w:r w:rsidRPr="00906ABD">
        <w:rPr>
          <w:i w:val="0"/>
          <w:sz w:val="20"/>
          <w:szCs w:val="20"/>
          <w:lang w:eastAsia="et-EE"/>
        </w:rPr>
        <w:t xml:space="preserve">igakordse kaalutulusotsusena </w:t>
      </w:r>
      <w:r w:rsidR="008C14D2" w:rsidRPr="00906ABD">
        <w:rPr>
          <w:i w:val="0"/>
          <w:sz w:val="20"/>
          <w:szCs w:val="20"/>
          <w:lang w:eastAsia="et-EE"/>
        </w:rPr>
        <w:t>ilma täiendavate parkimiskohtade</w:t>
      </w:r>
      <w:r w:rsidRPr="00906ABD">
        <w:rPr>
          <w:i w:val="0"/>
          <w:sz w:val="20"/>
          <w:szCs w:val="20"/>
          <w:lang w:eastAsia="et-EE"/>
        </w:rPr>
        <w:t xml:space="preserve"> rajamise vajaduseta </w:t>
      </w:r>
      <w:r w:rsidR="00906ABD" w:rsidRPr="00906ABD">
        <w:rPr>
          <w:rFonts w:cs="Calibri"/>
          <w:i w:val="0"/>
          <w:sz w:val="20"/>
          <w:szCs w:val="20"/>
          <w:lang w:eastAsia="et-EE"/>
        </w:rPr>
        <w:t>p</w:t>
      </w:r>
      <w:r w:rsidR="00906ABD">
        <w:rPr>
          <w:rFonts w:cs="Calibri"/>
          <w:i w:val="0"/>
          <w:sz w:val="20"/>
          <w:szCs w:val="20"/>
          <w:lang w:eastAsia="et-EE"/>
        </w:rPr>
        <w:t>ööningukorrus</w:t>
      </w:r>
      <w:r w:rsidR="00906ABD" w:rsidRPr="00906ABD">
        <w:rPr>
          <w:rFonts w:cs="Calibri"/>
          <w:i w:val="0"/>
          <w:sz w:val="20"/>
          <w:szCs w:val="20"/>
          <w:lang w:eastAsia="et-EE"/>
        </w:rPr>
        <w:t xml:space="preserve">e ehitamist korteriteks  </w:t>
      </w:r>
      <w:r w:rsidR="00906ABD">
        <w:rPr>
          <w:i w:val="0"/>
          <w:sz w:val="20"/>
          <w:szCs w:val="20"/>
          <w:lang w:eastAsia="et-EE"/>
        </w:rPr>
        <w:t>ning korterelamu</w:t>
      </w:r>
      <w:r w:rsidRPr="00906ABD">
        <w:rPr>
          <w:i w:val="0"/>
          <w:sz w:val="20"/>
          <w:szCs w:val="20"/>
          <w:lang w:eastAsia="et-EE"/>
        </w:rPr>
        <w:t xml:space="preserve"> ehitamist või olemasoleva hoone ümberehitamist korterelamuks ilma parkimiskoha vajaduse nõudeta.</w:t>
      </w:r>
    </w:p>
    <w:p w:rsidR="000E0AD6" w:rsidRPr="00906ABD" w:rsidRDefault="000E0AD6" w:rsidP="00906ABD">
      <w:pPr>
        <w:pStyle w:val="Pealkiri4"/>
        <w:rPr>
          <w:i w:val="0"/>
          <w:sz w:val="20"/>
          <w:szCs w:val="20"/>
        </w:rPr>
      </w:pPr>
      <w:r w:rsidRPr="00906ABD">
        <w:rPr>
          <w:i w:val="0"/>
          <w:sz w:val="20"/>
          <w:szCs w:val="20"/>
        </w:rPr>
        <w:t>Väljaspool Vanalinna asumit so</w:t>
      </w:r>
      <w:r w:rsidR="003917C7" w:rsidRPr="00906ABD">
        <w:rPr>
          <w:i w:val="0"/>
          <w:sz w:val="20"/>
          <w:szCs w:val="20"/>
        </w:rPr>
        <w:t>ositakse suuremate, peresõbralike</w:t>
      </w:r>
      <w:r w:rsidRPr="00906ABD">
        <w:rPr>
          <w:i w:val="0"/>
          <w:sz w:val="20"/>
          <w:szCs w:val="20"/>
        </w:rPr>
        <w:t xml:space="preserve"> korterite kavandamist.</w:t>
      </w:r>
    </w:p>
    <w:p w:rsidR="003917C7" w:rsidRPr="00906ABD" w:rsidRDefault="003917C7" w:rsidP="009B48C9">
      <w:pPr>
        <w:tabs>
          <w:tab w:val="left" w:pos="0"/>
        </w:tabs>
        <w:rPr>
          <w:rFonts w:cs="Calibri"/>
          <w:sz w:val="20"/>
          <w:szCs w:val="20"/>
          <w:lang w:eastAsia="et-EE"/>
        </w:rPr>
      </w:pPr>
    </w:p>
    <w:p w:rsidR="005E6418" w:rsidRPr="00906ABD" w:rsidRDefault="005E6418" w:rsidP="009B48C9">
      <w:pPr>
        <w:tabs>
          <w:tab w:val="left" w:pos="0"/>
        </w:tabs>
        <w:rPr>
          <w:rFonts w:cs="Calibri"/>
          <w:sz w:val="20"/>
          <w:szCs w:val="20"/>
          <w:lang w:eastAsia="et-EE"/>
        </w:rPr>
      </w:pPr>
    </w:p>
    <w:p w:rsidR="00936AA9" w:rsidRPr="00906ABD" w:rsidRDefault="00936AA9" w:rsidP="009B48C9">
      <w:pPr>
        <w:tabs>
          <w:tab w:val="left" w:pos="0"/>
        </w:tabs>
        <w:rPr>
          <w:rFonts w:cs="Calibri"/>
          <w:sz w:val="20"/>
          <w:szCs w:val="20"/>
          <w:lang w:eastAsia="et-EE"/>
        </w:rPr>
      </w:pPr>
    </w:p>
    <w:p w:rsidR="00EB29F8" w:rsidRPr="00906ABD" w:rsidRDefault="00EB29F8" w:rsidP="009B48C9">
      <w:pPr>
        <w:tabs>
          <w:tab w:val="left" w:pos="0"/>
        </w:tabs>
        <w:rPr>
          <w:rFonts w:cs="Calibri"/>
          <w:sz w:val="20"/>
          <w:szCs w:val="20"/>
          <w:lang w:eastAsia="et-EE"/>
        </w:rPr>
      </w:pPr>
    </w:p>
    <w:p w:rsidR="002F7685" w:rsidRPr="00802808" w:rsidRDefault="00037CF0" w:rsidP="005E5AED">
      <w:pPr>
        <w:pStyle w:val="Pealkiri2"/>
        <w:tabs>
          <w:tab w:val="left" w:pos="1843"/>
        </w:tabs>
        <w:rPr>
          <w:rFonts w:eastAsia="Arial Unicode MS"/>
          <w:lang w:eastAsia="ar-SA"/>
        </w:rPr>
      </w:pPr>
      <w:bookmarkStart w:id="23" w:name="_Toc415651210"/>
      <w:bookmarkEnd w:id="22"/>
      <w:r w:rsidRPr="00802808">
        <w:rPr>
          <w:rFonts w:eastAsia="Arial Unicode MS"/>
          <w:lang w:eastAsia="ar-SA"/>
        </w:rPr>
        <w:lastRenderedPageBreak/>
        <w:t xml:space="preserve">Kaubandus- ja </w:t>
      </w:r>
      <w:r w:rsidR="00FD0E71" w:rsidRPr="00802808">
        <w:rPr>
          <w:rFonts w:eastAsia="Arial Unicode MS"/>
          <w:lang w:eastAsia="ar-SA"/>
        </w:rPr>
        <w:t>tee</w:t>
      </w:r>
      <w:r w:rsidR="00CD30EB" w:rsidRPr="00802808">
        <w:rPr>
          <w:rFonts w:eastAsia="Arial Unicode MS"/>
          <w:lang w:eastAsia="ar-SA"/>
        </w:rPr>
        <w:t>nindusasutuste</w:t>
      </w:r>
      <w:r w:rsidR="005E5AED" w:rsidRPr="00802808">
        <w:rPr>
          <w:rFonts w:eastAsia="Arial Unicode MS"/>
          <w:lang w:eastAsia="ar-SA"/>
        </w:rPr>
        <w:t xml:space="preserve">  </w:t>
      </w:r>
      <w:r w:rsidR="00CD30EB" w:rsidRPr="00802808">
        <w:rPr>
          <w:rFonts w:eastAsia="Arial Unicode MS"/>
          <w:lang w:eastAsia="ar-SA"/>
        </w:rPr>
        <w:t>maa</w:t>
      </w:r>
      <w:r w:rsidRPr="00802808">
        <w:rPr>
          <w:rFonts w:eastAsia="Arial Unicode MS"/>
          <w:lang w:eastAsia="ar-SA"/>
        </w:rPr>
        <w:t>-ala</w:t>
      </w:r>
      <w:r w:rsidR="00CD30EB" w:rsidRPr="00802808">
        <w:rPr>
          <w:rFonts w:eastAsia="Arial Unicode MS"/>
          <w:lang w:eastAsia="ar-SA"/>
        </w:rPr>
        <w:t>d</w:t>
      </w:r>
      <w:bookmarkEnd w:id="23"/>
    </w:p>
    <w:p w:rsidR="000A427A" w:rsidRPr="000A427A" w:rsidRDefault="00E26BA9" w:rsidP="000A427A">
      <w:pPr>
        <w:pStyle w:val="Pealkiri3"/>
        <w:rPr>
          <w:i w:val="0"/>
          <w:color w:val="000000"/>
          <w:sz w:val="20"/>
          <w:szCs w:val="20"/>
        </w:rPr>
      </w:pPr>
      <w:r w:rsidRPr="00FD59D1">
        <w:rPr>
          <w:i w:val="0"/>
          <w:color w:val="000000"/>
          <w:sz w:val="20"/>
          <w:szCs w:val="20"/>
        </w:rPr>
        <w:t>Kaubandus</w:t>
      </w:r>
      <w:r w:rsidR="008A5230" w:rsidRPr="00FD59D1">
        <w:rPr>
          <w:i w:val="0"/>
          <w:color w:val="000000"/>
          <w:sz w:val="20"/>
          <w:szCs w:val="20"/>
        </w:rPr>
        <w:t>-, teenindusasutuste</w:t>
      </w:r>
      <w:r>
        <w:rPr>
          <w:bCs w:val="0"/>
          <w:color w:val="000000"/>
          <w:sz w:val="20"/>
          <w:szCs w:val="20"/>
        </w:rPr>
        <w:t xml:space="preserve"> </w:t>
      </w:r>
      <w:r w:rsidR="000A427A" w:rsidRPr="000A427A">
        <w:rPr>
          <w:i w:val="0"/>
          <w:sz w:val="20"/>
          <w:szCs w:val="20"/>
        </w:rPr>
        <w:t>maa-ala</w:t>
      </w:r>
      <w:r>
        <w:rPr>
          <w:i w:val="0"/>
          <w:sz w:val="20"/>
          <w:szCs w:val="20"/>
        </w:rPr>
        <w:t>d</w:t>
      </w:r>
      <w:r w:rsidR="000A427A" w:rsidRPr="000A427A">
        <w:rPr>
          <w:i w:val="0"/>
          <w:sz w:val="20"/>
          <w:szCs w:val="20"/>
        </w:rPr>
        <w:t xml:space="preserve"> on </w:t>
      </w:r>
      <w:r w:rsidR="00FD59D1">
        <w:rPr>
          <w:i w:val="0"/>
          <w:sz w:val="20"/>
          <w:szCs w:val="20"/>
        </w:rPr>
        <w:t xml:space="preserve">kauplusehoone või selleks otstarbeks eraldatud ruumide alune maa-ala, restorani, kohviku, baari ja muu toitlustusasutuse, diskoteegi, kasiino, ööklubi ja muu meelelahutushoone, juuksuri, maniküüri ja muu sarnase teenuse osutamise </w:t>
      </w:r>
      <w:r w:rsidR="000A427A" w:rsidRPr="000A427A">
        <w:rPr>
          <w:bCs w:val="0"/>
          <w:i w:val="0"/>
          <w:color w:val="000000"/>
          <w:sz w:val="20"/>
          <w:szCs w:val="20"/>
        </w:rPr>
        <w:t xml:space="preserve">juhtfunktsiooniga </w:t>
      </w:r>
      <w:r w:rsidR="00FD59D1">
        <w:rPr>
          <w:bCs w:val="0"/>
          <w:i w:val="0"/>
          <w:color w:val="000000"/>
          <w:sz w:val="20"/>
          <w:szCs w:val="20"/>
        </w:rPr>
        <w:t xml:space="preserve">hoone </w:t>
      </w:r>
      <w:r w:rsidR="000A427A" w:rsidRPr="000A427A">
        <w:rPr>
          <w:bCs w:val="0"/>
          <w:i w:val="0"/>
          <w:color w:val="000000"/>
          <w:sz w:val="20"/>
          <w:szCs w:val="20"/>
        </w:rPr>
        <w:t>maa-ala</w:t>
      </w:r>
      <w:r>
        <w:rPr>
          <w:bCs w:val="0"/>
          <w:i w:val="0"/>
          <w:color w:val="000000"/>
          <w:sz w:val="20"/>
          <w:szCs w:val="20"/>
        </w:rPr>
        <w:t>d</w:t>
      </w:r>
      <w:r w:rsidR="000A427A" w:rsidRPr="000A427A">
        <w:rPr>
          <w:bCs w:val="0"/>
          <w:i w:val="0"/>
          <w:color w:val="000000"/>
          <w:sz w:val="20"/>
          <w:szCs w:val="20"/>
        </w:rPr>
        <w:t>.</w:t>
      </w:r>
    </w:p>
    <w:p w:rsidR="00C56E3D" w:rsidRPr="00161A8A" w:rsidRDefault="002253AE" w:rsidP="00FD59D1">
      <w:pPr>
        <w:pStyle w:val="Pealkiri3"/>
        <w:rPr>
          <w:i w:val="0"/>
          <w:color w:val="000000"/>
          <w:sz w:val="20"/>
          <w:szCs w:val="20"/>
          <w:lang w:eastAsia="et-EE"/>
        </w:rPr>
      </w:pPr>
      <w:r w:rsidRPr="00161A8A">
        <w:rPr>
          <w:i w:val="0"/>
          <w:sz w:val="20"/>
          <w:szCs w:val="20"/>
          <w:lang w:eastAsia="et-EE"/>
        </w:rPr>
        <w:t>Kesklinna planee</w:t>
      </w:r>
      <w:r w:rsidR="001D730C" w:rsidRPr="00161A8A">
        <w:rPr>
          <w:i w:val="0"/>
          <w:sz w:val="20"/>
          <w:szCs w:val="20"/>
          <w:lang w:eastAsia="et-EE"/>
        </w:rPr>
        <w:t>ringualale kavandatakse kokku 77 tuhat m</w:t>
      </w:r>
      <w:r w:rsidR="001D730C" w:rsidRPr="00161A8A">
        <w:rPr>
          <w:i w:val="0"/>
          <w:sz w:val="20"/>
          <w:szCs w:val="20"/>
          <w:vertAlign w:val="superscript"/>
          <w:lang w:eastAsia="et-EE"/>
        </w:rPr>
        <w:t>2</w:t>
      </w:r>
      <w:r w:rsidR="00CD691D" w:rsidRPr="00161A8A">
        <w:rPr>
          <w:i w:val="0"/>
          <w:sz w:val="20"/>
          <w:szCs w:val="20"/>
          <w:lang w:eastAsia="et-EE"/>
        </w:rPr>
        <w:t xml:space="preserve"> uut kaubandus-teenindusasutuste, toitlustusasutuste ning</w:t>
      </w:r>
      <w:r w:rsidR="001D730C" w:rsidRPr="00161A8A">
        <w:rPr>
          <w:i w:val="0"/>
          <w:sz w:val="20"/>
          <w:szCs w:val="20"/>
          <w:lang w:eastAsia="et-EE"/>
        </w:rPr>
        <w:t xml:space="preserve"> meelelahutusasutuste pinda. </w:t>
      </w:r>
      <w:r w:rsidRPr="00161A8A">
        <w:rPr>
          <w:i w:val="0"/>
          <w:color w:val="000000"/>
          <w:sz w:val="20"/>
          <w:szCs w:val="20"/>
          <w:lang w:eastAsia="et-EE"/>
        </w:rPr>
        <w:t>Mahuliselt koondub kasv kõige enam Uueturu asumisse, seda eelkõige vana kaubamaja kvartali</w:t>
      </w:r>
      <w:r w:rsidR="00C56E3D" w:rsidRPr="00161A8A">
        <w:rPr>
          <w:i w:val="0"/>
          <w:color w:val="000000"/>
          <w:sz w:val="20"/>
          <w:szCs w:val="20"/>
          <w:lang w:eastAsia="et-EE"/>
        </w:rPr>
        <w:t xml:space="preserve"> </w:t>
      </w:r>
      <w:r w:rsidRPr="00161A8A">
        <w:rPr>
          <w:i w:val="0"/>
          <w:color w:val="000000"/>
          <w:sz w:val="20"/>
          <w:szCs w:val="20"/>
          <w:lang w:eastAsia="et-EE"/>
        </w:rPr>
        <w:t>arenduse tulemusena. Võrdluses olemasoleva kaubanduspindade mahuga on kasv suurim Ülejõel, kus see</w:t>
      </w:r>
      <w:r w:rsidR="00C56E3D" w:rsidRPr="00161A8A">
        <w:rPr>
          <w:i w:val="0"/>
          <w:color w:val="000000"/>
          <w:sz w:val="20"/>
          <w:szCs w:val="20"/>
          <w:lang w:eastAsia="et-EE"/>
        </w:rPr>
        <w:t xml:space="preserve"> </w:t>
      </w:r>
      <w:r w:rsidRPr="00161A8A">
        <w:rPr>
          <w:i w:val="0"/>
          <w:color w:val="000000"/>
          <w:sz w:val="20"/>
          <w:szCs w:val="20"/>
          <w:lang w:eastAsia="et-EE"/>
        </w:rPr>
        <w:t xml:space="preserve">peaaegu kahekordistub. </w:t>
      </w:r>
    </w:p>
    <w:p w:rsidR="00802808" w:rsidRPr="00161A8A" w:rsidRDefault="002253AE" w:rsidP="00FD59D1">
      <w:pPr>
        <w:pStyle w:val="Pealkiri3"/>
        <w:rPr>
          <w:i w:val="0"/>
          <w:sz w:val="20"/>
          <w:szCs w:val="20"/>
          <w:lang w:eastAsia="et-EE"/>
        </w:rPr>
      </w:pPr>
      <w:r w:rsidRPr="00161A8A">
        <w:rPr>
          <w:i w:val="0"/>
          <w:sz w:val="20"/>
          <w:szCs w:val="20"/>
          <w:lang w:eastAsia="et-EE"/>
        </w:rPr>
        <w:t>Vanalinnas märkimisväärset söögikohtade pinna kasvu ei kavandata. Pigem on oluline olemasolevate</w:t>
      </w:r>
      <w:r w:rsidR="00C56E3D" w:rsidRPr="00161A8A">
        <w:rPr>
          <w:i w:val="0"/>
          <w:sz w:val="20"/>
          <w:szCs w:val="20"/>
          <w:lang w:eastAsia="et-EE"/>
        </w:rPr>
        <w:t xml:space="preserve"> </w:t>
      </w:r>
      <w:r w:rsidRPr="00161A8A">
        <w:rPr>
          <w:i w:val="0"/>
          <w:sz w:val="20"/>
          <w:szCs w:val="20"/>
          <w:lang w:eastAsia="et-EE"/>
        </w:rPr>
        <w:t>kohtade majanduslik tugevnemine (sh ruumiline laienemine</w:t>
      </w:r>
      <w:r w:rsidR="00CD691D" w:rsidRPr="00161A8A">
        <w:rPr>
          <w:i w:val="0"/>
          <w:sz w:val="20"/>
          <w:szCs w:val="20"/>
          <w:lang w:eastAsia="et-EE"/>
        </w:rPr>
        <w:t>, sisehoovide katmine jms</w:t>
      </w:r>
      <w:r w:rsidRPr="00161A8A">
        <w:rPr>
          <w:i w:val="0"/>
          <w:sz w:val="20"/>
          <w:szCs w:val="20"/>
          <w:lang w:eastAsia="et-EE"/>
        </w:rPr>
        <w:t>) ning osade söögikohtade asendumine muude</w:t>
      </w:r>
      <w:r w:rsidR="00C56E3D" w:rsidRPr="00161A8A">
        <w:rPr>
          <w:i w:val="0"/>
          <w:sz w:val="20"/>
          <w:szCs w:val="20"/>
          <w:lang w:eastAsia="et-EE"/>
        </w:rPr>
        <w:t xml:space="preserve"> </w:t>
      </w:r>
      <w:r w:rsidRPr="00161A8A">
        <w:rPr>
          <w:i w:val="0"/>
          <w:sz w:val="20"/>
          <w:szCs w:val="20"/>
          <w:lang w:eastAsia="et-EE"/>
        </w:rPr>
        <w:t>funktsioonidega, sh vanalinna mitmekesisust suurendavate kaupluste ja teenindusasutustega. Sellest</w:t>
      </w:r>
      <w:r w:rsidR="00C56E3D" w:rsidRPr="00161A8A">
        <w:rPr>
          <w:i w:val="0"/>
          <w:sz w:val="20"/>
          <w:szCs w:val="20"/>
          <w:lang w:eastAsia="et-EE"/>
        </w:rPr>
        <w:t xml:space="preserve">  </w:t>
      </w:r>
      <w:r w:rsidRPr="00161A8A">
        <w:rPr>
          <w:i w:val="0"/>
          <w:sz w:val="20"/>
          <w:szCs w:val="20"/>
          <w:lang w:eastAsia="et-EE"/>
        </w:rPr>
        <w:t>hoolimata jääb Vanalinn suurima söögikohtade</w:t>
      </w:r>
      <w:r w:rsidR="00CD691D" w:rsidRPr="00161A8A">
        <w:rPr>
          <w:i w:val="0"/>
          <w:sz w:val="20"/>
          <w:szCs w:val="20"/>
          <w:lang w:eastAsia="et-EE"/>
        </w:rPr>
        <w:t>ga</w:t>
      </w:r>
      <w:r w:rsidRPr="00161A8A">
        <w:rPr>
          <w:i w:val="0"/>
          <w:sz w:val="20"/>
          <w:szCs w:val="20"/>
          <w:lang w:eastAsia="et-EE"/>
        </w:rPr>
        <w:t xml:space="preserve"> kasuliku pinnaga asumiks.</w:t>
      </w:r>
    </w:p>
    <w:p w:rsidR="00DC3B82" w:rsidRPr="00161A8A" w:rsidRDefault="00DC3B82" w:rsidP="00FD59D1">
      <w:pPr>
        <w:pStyle w:val="Pealkiri3"/>
        <w:rPr>
          <w:i w:val="0"/>
          <w:sz w:val="20"/>
          <w:szCs w:val="20"/>
          <w:lang w:eastAsia="et-EE"/>
        </w:rPr>
      </w:pPr>
      <w:r w:rsidRPr="00161A8A">
        <w:rPr>
          <w:i w:val="0"/>
          <w:sz w:val="20"/>
          <w:szCs w:val="20"/>
          <w:lang w:eastAsia="et-EE"/>
        </w:rPr>
        <w:t>Turismimajandusega seotud vanalinna (</w:t>
      </w:r>
      <w:proofErr w:type="spellStart"/>
      <w:r w:rsidRPr="00161A8A">
        <w:rPr>
          <w:i w:val="0"/>
          <w:sz w:val="20"/>
          <w:szCs w:val="20"/>
          <w:lang w:eastAsia="et-EE"/>
        </w:rPr>
        <w:t>väike)kaupluste</w:t>
      </w:r>
      <w:proofErr w:type="spellEnd"/>
      <w:r w:rsidRPr="00161A8A">
        <w:rPr>
          <w:i w:val="0"/>
          <w:sz w:val="20"/>
          <w:szCs w:val="20"/>
          <w:lang w:eastAsia="et-EE"/>
        </w:rPr>
        <w:t xml:space="preserve"> konkurentsivõime tagamiseks võrdluses kesklinna kaubanduskeskustega antakse võimalus kvartali siseselt kaupluste laiendamiseks ja liitmiseks söögiasutustega ühtseks tervikuks, siseõuede muutmiseks aas</w:t>
      </w:r>
      <w:r w:rsidR="009B3B84" w:rsidRPr="00161A8A">
        <w:rPr>
          <w:i w:val="0"/>
          <w:sz w:val="20"/>
          <w:szCs w:val="20"/>
          <w:lang w:eastAsia="et-EE"/>
        </w:rPr>
        <w:t>taringselt soojadeks ruumideks</w:t>
      </w:r>
      <w:r w:rsidRPr="00161A8A">
        <w:rPr>
          <w:i w:val="0"/>
          <w:sz w:val="20"/>
          <w:szCs w:val="20"/>
          <w:lang w:eastAsia="et-EE"/>
        </w:rPr>
        <w:t>, tänavakütte paigaldamiseks. Vanalinnas soositakse käsitööl põhineva traditsioonilise väikeettevõtete (poed, galeriid, töökojad) paiknemist, milles pakutavat valmistatakse vähemalt osaliselt koha peal.</w:t>
      </w:r>
    </w:p>
    <w:p w:rsidR="00802808" w:rsidRPr="00161A8A" w:rsidRDefault="00802808" w:rsidP="00FD59D1">
      <w:pPr>
        <w:pStyle w:val="Pealkiri3"/>
        <w:rPr>
          <w:i w:val="0"/>
          <w:sz w:val="20"/>
          <w:szCs w:val="20"/>
          <w:lang w:eastAsia="et-EE"/>
        </w:rPr>
      </w:pPr>
      <w:r w:rsidRPr="00161A8A">
        <w:rPr>
          <w:i w:val="0"/>
          <w:sz w:val="20"/>
          <w:szCs w:val="20"/>
          <w:lang w:eastAsia="et-EE"/>
        </w:rPr>
        <w:t>Planeeringuga määratakse k</w:t>
      </w:r>
      <w:r w:rsidR="002253AE" w:rsidRPr="00161A8A">
        <w:rPr>
          <w:i w:val="0"/>
          <w:sz w:val="20"/>
          <w:szCs w:val="20"/>
          <w:lang w:eastAsia="et-EE"/>
        </w:rPr>
        <w:t>esklinna kaubanduse konkur</w:t>
      </w:r>
      <w:r w:rsidRPr="00161A8A">
        <w:rPr>
          <w:i w:val="0"/>
          <w:sz w:val="20"/>
          <w:szCs w:val="20"/>
          <w:lang w:eastAsia="et-EE"/>
        </w:rPr>
        <w:t xml:space="preserve">entsivõime tõstmiseks </w:t>
      </w:r>
      <w:r w:rsidR="002253AE" w:rsidRPr="00161A8A">
        <w:rPr>
          <w:i w:val="0"/>
          <w:sz w:val="20"/>
          <w:szCs w:val="20"/>
          <w:lang w:eastAsia="et-EE"/>
        </w:rPr>
        <w:t xml:space="preserve"> väikekaupluste </w:t>
      </w:r>
      <w:r w:rsidRPr="00161A8A">
        <w:rPr>
          <w:i w:val="0"/>
          <w:sz w:val="20"/>
          <w:szCs w:val="20"/>
          <w:lang w:eastAsia="et-EE"/>
        </w:rPr>
        <w:t>ja teenindusasutustega jalakäijate ja jalakäijate eeli</w:t>
      </w:r>
      <w:r w:rsidR="00A12EF6" w:rsidRPr="00161A8A">
        <w:rPr>
          <w:i w:val="0"/>
          <w:sz w:val="20"/>
          <w:szCs w:val="20"/>
          <w:lang w:eastAsia="et-EE"/>
        </w:rPr>
        <w:t>s</w:t>
      </w:r>
      <w:r w:rsidRPr="00161A8A">
        <w:rPr>
          <w:i w:val="0"/>
          <w:sz w:val="20"/>
          <w:szCs w:val="20"/>
          <w:lang w:eastAsia="et-EE"/>
        </w:rPr>
        <w:t>tusega tänavad vastavalt joonisele 3: „Liiklusrajatiste asukohad ja liikumisruumi kasutamise põhimõtted“.</w:t>
      </w:r>
    </w:p>
    <w:p w:rsidR="008751FE" w:rsidRPr="00161A8A" w:rsidRDefault="00A12EF6" w:rsidP="00FD59D1">
      <w:pPr>
        <w:pStyle w:val="Pealkiri3"/>
        <w:rPr>
          <w:i w:val="0"/>
          <w:sz w:val="20"/>
          <w:szCs w:val="20"/>
          <w:lang w:eastAsia="et-EE"/>
        </w:rPr>
      </w:pPr>
      <w:r w:rsidRPr="00161A8A">
        <w:rPr>
          <w:i w:val="0"/>
          <w:sz w:val="20"/>
          <w:szCs w:val="20"/>
          <w:lang w:eastAsia="et-EE"/>
        </w:rPr>
        <w:t>Uute</w:t>
      </w:r>
      <w:r w:rsidR="002253AE" w:rsidRPr="00161A8A">
        <w:rPr>
          <w:i w:val="0"/>
          <w:sz w:val="20"/>
          <w:szCs w:val="20"/>
          <w:lang w:eastAsia="et-EE"/>
        </w:rPr>
        <w:t xml:space="preserve"> </w:t>
      </w:r>
      <w:r w:rsidRPr="00161A8A">
        <w:rPr>
          <w:i w:val="0"/>
          <w:sz w:val="20"/>
          <w:szCs w:val="20"/>
          <w:lang w:eastAsia="et-EE"/>
        </w:rPr>
        <w:t>äriotstarbeliste hoonete ehitamisel või olemasolevate laiendamisel tuleb esimese korruse tasandil kujundada</w:t>
      </w:r>
      <w:r w:rsidR="000F6ED8">
        <w:rPr>
          <w:i w:val="0"/>
          <w:sz w:val="20"/>
          <w:szCs w:val="20"/>
          <w:lang w:eastAsia="et-EE"/>
        </w:rPr>
        <w:t xml:space="preserve"> kõnniteedele </w:t>
      </w:r>
      <w:r w:rsidR="002253AE" w:rsidRPr="00161A8A">
        <w:rPr>
          <w:i w:val="0"/>
          <w:sz w:val="20"/>
          <w:szCs w:val="20"/>
          <w:lang w:eastAsia="et-EE"/>
        </w:rPr>
        <w:t>avanevad</w:t>
      </w:r>
      <w:r w:rsidRPr="00161A8A">
        <w:rPr>
          <w:i w:val="0"/>
          <w:sz w:val="20"/>
          <w:szCs w:val="20"/>
          <w:lang w:eastAsia="et-EE"/>
        </w:rPr>
        <w:t xml:space="preserve"> ruumid.</w:t>
      </w:r>
      <w:r w:rsidR="002253AE" w:rsidRPr="00161A8A">
        <w:rPr>
          <w:i w:val="0"/>
          <w:sz w:val="20"/>
          <w:szCs w:val="20"/>
          <w:lang w:eastAsia="et-EE"/>
        </w:rPr>
        <w:t xml:space="preserve"> Äritänavate soovitavaks lahenduseks on kaupluste, teenindusasutuste ja</w:t>
      </w:r>
      <w:r w:rsidR="008751FE" w:rsidRPr="00161A8A">
        <w:rPr>
          <w:i w:val="0"/>
          <w:sz w:val="20"/>
          <w:szCs w:val="20"/>
          <w:lang w:eastAsia="et-EE"/>
        </w:rPr>
        <w:t xml:space="preserve"> </w:t>
      </w:r>
      <w:r w:rsidR="002253AE" w:rsidRPr="00161A8A">
        <w:rPr>
          <w:i w:val="0"/>
          <w:sz w:val="20"/>
          <w:szCs w:val="20"/>
          <w:lang w:eastAsia="et-EE"/>
        </w:rPr>
        <w:t>söögikohtade vaheldumine</w:t>
      </w:r>
      <w:r w:rsidR="008751FE" w:rsidRPr="00161A8A">
        <w:rPr>
          <w:i w:val="0"/>
          <w:sz w:val="20"/>
          <w:szCs w:val="20"/>
          <w:lang w:eastAsia="et-EE"/>
        </w:rPr>
        <w:t xml:space="preserve"> vastavalt joonisele 1:  „Maa- ja veealade üldised kasutamistingi</w:t>
      </w:r>
      <w:r w:rsidR="00F8207B" w:rsidRPr="00161A8A">
        <w:rPr>
          <w:i w:val="0"/>
          <w:sz w:val="20"/>
          <w:szCs w:val="20"/>
          <w:lang w:eastAsia="et-EE"/>
        </w:rPr>
        <w:t>mused</w:t>
      </w:r>
      <w:r w:rsidR="008751FE" w:rsidRPr="00161A8A">
        <w:rPr>
          <w:i w:val="0"/>
          <w:sz w:val="20"/>
          <w:szCs w:val="20"/>
          <w:lang w:eastAsia="et-EE"/>
        </w:rPr>
        <w:t>. Maakasutuse piirangud“.</w:t>
      </w:r>
    </w:p>
    <w:p w:rsidR="008751FE" w:rsidRPr="00161A8A" w:rsidRDefault="002253AE" w:rsidP="00FD59D1">
      <w:pPr>
        <w:pStyle w:val="Pealkiri3"/>
        <w:rPr>
          <w:i w:val="0"/>
          <w:sz w:val="20"/>
          <w:szCs w:val="20"/>
          <w:lang w:eastAsia="et-EE"/>
        </w:rPr>
      </w:pPr>
      <w:r w:rsidRPr="00161A8A">
        <w:rPr>
          <w:i w:val="0"/>
          <w:sz w:val="20"/>
          <w:szCs w:val="20"/>
          <w:lang w:eastAsia="et-EE"/>
        </w:rPr>
        <w:t xml:space="preserve"> Suuri kaubanduskeskusi kesklinna juurde ei ehitata. Vana kaubamaja ala arendus lahendatakse</w:t>
      </w:r>
      <w:r w:rsidR="008751FE" w:rsidRPr="00161A8A">
        <w:rPr>
          <w:i w:val="0"/>
          <w:sz w:val="20"/>
          <w:szCs w:val="20"/>
          <w:lang w:eastAsia="et-EE"/>
        </w:rPr>
        <w:t xml:space="preserve"> </w:t>
      </w:r>
      <w:r w:rsidRPr="00161A8A">
        <w:rPr>
          <w:i w:val="0"/>
          <w:sz w:val="20"/>
          <w:szCs w:val="20"/>
          <w:lang w:eastAsia="et-EE"/>
        </w:rPr>
        <w:t>multifunktsionaalse liigendatud hoonestusena, mis võib kvartalisiseselt olla ühendatud terviklahenduseks.</w:t>
      </w:r>
    </w:p>
    <w:p w:rsidR="009B48C9" w:rsidRPr="00161A8A" w:rsidRDefault="005E6418" w:rsidP="00FD59D1">
      <w:pPr>
        <w:pStyle w:val="Pealkiri3"/>
        <w:rPr>
          <w:i w:val="0"/>
          <w:sz w:val="20"/>
          <w:szCs w:val="20"/>
          <w:lang w:eastAsia="et-EE"/>
        </w:rPr>
      </w:pPr>
      <w:r w:rsidRPr="00161A8A">
        <w:rPr>
          <w:i w:val="0"/>
          <w:sz w:val="20"/>
          <w:szCs w:val="20"/>
          <w:lang w:eastAsia="et-EE"/>
        </w:rPr>
        <w:t>Lubatud on laiendada (</w:t>
      </w:r>
      <w:r w:rsidR="008751FE" w:rsidRPr="00161A8A">
        <w:rPr>
          <w:i w:val="0"/>
          <w:sz w:val="20"/>
          <w:szCs w:val="20"/>
          <w:lang w:eastAsia="et-EE"/>
        </w:rPr>
        <w:t>lõpuni ehitada)</w:t>
      </w:r>
      <w:r w:rsidRPr="00161A8A">
        <w:rPr>
          <w:i w:val="0"/>
          <w:sz w:val="20"/>
          <w:szCs w:val="20"/>
          <w:lang w:eastAsia="et-EE"/>
        </w:rPr>
        <w:t xml:space="preserve"> olemasolevad kesklinna kaubanduskeskused</w:t>
      </w:r>
      <w:r w:rsidR="002253AE" w:rsidRPr="00161A8A">
        <w:rPr>
          <w:i w:val="0"/>
          <w:sz w:val="20"/>
          <w:szCs w:val="20"/>
          <w:lang w:eastAsia="et-EE"/>
        </w:rPr>
        <w:t xml:space="preserve"> (</w:t>
      </w:r>
      <w:proofErr w:type="spellStart"/>
      <w:r w:rsidR="002253AE" w:rsidRPr="00161A8A">
        <w:rPr>
          <w:i w:val="0"/>
          <w:sz w:val="20"/>
          <w:szCs w:val="20"/>
          <w:lang w:eastAsia="et-EE"/>
        </w:rPr>
        <w:t>Zeppelin</w:t>
      </w:r>
      <w:proofErr w:type="spellEnd"/>
      <w:r w:rsidR="002253AE" w:rsidRPr="00161A8A">
        <w:rPr>
          <w:i w:val="0"/>
          <w:sz w:val="20"/>
          <w:szCs w:val="20"/>
          <w:lang w:eastAsia="et-EE"/>
        </w:rPr>
        <w:t>, Tasku,</w:t>
      </w:r>
      <w:r w:rsidR="008751FE" w:rsidRPr="00161A8A">
        <w:rPr>
          <w:i w:val="0"/>
          <w:sz w:val="20"/>
          <w:szCs w:val="20"/>
          <w:lang w:eastAsia="et-EE"/>
        </w:rPr>
        <w:t xml:space="preserve"> Ujula </w:t>
      </w:r>
      <w:proofErr w:type="spellStart"/>
      <w:r w:rsidR="008751FE" w:rsidRPr="00161A8A">
        <w:rPr>
          <w:i w:val="0"/>
          <w:sz w:val="20"/>
          <w:szCs w:val="20"/>
          <w:lang w:eastAsia="et-EE"/>
        </w:rPr>
        <w:t>Konsum</w:t>
      </w:r>
      <w:proofErr w:type="spellEnd"/>
      <w:r w:rsidR="008751FE" w:rsidRPr="00161A8A">
        <w:rPr>
          <w:i w:val="0"/>
          <w:sz w:val="20"/>
          <w:szCs w:val="20"/>
          <w:lang w:eastAsia="et-EE"/>
        </w:rPr>
        <w:t>,</w:t>
      </w:r>
      <w:r w:rsidR="002253AE" w:rsidRPr="00161A8A">
        <w:rPr>
          <w:i w:val="0"/>
          <w:sz w:val="20"/>
          <w:szCs w:val="20"/>
          <w:lang w:eastAsia="et-EE"/>
        </w:rPr>
        <w:t xml:space="preserve"> Raatuse kaubamaja)</w:t>
      </w:r>
      <w:r w:rsidR="008751FE" w:rsidRPr="00161A8A">
        <w:rPr>
          <w:i w:val="0"/>
          <w:sz w:val="20"/>
          <w:szCs w:val="20"/>
          <w:lang w:eastAsia="et-EE"/>
        </w:rPr>
        <w:t xml:space="preserve"> </w:t>
      </w:r>
      <w:r w:rsidR="002253AE" w:rsidRPr="00161A8A">
        <w:rPr>
          <w:i w:val="0"/>
          <w:sz w:val="20"/>
          <w:szCs w:val="20"/>
          <w:lang w:eastAsia="et-EE"/>
        </w:rPr>
        <w:t xml:space="preserve"> </w:t>
      </w:r>
      <w:r w:rsidR="00F524FD" w:rsidRPr="00161A8A">
        <w:rPr>
          <w:i w:val="0"/>
          <w:sz w:val="20"/>
          <w:szCs w:val="20"/>
          <w:lang w:eastAsia="et-EE"/>
        </w:rPr>
        <w:t xml:space="preserve">kasutades </w:t>
      </w:r>
      <w:r w:rsidR="002253AE" w:rsidRPr="00161A8A">
        <w:rPr>
          <w:i w:val="0"/>
          <w:sz w:val="20"/>
          <w:szCs w:val="20"/>
          <w:lang w:eastAsia="et-EE"/>
        </w:rPr>
        <w:t>kesklinnale sobivaid arhitektuurseid lahendusi</w:t>
      </w:r>
      <w:r w:rsidR="009B48C9" w:rsidRPr="00161A8A">
        <w:rPr>
          <w:i w:val="0"/>
          <w:sz w:val="20"/>
          <w:szCs w:val="20"/>
          <w:lang w:eastAsia="et-EE"/>
        </w:rPr>
        <w:t>.</w:t>
      </w:r>
    </w:p>
    <w:p w:rsidR="009B48C9" w:rsidRPr="00161A8A" w:rsidRDefault="002253AE" w:rsidP="00FD59D1">
      <w:pPr>
        <w:pStyle w:val="Pealkiri3"/>
        <w:rPr>
          <w:i w:val="0"/>
          <w:sz w:val="20"/>
          <w:szCs w:val="20"/>
          <w:lang w:eastAsia="et-EE"/>
        </w:rPr>
      </w:pPr>
      <w:r w:rsidRPr="00161A8A">
        <w:rPr>
          <w:i w:val="0"/>
          <w:sz w:val="20"/>
          <w:szCs w:val="20"/>
          <w:lang w:eastAsia="et-EE"/>
        </w:rPr>
        <w:t>Välikohvikutele luuakse paremad t</w:t>
      </w:r>
      <w:r w:rsidR="00481578" w:rsidRPr="00161A8A">
        <w:rPr>
          <w:i w:val="0"/>
          <w:sz w:val="20"/>
          <w:szCs w:val="20"/>
          <w:lang w:eastAsia="et-EE"/>
        </w:rPr>
        <w:t>egutsemistingimused Emajõe ääres</w:t>
      </w:r>
      <w:r w:rsidRPr="00161A8A">
        <w:rPr>
          <w:i w:val="0"/>
          <w:sz w:val="20"/>
          <w:szCs w:val="20"/>
          <w:lang w:eastAsia="et-EE"/>
        </w:rPr>
        <w:t xml:space="preserve"> ja selle kaldaparkides ning Toomemäel.</w:t>
      </w:r>
      <w:r w:rsidR="009B48C9" w:rsidRPr="00161A8A">
        <w:rPr>
          <w:i w:val="0"/>
          <w:sz w:val="20"/>
          <w:szCs w:val="20"/>
          <w:lang w:eastAsia="et-EE"/>
        </w:rPr>
        <w:t xml:space="preserve"> </w:t>
      </w:r>
      <w:r w:rsidRPr="00161A8A">
        <w:rPr>
          <w:i w:val="0"/>
          <w:sz w:val="20"/>
          <w:szCs w:val="20"/>
          <w:lang w:eastAsia="et-EE"/>
        </w:rPr>
        <w:t xml:space="preserve">Nende tingimuste osaks on tehniline </w:t>
      </w:r>
      <w:proofErr w:type="spellStart"/>
      <w:r w:rsidRPr="00161A8A">
        <w:rPr>
          <w:i w:val="0"/>
          <w:sz w:val="20"/>
          <w:szCs w:val="20"/>
          <w:lang w:eastAsia="et-EE"/>
        </w:rPr>
        <w:t>taristu</w:t>
      </w:r>
      <w:proofErr w:type="spellEnd"/>
      <w:r w:rsidRPr="00161A8A">
        <w:rPr>
          <w:i w:val="0"/>
          <w:sz w:val="20"/>
          <w:szCs w:val="20"/>
          <w:lang w:eastAsia="et-EE"/>
        </w:rPr>
        <w:t>, haljastus ja maastikukujundus, vaated, müratõkked, restoranlaevade</w:t>
      </w:r>
      <w:r w:rsidR="009B48C9" w:rsidRPr="00161A8A">
        <w:rPr>
          <w:i w:val="0"/>
          <w:sz w:val="20"/>
          <w:szCs w:val="20"/>
          <w:lang w:eastAsia="et-EE"/>
        </w:rPr>
        <w:t xml:space="preserve"> sildumisvõimalused</w:t>
      </w:r>
      <w:r w:rsidRPr="00161A8A">
        <w:rPr>
          <w:i w:val="0"/>
          <w:sz w:val="20"/>
          <w:szCs w:val="20"/>
          <w:lang w:eastAsia="et-EE"/>
        </w:rPr>
        <w:t>.</w:t>
      </w:r>
    </w:p>
    <w:p w:rsidR="002253AE" w:rsidRPr="004B1C94" w:rsidRDefault="002253AE" w:rsidP="00FD59D1">
      <w:pPr>
        <w:pStyle w:val="Pealkiri3"/>
        <w:autoSpaceDE w:val="0"/>
        <w:autoSpaceDN w:val="0"/>
        <w:adjustRightInd w:val="0"/>
        <w:spacing w:line="240" w:lineRule="auto"/>
        <w:ind w:left="0" w:firstLine="0"/>
        <w:rPr>
          <w:rFonts w:cs="Calibri"/>
          <w:i w:val="0"/>
          <w:color w:val="000000"/>
          <w:sz w:val="20"/>
          <w:szCs w:val="20"/>
          <w:lang w:eastAsia="et-EE"/>
        </w:rPr>
      </w:pPr>
      <w:r w:rsidRPr="004B1C94">
        <w:rPr>
          <w:rFonts w:cs="Calibri"/>
          <w:i w:val="0"/>
          <w:color w:val="000000"/>
          <w:sz w:val="20"/>
          <w:szCs w:val="20"/>
          <w:lang w:eastAsia="et-EE"/>
        </w:rPr>
        <w:t>Lillede müügikohad rajatakse väljakute arendamisel, eelistatult praeguses asukohas Uueturu väljaku</w:t>
      </w:r>
    </w:p>
    <w:p w:rsidR="002253AE" w:rsidRDefault="002253AE" w:rsidP="00161A8A">
      <w:pPr>
        <w:autoSpaceDE w:val="0"/>
        <w:autoSpaceDN w:val="0"/>
        <w:adjustRightInd w:val="0"/>
        <w:spacing w:after="0" w:line="240" w:lineRule="auto"/>
        <w:ind w:left="708"/>
        <w:rPr>
          <w:rFonts w:cs="Calibri"/>
          <w:color w:val="000000"/>
          <w:sz w:val="20"/>
          <w:szCs w:val="20"/>
          <w:lang w:eastAsia="et-EE"/>
        </w:rPr>
      </w:pPr>
      <w:r w:rsidRPr="004B1C94">
        <w:rPr>
          <w:rFonts w:cs="Calibri"/>
          <w:color w:val="000000"/>
          <w:sz w:val="20"/>
          <w:szCs w:val="20"/>
          <w:lang w:eastAsia="et-EE"/>
        </w:rPr>
        <w:t>väljaehitamisel Küüni tänava promenaadi ääres.</w:t>
      </w:r>
    </w:p>
    <w:p w:rsidR="00D210AF" w:rsidRPr="00876B83" w:rsidRDefault="00F8207B" w:rsidP="00D210AF">
      <w:pPr>
        <w:pStyle w:val="Pealkiri3"/>
        <w:rPr>
          <w:i w:val="0"/>
          <w:sz w:val="20"/>
          <w:szCs w:val="20"/>
        </w:rPr>
      </w:pPr>
      <w:r w:rsidRPr="00D210AF">
        <w:rPr>
          <w:i w:val="0"/>
          <w:color w:val="000000"/>
          <w:sz w:val="20"/>
          <w:szCs w:val="20"/>
        </w:rPr>
        <w:lastRenderedPageBreak/>
        <w:t>Kaubandus-, teenindusasutuse</w:t>
      </w:r>
      <w:r w:rsidRPr="00D210AF">
        <w:rPr>
          <w:bCs w:val="0"/>
          <w:color w:val="000000"/>
          <w:sz w:val="20"/>
          <w:szCs w:val="20"/>
        </w:rPr>
        <w:t xml:space="preserve"> </w:t>
      </w:r>
      <w:r w:rsidR="00E26BA9" w:rsidRPr="00D210AF">
        <w:rPr>
          <w:i w:val="0"/>
          <w:sz w:val="20"/>
          <w:szCs w:val="20"/>
        </w:rPr>
        <w:t>krundi suurus, lubatud suurim ehitusalune pind ja kõrgus, hoonestusala asukoht, põhilised arhitektuursed näitajad jms. määratakse igakordsel</w:t>
      </w:r>
      <w:r w:rsidR="00D210AF" w:rsidRPr="00D210AF">
        <w:rPr>
          <w:i w:val="0"/>
          <w:sz w:val="20"/>
          <w:szCs w:val="20"/>
        </w:rPr>
        <w:t>t eraldi. Uue kaubandus- ja teenindusasutuse hoone</w:t>
      </w:r>
      <w:r w:rsidR="00E26BA9" w:rsidRPr="00D210AF">
        <w:rPr>
          <w:i w:val="0"/>
          <w:sz w:val="20"/>
          <w:szCs w:val="20"/>
        </w:rPr>
        <w:t xml:space="preserve"> ehitamise </w:t>
      </w:r>
      <w:r w:rsidR="00D210AF" w:rsidRPr="00876B83">
        <w:rPr>
          <w:i w:val="0"/>
          <w:sz w:val="20"/>
          <w:szCs w:val="20"/>
        </w:rPr>
        <w:t xml:space="preserve">aluseks </w:t>
      </w:r>
      <w:r w:rsidR="00D210AF">
        <w:rPr>
          <w:i w:val="0"/>
          <w:sz w:val="20"/>
          <w:szCs w:val="20"/>
        </w:rPr>
        <w:t xml:space="preserve">on </w:t>
      </w:r>
      <w:r w:rsidR="00D210AF" w:rsidRPr="00876B83">
        <w:rPr>
          <w:i w:val="0"/>
          <w:sz w:val="20"/>
          <w:szCs w:val="20"/>
        </w:rPr>
        <w:t>kehtestatud detailplaneering.</w:t>
      </w:r>
    </w:p>
    <w:p w:rsidR="00E26BA9" w:rsidRPr="00D210AF" w:rsidRDefault="00F8207B" w:rsidP="00E26BA9">
      <w:pPr>
        <w:pStyle w:val="Pealkiri3"/>
        <w:rPr>
          <w:i w:val="0"/>
          <w:sz w:val="20"/>
          <w:szCs w:val="20"/>
        </w:rPr>
      </w:pPr>
      <w:r w:rsidRPr="00D210AF">
        <w:rPr>
          <w:i w:val="0"/>
          <w:color w:val="000000"/>
          <w:sz w:val="20"/>
          <w:szCs w:val="20"/>
        </w:rPr>
        <w:t>Kaubandus-, teenindusasutuste</w:t>
      </w:r>
      <w:r w:rsidRPr="00D210AF">
        <w:rPr>
          <w:bCs w:val="0"/>
          <w:color w:val="000000"/>
          <w:sz w:val="20"/>
          <w:szCs w:val="20"/>
        </w:rPr>
        <w:t xml:space="preserve"> </w:t>
      </w:r>
      <w:r w:rsidR="00E26BA9" w:rsidRPr="00D210AF">
        <w:rPr>
          <w:i w:val="0"/>
          <w:sz w:val="20"/>
          <w:szCs w:val="20"/>
        </w:rPr>
        <w:t>hoone ja selle juurdepääsude kavandamisel või re</w:t>
      </w:r>
      <w:r w:rsidR="00B316AA" w:rsidRPr="00D210AF">
        <w:rPr>
          <w:i w:val="0"/>
          <w:sz w:val="20"/>
          <w:szCs w:val="20"/>
        </w:rPr>
        <w:t xml:space="preserve">konstrueerimisel tuleb tagada </w:t>
      </w:r>
      <w:r w:rsidR="00E26BA9" w:rsidRPr="00D210AF">
        <w:rPr>
          <w:i w:val="0"/>
          <w:sz w:val="20"/>
          <w:szCs w:val="20"/>
        </w:rPr>
        <w:t xml:space="preserve">liikumis-, </w:t>
      </w:r>
      <w:proofErr w:type="spellStart"/>
      <w:r w:rsidR="00E26BA9" w:rsidRPr="00D210AF">
        <w:rPr>
          <w:i w:val="0"/>
          <w:sz w:val="20"/>
          <w:szCs w:val="20"/>
        </w:rPr>
        <w:t>nägemis-</w:t>
      </w:r>
      <w:proofErr w:type="spellEnd"/>
      <w:r w:rsidR="00E26BA9" w:rsidRPr="00D210AF">
        <w:rPr>
          <w:i w:val="0"/>
          <w:sz w:val="20"/>
          <w:szCs w:val="20"/>
        </w:rPr>
        <w:t xml:space="preserve"> ja kuulmispuudega inimeste liikumisvõimalused, turvaline juurdepääs mööda jalg- ja jalgrattateid lähematelt elamualadelt, ühistranspordi peatustest ja parklatest.</w:t>
      </w:r>
    </w:p>
    <w:p w:rsidR="00E26BA9" w:rsidRPr="00876B83" w:rsidRDefault="00E26BA9" w:rsidP="00E26BA9">
      <w:pPr>
        <w:pStyle w:val="Pealkiri3"/>
        <w:rPr>
          <w:i w:val="0"/>
          <w:sz w:val="20"/>
          <w:szCs w:val="20"/>
        </w:rPr>
      </w:pPr>
      <w:r w:rsidRPr="00876B83">
        <w:rPr>
          <w:i w:val="0"/>
          <w:sz w:val="20"/>
          <w:szCs w:val="20"/>
        </w:rPr>
        <w:t xml:space="preserve">Üldjuhul tuleb tagada standardikohane parkimisvõimalus hoonestusega samal krundil. </w:t>
      </w:r>
    </w:p>
    <w:p w:rsidR="00E26BA9" w:rsidRDefault="00F8207B" w:rsidP="00E26BA9">
      <w:pPr>
        <w:pStyle w:val="Pealkiri3"/>
        <w:rPr>
          <w:i w:val="0"/>
          <w:sz w:val="20"/>
          <w:szCs w:val="20"/>
        </w:rPr>
      </w:pPr>
      <w:r w:rsidRPr="00F8207B">
        <w:rPr>
          <w:i w:val="0"/>
          <w:color w:val="000000"/>
          <w:sz w:val="20"/>
          <w:szCs w:val="20"/>
        </w:rPr>
        <w:t>Kaubandus-, teenindusasutuste</w:t>
      </w:r>
      <w:r>
        <w:rPr>
          <w:bCs w:val="0"/>
          <w:color w:val="000000"/>
          <w:sz w:val="20"/>
          <w:szCs w:val="20"/>
        </w:rPr>
        <w:t xml:space="preserve"> </w:t>
      </w:r>
      <w:r w:rsidR="00E26BA9" w:rsidRPr="00876B83">
        <w:rPr>
          <w:i w:val="0"/>
          <w:sz w:val="20"/>
          <w:szCs w:val="20"/>
        </w:rPr>
        <w:t>juurde tuleb hoonete kavandamisel aga ka olemasolevate hoonete laiendamisel, rekonstrueerimisel või puhkerajatiste korrastamisel ette näha  jalgrataste hoiuvõimalus.</w:t>
      </w:r>
    </w:p>
    <w:p w:rsidR="00E26BA9" w:rsidRPr="005A6B68" w:rsidRDefault="005A6B68" w:rsidP="005A6B68">
      <w:pPr>
        <w:jc w:val="both"/>
        <w:rPr>
          <w:sz w:val="20"/>
          <w:szCs w:val="20"/>
        </w:rPr>
      </w:pPr>
      <w:r w:rsidRPr="005A6B68">
        <w:rPr>
          <w:sz w:val="20"/>
          <w:szCs w:val="20"/>
        </w:rPr>
        <w:t>5.9.15</w:t>
      </w:r>
      <w:r>
        <w:rPr>
          <w:sz w:val="20"/>
          <w:szCs w:val="20"/>
        </w:rPr>
        <w:tab/>
        <w:t>Kaubandus-, teenindusasutuste hoonete krunte ei või piirata.</w:t>
      </w:r>
    </w:p>
    <w:p w:rsidR="00C74A95" w:rsidRDefault="00C74A95" w:rsidP="000A427A">
      <w:pPr>
        <w:autoSpaceDE w:val="0"/>
        <w:autoSpaceDN w:val="0"/>
        <w:adjustRightInd w:val="0"/>
        <w:spacing w:after="0" w:line="240" w:lineRule="auto"/>
        <w:rPr>
          <w:rFonts w:eastAsia="Arial Unicode MS" w:cs="Calibri"/>
          <w:lang w:eastAsia="ar-SA"/>
        </w:rPr>
      </w:pPr>
    </w:p>
    <w:p w:rsidR="004E5F05" w:rsidRPr="004E5F05" w:rsidRDefault="00037CF0" w:rsidP="004E5F05">
      <w:pPr>
        <w:pStyle w:val="Pealkiri2"/>
        <w:rPr>
          <w:rFonts w:eastAsia="Arial Unicode MS"/>
          <w:lang w:eastAsia="ar-SA"/>
        </w:rPr>
      </w:pPr>
      <w:bookmarkStart w:id="24" w:name="_Toc415651211"/>
      <w:r>
        <w:rPr>
          <w:rFonts w:eastAsia="Arial Unicode MS"/>
          <w:lang w:eastAsia="ar-SA"/>
        </w:rPr>
        <w:t>Majutusasutuste maa-alad</w:t>
      </w:r>
      <w:bookmarkEnd w:id="24"/>
    </w:p>
    <w:p w:rsidR="000A427A" w:rsidRPr="00256807" w:rsidRDefault="00FD59D1" w:rsidP="000A427A">
      <w:pPr>
        <w:pStyle w:val="Pealkiri3"/>
        <w:rPr>
          <w:i w:val="0"/>
          <w:color w:val="000000"/>
          <w:sz w:val="20"/>
          <w:szCs w:val="20"/>
        </w:rPr>
      </w:pPr>
      <w:r w:rsidRPr="00256807">
        <w:rPr>
          <w:i w:val="0"/>
          <w:sz w:val="20"/>
          <w:szCs w:val="20"/>
        </w:rPr>
        <w:t xml:space="preserve">Majutushoone </w:t>
      </w:r>
      <w:r w:rsidR="000A427A" w:rsidRPr="00256807">
        <w:rPr>
          <w:i w:val="0"/>
          <w:sz w:val="20"/>
          <w:szCs w:val="20"/>
        </w:rPr>
        <w:t xml:space="preserve">maa-ala on </w:t>
      </w:r>
      <w:r w:rsidR="00161A8A" w:rsidRPr="00256807">
        <w:rPr>
          <w:bCs w:val="0"/>
          <w:i w:val="0"/>
          <w:color w:val="000000"/>
          <w:sz w:val="20"/>
          <w:szCs w:val="20"/>
        </w:rPr>
        <w:t xml:space="preserve">hotelli, motelli, </w:t>
      </w:r>
      <w:proofErr w:type="spellStart"/>
      <w:r w:rsidR="00161A8A" w:rsidRPr="00256807">
        <w:rPr>
          <w:bCs w:val="0"/>
          <w:i w:val="0"/>
          <w:color w:val="000000"/>
          <w:sz w:val="20"/>
          <w:szCs w:val="20"/>
        </w:rPr>
        <w:t>hosteli</w:t>
      </w:r>
      <w:proofErr w:type="spellEnd"/>
      <w:r w:rsidR="00161A8A" w:rsidRPr="00256807">
        <w:rPr>
          <w:bCs w:val="0"/>
          <w:i w:val="0"/>
          <w:color w:val="000000"/>
          <w:sz w:val="20"/>
          <w:szCs w:val="20"/>
        </w:rPr>
        <w:t xml:space="preserve"> ja pansionaadihoone, külalistemaja </w:t>
      </w:r>
      <w:r w:rsidR="000A427A" w:rsidRPr="00256807">
        <w:rPr>
          <w:bCs w:val="0"/>
          <w:i w:val="0"/>
          <w:color w:val="000000"/>
          <w:sz w:val="20"/>
          <w:szCs w:val="20"/>
        </w:rPr>
        <w:t xml:space="preserve">juhtfunktsiooniga </w:t>
      </w:r>
      <w:r w:rsidRPr="00256807">
        <w:rPr>
          <w:bCs w:val="0"/>
          <w:i w:val="0"/>
          <w:color w:val="000000"/>
          <w:sz w:val="20"/>
          <w:szCs w:val="20"/>
        </w:rPr>
        <w:t xml:space="preserve">hoone </w:t>
      </w:r>
      <w:r w:rsidR="000A427A" w:rsidRPr="00256807">
        <w:rPr>
          <w:bCs w:val="0"/>
          <w:i w:val="0"/>
          <w:color w:val="000000"/>
          <w:sz w:val="20"/>
          <w:szCs w:val="20"/>
        </w:rPr>
        <w:t>maa-ala.</w:t>
      </w:r>
    </w:p>
    <w:p w:rsidR="000A427A" w:rsidRPr="00256807" w:rsidRDefault="000A427A" w:rsidP="000A427A">
      <w:pPr>
        <w:pStyle w:val="Pealkiri3"/>
        <w:rPr>
          <w:i w:val="0"/>
          <w:sz w:val="20"/>
          <w:szCs w:val="20"/>
        </w:rPr>
      </w:pPr>
      <w:r w:rsidRPr="00256807">
        <w:rPr>
          <w:i w:val="0"/>
          <w:color w:val="000000"/>
          <w:sz w:val="20"/>
          <w:szCs w:val="20"/>
        </w:rPr>
        <w:t>Juhtotstarvet toetavad otstarbed</w:t>
      </w:r>
      <w:r w:rsidRPr="00256807">
        <w:rPr>
          <w:i w:val="0"/>
          <w:sz w:val="20"/>
          <w:szCs w:val="20"/>
        </w:rPr>
        <w:t>, kaubandus- ja  teenindusasutuste maa ning haljasmaa.</w:t>
      </w:r>
    </w:p>
    <w:p w:rsidR="00C74A95" w:rsidRPr="00256807" w:rsidRDefault="002253AE" w:rsidP="00161A8A">
      <w:pPr>
        <w:pStyle w:val="Pealkiri3"/>
        <w:rPr>
          <w:i w:val="0"/>
          <w:sz w:val="20"/>
          <w:szCs w:val="20"/>
          <w:lang w:eastAsia="et-EE"/>
        </w:rPr>
      </w:pPr>
      <w:r w:rsidRPr="00256807">
        <w:rPr>
          <w:i w:val="0"/>
          <w:sz w:val="20"/>
          <w:szCs w:val="20"/>
          <w:lang w:eastAsia="et-EE"/>
        </w:rPr>
        <w:t>Majutuskohtade kasuliku pinna kasvu kavandatakse ligi 11 tuhande ruutmeetri mahus, mis teeb kasvuks</w:t>
      </w:r>
      <w:r w:rsidR="00C74A95" w:rsidRPr="00256807">
        <w:rPr>
          <w:i w:val="0"/>
          <w:sz w:val="20"/>
          <w:szCs w:val="20"/>
          <w:lang w:eastAsia="et-EE"/>
        </w:rPr>
        <w:t xml:space="preserve"> </w:t>
      </w:r>
      <w:r w:rsidRPr="00256807">
        <w:rPr>
          <w:i w:val="0"/>
          <w:sz w:val="20"/>
          <w:szCs w:val="20"/>
          <w:lang w:eastAsia="et-EE"/>
        </w:rPr>
        <w:t>66%. Võimalusi suurema</w:t>
      </w:r>
      <w:r w:rsidR="008B1A0A" w:rsidRPr="00256807">
        <w:rPr>
          <w:i w:val="0"/>
          <w:sz w:val="20"/>
          <w:szCs w:val="20"/>
          <w:lang w:eastAsia="et-EE"/>
        </w:rPr>
        <w:t>teks arendusteks luuakse Ülejõe ja</w:t>
      </w:r>
      <w:r w:rsidRPr="00256807">
        <w:rPr>
          <w:i w:val="0"/>
          <w:sz w:val="20"/>
          <w:szCs w:val="20"/>
          <w:lang w:eastAsia="et-EE"/>
        </w:rPr>
        <w:t xml:space="preserve"> Vanal</w:t>
      </w:r>
      <w:r w:rsidR="008B1A0A" w:rsidRPr="00256807">
        <w:rPr>
          <w:i w:val="0"/>
          <w:sz w:val="20"/>
          <w:szCs w:val="20"/>
          <w:lang w:eastAsia="et-EE"/>
        </w:rPr>
        <w:t>inna</w:t>
      </w:r>
      <w:r w:rsidRPr="00256807">
        <w:rPr>
          <w:i w:val="0"/>
          <w:sz w:val="20"/>
          <w:szCs w:val="20"/>
          <w:lang w:eastAsia="et-EE"/>
        </w:rPr>
        <w:t xml:space="preserve"> asumites.</w:t>
      </w:r>
    </w:p>
    <w:p w:rsidR="00161A8A" w:rsidRPr="00161A8A" w:rsidRDefault="002253AE" w:rsidP="00161A8A">
      <w:pPr>
        <w:pStyle w:val="Pealkiri3"/>
        <w:rPr>
          <w:rFonts w:cs="Calibri"/>
          <w:i w:val="0"/>
          <w:sz w:val="20"/>
          <w:szCs w:val="20"/>
          <w:lang w:eastAsia="et-EE"/>
        </w:rPr>
      </w:pPr>
      <w:r w:rsidRPr="00256807">
        <w:rPr>
          <w:i w:val="0"/>
          <w:sz w:val="20"/>
          <w:szCs w:val="20"/>
          <w:lang w:eastAsia="et-EE"/>
        </w:rPr>
        <w:t xml:space="preserve">Turismiteenuste mitmekesistamiseks ja turismi </w:t>
      </w:r>
      <w:proofErr w:type="spellStart"/>
      <w:r w:rsidRPr="00256807">
        <w:rPr>
          <w:i w:val="0"/>
          <w:sz w:val="20"/>
          <w:szCs w:val="20"/>
          <w:lang w:eastAsia="et-EE"/>
        </w:rPr>
        <w:t>sessoonsuse</w:t>
      </w:r>
      <w:proofErr w:type="spellEnd"/>
      <w:r w:rsidRPr="00256807">
        <w:rPr>
          <w:i w:val="0"/>
          <w:sz w:val="20"/>
          <w:szCs w:val="20"/>
          <w:lang w:eastAsia="et-EE"/>
        </w:rPr>
        <w:t xml:space="preserve"> vähendamiseks</w:t>
      </w:r>
      <w:r w:rsidR="00072688" w:rsidRPr="00256807">
        <w:rPr>
          <w:i w:val="0"/>
          <w:sz w:val="20"/>
          <w:szCs w:val="20"/>
          <w:lang w:eastAsia="et-EE"/>
        </w:rPr>
        <w:t xml:space="preserve"> </w:t>
      </w:r>
      <w:r w:rsidR="00C74A95" w:rsidRPr="00256807">
        <w:rPr>
          <w:i w:val="0"/>
          <w:sz w:val="20"/>
          <w:szCs w:val="20"/>
          <w:lang w:eastAsia="et-EE"/>
        </w:rPr>
        <w:t>kavandatakse SPA hotelli</w:t>
      </w:r>
      <w:r w:rsidR="00C74A95" w:rsidRPr="00161A8A">
        <w:rPr>
          <w:i w:val="0"/>
          <w:sz w:val="20"/>
          <w:szCs w:val="20"/>
          <w:lang w:eastAsia="et-EE"/>
        </w:rPr>
        <w:t xml:space="preserve"> Anne kanali juurde</w:t>
      </w:r>
      <w:r w:rsidR="00DC3B82" w:rsidRPr="00161A8A">
        <w:rPr>
          <w:i w:val="0"/>
          <w:sz w:val="20"/>
          <w:szCs w:val="20"/>
          <w:lang w:eastAsia="et-EE"/>
        </w:rPr>
        <w:t>.</w:t>
      </w:r>
      <w:r w:rsidR="00161A8A" w:rsidRPr="00161A8A">
        <w:rPr>
          <w:i w:val="0"/>
          <w:sz w:val="20"/>
          <w:szCs w:val="20"/>
          <w:lang w:eastAsia="et-EE"/>
        </w:rPr>
        <w:t xml:space="preserve"> </w:t>
      </w:r>
    </w:p>
    <w:p w:rsidR="00161A8A" w:rsidRPr="00161A8A" w:rsidRDefault="00C74A95" w:rsidP="00161A8A">
      <w:pPr>
        <w:pStyle w:val="Pealkiri3"/>
        <w:rPr>
          <w:rFonts w:cs="Calibri"/>
          <w:i w:val="0"/>
          <w:sz w:val="20"/>
          <w:szCs w:val="20"/>
          <w:lang w:eastAsia="et-EE"/>
        </w:rPr>
      </w:pPr>
      <w:r w:rsidRPr="00161A8A">
        <w:rPr>
          <w:i w:val="0"/>
          <w:sz w:val="20"/>
          <w:szCs w:val="20"/>
          <w:lang w:eastAsia="et-EE"/>
        </w:rPr>
        <w:t>Lisaks joonisel 1</w:t>
      </w:r>
      <w:r w:rsidR="00CD5D6A" w:rsidRPr="00161A8A">
        <w:rPr>
          <w:i w:val="0"/>
          <w:sz w:val="20"/>
          <w:szCs w:val="20"/>
          <w:lang w:eastAsia="et-EE"/>
        </w:rPr>
        <w:t xml:space="preserve"> </w:t>
      </w:r>
      <w:r w:rsidRPr="00161A8A">
        <w:rPr>
          <w:i w:val="0"/>
          <w:sz w:val="20"/>
          <w:szCs w:val="20"/>
          <w:lang w:eastAsia="et-EE"/>
        </w:rPr>
        <w:t>„Maa- ja veealade üldised kasutamistingimused.</w:t>
      </w:r>
      <w:r w:rsidR="00161A8A" w:rsidRPr="00161A8A">
        <w:rPr>
          <w:i w:val="0"/>
          <w:sz w:val="20"/>
          <w:szCs w:val="20"/>
          <w:lang w:eastAsia="et-EE"/>
        </w:rPr>
        <w:t>“</w:t>
      </w:r>
      <w:r w:rsidRPr="00161A8A">
        <w:rPr>
          <w:i w:val="0"/>
          <w:sz w:val="20"/>
          <w:szCs w:val="20"/>
          <w:lang w:eastAsia="et-EE"/>
        </w:rPr>
        <w:t xml:space="preserve"> Maakasutuse piirangud“ näidatud majutusasutuse juhtfunktsiooniga maa-aladele on </w:t>
      </w:r>
      <w:r w:rsidRPr="00161A8A">
        <w:rPr>
          <w:b/>
          <w:i w:val="0"/>
          <w:sz w:val="20"/>
          <w:szCs w:val="20"/>
          <w:lang w:eastAsia="et-EE"/>
        </w:rPr>
        <w:t xml:space="preserve">planeeringuga </w:t>
      </w:r>
      <w:r w:rsidR="002253AE" w:rsidRPr="00161A8A">
        <w:rPr>
          <w:i w:val="0"/>
          <w:sz w:val="20"/>
          <w:szCs w:val="20"/>
          <w:lang w:eastAsia="et-EE"/>
        </w:rPr>
        <w:t xml:space="preserve"> Tartu külastajatele mitmekesiste majutusvõimaluste pakkumiseks </w:t>
      </w:r>
      <w:r w:rsidR="000F6ED8">
        <w:rPr>
          <w:i w:val="0"/>
          <w:sz w:val="20"/>
          <w:szCs w:val="20"/>
          <w:lang w:eastAsia="et-EE"/>
        </w:rPr>
        <w:t>lubatud kesklinnas</w:t>
      </w:r>
      <w:r w:rsidR="002253AE" w:rsidRPr="00161A8A">
        <w:rPr>
          <w:i w:val="0"/>
          <w:sz w:val="20"/>
          <w:szCs w:val="20"/>
          <w:lang w:eastAsia="et-EE"/>
        </w:rPr>
        <w:t xml:space="preserve"> nii rekonstrueeritavates kui ka uutes hoonetes väiksemate </w:t>
      </w:r>
      <w:proofErr w:type="spellStart"/>
      <w:r w:rsidR="002253AE" w:rsidRPr="00161A8A">
        <w:rPr>
          <w:i w:val="0"/>
          <w:sz w:val="20"/>
          <w:szCs w:val="20"/>
          <w:lang w:eastAsia="et-EE"/>
        </w:rPr>
        <w:t>hostelite</w:t>
      </w:r>
      <w:proofErr w:type="spellEnd"/>
      <w:r w:rsidR="002253AE" w:rsidRPr="00161A8A">
        <w:rPr>
          <w:i w:val="0"/>
          <w:sz w:val="20"/>
          <w:szCs w:val="20"/>
          <w:lang w:eastAsia="et-EE"/>
        </w:rPr>
        <w:t xml:space="preserve"> ja külaliskorterite</w:t>
      </w:r>
      <w:r w:rsidRPr="00161A8A">
        <w:rPr>
          <w:i w:val="0"/>
          <w:sz w:val="20"/>
          <w:szCs w:val="20"/>
          <w:lang w:eastAsia="et-EE"/>
        </w:rPr>
        <w:t xml:space="preserve">  asutamine</w:t>
      </w:r>
      <w:r w:rsidR="002253AE" w:rsidRPr="00161A8A">
        <w:rPr>
          <w:i w:val="0"/>
          <w:sz w:val="20"/>
          <w:szCs w:val="20"/>
          <w:lang w:eastAsia="et-EE"/>
        </w:rPr>
        <w:t>.</w:t>
      </w:r>
    </w:p>
    <w:p w:rsidR="002253AE" w:rsidRPr="00161A8A" w:rsidRDefault="002253AE" w:rsidP="00161A8A">
      <w:pPr>
        <w:pStyle w:val="Pealkiri3"/>
        <w:rPr>
          <w:i w:val="0"/>
          <w:sz w:val="20"/>
          <w:szCs w:val="20"/>
          <w:lang w:eastAsia="et-EE"/>
        </w:rPr>
      </w:pPr>
      <w:r w:rsidRPr="00161A8A">
        <w:rPr>
          <w:i w:val="0"/>
          <w:sz w:val="20"/>
          <w:szCs w:val="20"/>
          <w:lang w:eastAsia="et-EE"/>
        </w:rPr>
        <w:t>Vanalinna hotellide konkurentsivõime tõstmiseks tagatakse majutusasutusi teenindavale transpordile</w:t>
      </w:r>
      <w:r w:rsidR="00161A8A" w:rsidRPr="00161A8A">
        <w:rPr>
          <w:i w:val="0"/>
          <w:sz w:val="20"/>
          <w:szCs w:val="20"/>
          <w:lang w:eastAsia="et-EE"/>
        </w:rPr>
        <w:t xml:space="preserve"> </w:t>
      </w:r>
      <w:r w:rsidRPr="00161A8A">
        <w:rPr>
          <w:i w:val="0"/>
          <w:sz w:val="20"/>
          <w:szCs w:val="20"/>
          <w:lang w:eastAsia="et-EE"/>
        </w:rPr>
        <w:t>(taksod, turismibussid) eritingimused vanalinna sissesõidul ja peatumisel.</w:t>
      </w:r>
    </w:p>
    <w:p w:rsidR="00A03B1A" w:rsidRPr="00876B83" w:rsidRDefault="00E26BA9" w:rsidP="00A03B1A">
      <w:pPr>
        <w:pStyle w:val="Pealkiri3"/>
        <w:rPr>
          <w:i w:val="0"/>
          <w:sz w:val="20"/>
          <w:szCs w:val="20"/>
        </w:rPr>
      </w:pPr>
      <w:r w:rsidRPr="00876B83">
        <w:rPr>
          <w:i w:val="0"/>
          <w:sz w:val="20"/>
          <w:szCs w:val="20"/>
        </w:rPr>
        <w:t xml:space="preserve">krundi suurus, lubatud suurim ehitusalune pind ja kõrgus, hoonestusala asukoht, põhilised arhitektuursed näitajad jms. määratakse igakordselt eraldi. </w:t>
      </w:r>
      <w:r w:rsidR="00A03B1A" w:rsidRPr="00D210AF">
        <w:rPr>
          <w:i w:val="0"/>
          <w:sz w:val="20"/>
          <w:szCs w:val="20"/>
        </w:rPr>
        <w:t xml:space="preserve">Uue </w:t>
      </w:r>
      <w:r w:rsidR="00A03B1A">
        <w:rPr>
          <w:i w:val="0"/>
          <w:sz w:val="20"/>
          <w:szCs w:val="20"/>
        </w:rPr>
        <w:t>majutusasutuse</w:t>
      </w:r>
      <w:r w:rsidR="00A03B1A" w:rsidRPr="00D210AF">
        <w:rPr>
          <w:i w:val="0"/>
          <w:sz w:val="20"/>
          <w:szCs w:val="20"/>
        </w:rPr>
        <w:t xml:space="preserve"> hoone ehitamise </w:t>
      </w:r>
      <w:r w:rsidR="00A03B1A" w:rsidRPr="00876B83">
        <w:rPr>
          <w:i w:val="0"/>
          <w:sz w:val="20"/>
          <w:szCs w:val="20"/>
        </w:rPr>
        <w:t xml:space="preserve">aluseks </w:t>
      </w:r>
      <w:r w:rsidR="00A03B1A">
        <w:rPr>
          <w:i w:val="0"/>
          <w:sz w:val="20"/>
          <w:szCs w:val="20"/>
        </w:rPr>
        <w:t xml:space="preserve">on </w:t>
      </w:r>
      <w:r w:rsidR="00A03B1A" w:rsidRPr="00876B83">
        <w:rPr>
          <w:i w:val="0"/>
          <w:sz w:val="20"/>
          <w:szCs w:val="20"/>
        </w:rPr>
        <w:t>kehtestatud detailplaneering.</w:t>
      </w:r>
    </w:p>
    <w:p w:rsidR="00E26BA9" w:rsidRPr="00876B83" w:rsidRDefault="00161A8A" w:rsidP="00E26BA9">
      <w:pPr>
        <w:pStyle w:val="Pealkiri3"/>
        <w:rPr>
          <w:i w:val="0"/>
          <w:sz w:val="20"/>
          <w:szCs w:val="20"/>
        </w:rPr>
      </w:pPr>
      <w:r>
        <w:rPr>
          <w:i w:val="0"/>
          <w:sz w:val="20"/>
          <w:szCs w:val="20"/>
        </w:rPr>
        <w:t>Majutushoone</w:t>
      </w:r>
      <w:r w:rsidRPr="00876B83">
        <w:rPr>
          <w:i w:val="0"/>
          <w:sz w:val="20"/>
          <w:szCs w:val="20"/>
        </w:rPr>
        <w:t xml:space="preserve"> </w:t>
      </w:r>
      <w:r w:rsidR="00E26BA9" w:rsidRPr="00876B83">
        <w:rPr>
          <w:i w:val="0"/>
          <w:sz w:val="20"/>
          <w:szCs w:val="20"/>
        </w:rPr>
        <w:t xml:space="preserve">hoone ja selle juurdepääsude kavandamisel või rekonstrueerimisel tuleb tagada   liikumis-, </w:t>
      </w:r>
      <w:proofErr w:type="spellStart"/>
      <w:r w:rsidR="00E26BA9" w:rsidRPr="00876B83">
        <w:rPr>
          <w:i w:val="0"/>
          <w:sz w:val="20"/>
          <w:szCs w:val="20"/>
        </w:rPr>
        <w:t>nägemis-</w:t>
      </w:r>
      <w:proofErr w:type="spellEnd"/>
      <w:r w:rsidR="00E26BA9" w:rsidRPr="00876B83">
        <w:rPr>
          <w:i w:val="0"/>
          <w:sz w:val="20"/>
          <w:szCs w:val="20"/>
        </w:rPr>
        <w:t xml:space="preserve"> ja kuulmispuudega inimeste liikumisvõimalused, turvaline juurdepääs mööda jalg- ja jalgrattateid lähematelt elamualadelt, ühistranspordi peatustest ja parklatest.</w:t>
      </w:r>
    </w:p>
    <w:p w:rsidR="00E26BA9" w:rsidRPr="00876B83" w:rsidRDefault="00E26BA9" w:rsidP="00E26BA9">
      <w:pPr>
        <w:pStyle w:val="Pealkiri3"/>
        <w:rPr>
          <w:i w:val="0"/>
          <w:sz w:val="20"/>
          <w:szCs w:val="20"/>
        </w:rPr>
      </w:pPr>
      <w:r w:rsidRPr="00876B83">
        <w:rPr>
          <w:i w:val="0"/>
          <w:sz w:val="20"/>
          <w:szCs w:val="20"/>
        </w:rPr>
        <w:t xml:space="preserve">Üldjuhul tuleb tagada standardikohane parkimisvõimalus hoonestusega samal krundil. </w:t>
      </w:r>
    </w:p>
    <w:p w:rsidR="00E26BA9" w:rsidRPr="00876B83" w:rsidRDefault="00161A8A" w:rsidP="00E26BA9">
      <w:pPr>
        <w:pStyle w:val="Pealkiri3"/>
        <w:rPr>
          <w:i w:val="0"/>
          <w:sz w:val="20"/>
          <w:szCs w:val="20"/>
        </w:rPr>
      </w:pPr>
      <w:r>
        <w:rPr>
          <w:i w:val="0"/>
          <w:sz w:val="20"/>
          <w:szCs w:val="20"/>
        </w:rPr>
        <w:t>Majutushoone</w:t>
      </w:r>
      <w:r w:rsidRPr="00876B83">
        <w:rPr>
          <w:i w:val="0"/>
          <w:sz w:val="20"/>
          <w:szCs w:val="20"/>
        </w:rPr>
        <w:t xml:space="preserve"> </w:t>
      </w:r>
      <w:r w:rsidR="00E26BA9" w:rsidRPr="00876B83">
        <w:rPr>
          <w:i w:val="0"/>
          <w:sz w:val="20"/>
          <w:szCs w:val="20"/>
        </w:rPr>
        <w:t>juurde tuleb hoonete kavandamisel aga ka olemasolevate hoonete laiendamisel, rekonstrueerimisel või puhkerajatiste korrastamisel ette näha  jalgrataste hoiuvõimalus.</w:t>
      </w:r>
    </w:p>
    <w:p w:rsidR="00E26BA9" w:rsidRPr="00876B83" w:rsidRDefault="00161A8A" w:rsidP="00E26BA9">
      <w:pPr>
        <w:pStyle w:val="Pealkiri3"/>
        <w:rPr>
          <w:rFonts w:ascii="Times New Roman" w:hAnsi="Times New Roman"/>
          <w:i w:val="0"/>
          <w:sz w:val="20"/>
          <w:szCs w:val="20"/>
          <w:lang w:eastAsia="et-EE"/>
        </w:rPr>
      </w:pPr>
      <w:r>
        <w:rPr>
          <w:i w:val="0"/>
          <w:sz w:val="20"/>
          <w:szCs w:val="20"/>
        </w:rPr>
        <w:t>Majutushoone</w:t>
      </w:r>
      <w:r w:rsidRPr="00876B83">
        <w:rPr>
          <w:i w:val="0"/>
          <w:sz w:val="20"/>
          <w:szCs w:val="20"/>
        </w:rPr>
        <w:t xml:space="preserve"> </w:t>
      </w:r>
      <w:r w:rsidR="00E26BA9" w:rsidRPr="00876B83">
        <w:rPr>
          <w:i w:val="0"/>
          <w:sz w:val="20"/>
          <w:szCs w:val="20"/>
        </w:rPr>
        <w:t xml:space="preserve">krunti </w:t>
      </w:r>
      <w:r w:rsidR="00E26BA9">
        <w:rPr>
          <w:i w:val="0"/>
          <w:sz w:val="20"/>
          <w:szCs w:val="20"/>
        </w:rPr>
        <w:t>võib</w:t>
      </w:r>
      <w:r w:rsidR="00E26BA9" w:rsidRPr="00876B83">
        <w:rPr>
          <w:i w:val="0"/>
          <w:sz w:val="20"/>
          <w:szCs w:val="20"/>
        </w:rPr>
        <w:t xml:space="preserve"> piirata.</w:t>
      </w:r>
    </w:p>
    <w:p w:rsidR="00CD5D6A" w:rsidRPr="00CD5D6A" w:rsidRDefault="00CD5D6A" w:rsidP="000A427A">
      <w:pPr>
        <w:rPr>
          <w:rFonts w:cs="Calibri"/>
          <w:sz w:val="20"/>
          <w:szCs w:val="20"/>
          <w:lang w:eastAsia="et-EE"/>
        </w:rPr>
      </w:pPr>
    </w:p>
    <w:p w:rsidR="00037CF0" w:rsidRDefault="00037CF0" w:rsidP="000A427A">
      <w:pPr>
        <w:pStyle w:val="Pealkiri2"/>
        <w:rPr>
          <w:rFonts w:eastAsia="Arial Unicode MS"/>
          <w:lang w:eastAsia="ar-SA"/>
        </w:rPr>
      </w:pPr>
      <w:bookmarkStart w:id="25" w:name="_Toc415651212"/>
      <w:r>
        <w:rPr>
          <w:rFonts w:eastAsia="Arial Unicode MS"/>
          <w:lang w:eastAsia="ar-SA"/>
        </w:rPr>
        <w:lastRenderedPageBreak/>
        <w:t>Büroohoonete maa-alad</w:t>
      </w:r>
      <w:bookmarkEnd w:id="25"/>
    </w:p>
    <w:p w:rsidR="000A427A" w:rsidRPr="00161A8A" w:rsidRDefault="00161A8A" w:rsidP="000A427A">
      <w:pPr>
        <w:pStyle w:val="Pealkiri3"/>
        <w:rPr>
          <w:i w:val="0"/>
          <w:color w:val="000000"/>
          <w:sz w:val="20"/>
          <w:szCs w:val="20"/>
        </w:rPr>
      </w:pPr>
      <w:r w:rsidRPr="00161A8A">
        <w:rPr>
          <w:i w:val="0"/>
          <w:sz w:val="20"/>
          <w:szCs w:val="20"/>
        </w:rPr>
        <w:t xml:space="preserve">Büroohoone </w:t>
      </w:r>
      <w:r w:rsidR="000A427A" w:rsidRPr="00161A8A">
        <w:rPr>
          <w:i w:val="0"/>
          <w:sz w:val="20"/>
          <w:szCs w:val="20"/>
        </w:rPr>
        <w:t xml:space="preserve">maa-ala on </w:t>
      </w:r>
      <w:r w:rsidRPr="00161A8A">
        <w:rPr>
          <w:bCs w:val="0"/>
          <w:i w:val="0"/>
          <w:color w:val="000000"/>
          <w:sz w:val="20"/>
          <w:szCs w:val="20"/>
        </w:rPr>
        <w:t xml:space="preserve">büroo- ja pangahoone, koolituskeskuse, kesklinna sobiva tootmisettevõtte, nagu näiteks info- ja kommunikatsioonitehnoloogia ettevõtte ja postiteenust osutava </w:t>
      </w:r>
      <w:r w:rsidR="000A427A" w:rsidRPr="00161A8A">
        <w:rPr>
          <w:bCs w:val="0"/>
          <w:i w:val="0"/>
          <w:color w:val="000000"/>
          <w:sz w:val="20"/>
          <w:szCs w:val="20"/>
        </w:rPr>
        <w:t xml:space="preserve">juhtfunktsiooniga </w:t>
      </w:r>
      <w:r w:rsidRPr="00161A8A">
        <w:rPr>
          <w:bCs w:val="0"/>
          <w:i w:val="0"/>
          <w:color w:val="000000"/>
          <w:sz w:val="20"/>
          <w:szCs w:val="20"/>
        </w:rPr>
        <w:t xml:space="preserve">hoone </w:t>
      </w:r>
      <w:r w:rsidR="000A427A" w:rsidRPr="00161A8A">
        <w:rPr>
          <w:bCs w:val="0"/>
          <w:i w:val="0"/>
          <w:color w:val="000000"/>
          <w:sz w:val="20"/>
          <w:szCs w:val="20"/>
        </w:rPr>
        <w:t>maa-ala.</w:t>
      </w:r>
    </w:p>
    <w:p w:rsidR="00374174" w:rsidRPr="00161A8A" w:rsidRDefault="00374174" w:rsidP="00161A8A">
      <w:pPr>
        <w:pStyle w:val="Pealkiri3"/>
        <w:rPr>
          <w:i w:val="0"/>
          <w:sz w:val="20"/>
          <w:szCs w:val="20"/>
          <w:lang w:eastAsia="et-EE"/>
        </w:rPr>
      </w:pPr>
      <w:r w:rsidRPr="00161A8A">
        <w:rPr>
          <w:i w:val="0"/>
          <w:sz w:val="20"/>
          <w:szCs w:val="20"/>
          <w:lang w:eastAsia="et-EE"/>
        </w:rPr>
        <w:t>Kesklinna planeeringualal kavandatakse haldus- ja äriteenuste ning targa majanduse büroopindade</w:t>
      </w:r>
      <w:r w:rsidR="00DC3B82" w:rsidRPr="00161A8A">
        <w:rPr>
          <w:i w:val="0"/>
          <w:sz w:val="20"/>
          <w:szCs w:val="20"/>
          <w:lang w:eastAsia="et-EE"/>
        </w:rPr>
        <w:t xml:space="preserve"> </w:t>
      </w:r>
      <w:r w:rsidR="001C1526" w:rsidRPr="00161A8A">
        <w:rPr>
          <w:i w:val="0"/>
          <w:sz w:val="20"/>
          <w:szCs w:val="20"/>
          <w:lang w:eastAsia="et-EE"/>
        </w:rPr>
        <w:t>(koos valitsusasutusteg</w:t>
      </w:r>
      <w:r w:rsidR="00A03B1A">
        <w:rPr>
          <w:i w:val="0"/>
          <w:sz w:val="20"/>
          <w:szCs w:val="20"/>
          <w:lang w:eastAsia="et-EE"/>
        </w:rPr>
        <w:t>a) lisandumist maksimaalselt 150</w:t>
      </w:r>
      <w:r w:rsidRPr="00161A8A">
        <w:rPr>
          <w:i w:val="0"/>
          <w:sz w:val="20"/>
          <w:szCs w:val="20"/>
          <w:lang w:eastAsia="et-EE"/>
        </w:rPr>
        <w:t xml:space="preserve"> tuhandel m</w:t>
      </w:r>
      <w:r w:rsidRPr="00161A8A">
        <w:rPr>
          <w:i w:val="0"/>
          <w:sz w:val="20"/>
          <w:szCs w:val="20"/>
          <w:vertAlign w:val="superscript"/>
          <w:lang w:eastAsia="et-EE"/>
        </w:rPr>
        <w:t>2</w:t>
      </w:r>
      <w:r w:rsidRPr="00161A8A">
        <w:rPr>
          <w:i w:val="0"/>
          <w:sz w:val="20"/>
          <w:szCs w:val="20"/>
          <w:lang w:eastAsia="et-EE"/>
        </w:rPr>
        <w:t xml:space="preserve"> ehk kuni 66% kasvu. Arvestuslikult tähendab büroopindade</w:t>
      </w:r>
      <w:r w:rsidR="00DC3B82" w:rsidRPr="00161A8A">
        <w:rPr>
          <w:i w:val="0"/>
          <w:sz w:val="20"/>
          <w:szCs w:val="20"/>
          <w:lang w:eastAsia="et-EE"/>
        </w:rPr>
        <w:t xml:space="preserve"> </w:t>
      </w:r>
      <w:r w:rsidRPr="00161A8A">
        <w:rPr>
          <w:i w:val="0"/>
          <w:sz w:val="20"/>
          <w:szCs w:val="20"/>
          <w:lang w:eastAsia="et-EE"/>
        </w:rPr>
        <w:t>selline kasv umbes 4 tuhande avaliku halduse, ärisektori ja targa majanduse kontoritöökoha lisandumist</w:t>
      </w:r>
      <w:r w:rsidR="00DC3B82" w:rsidRPr="00161A8A">
        <w:rPr>
          <w:i w:val="0"/>
          <w:sz w:val="20"/>
          <w:szCs w:val="20"/>
          <w:lang w:eastAsia="et-EE"/>
        </w:rPr>
        <w:t xml:space="preserve"> </w:t>
      </w:r>
      <w:r w:rsidRPr="00161A8A">
        <w:rPr>
          <w:i w:val="0"/>
          <w:sz w:val="20"/>
          <w:szCs w:val="20"/>
          <w:lang w:eastAsia="et-EE"/>
        </w:rPr>
        <w:t>kesklinna planeeringualale.</w:t>
      </w:r>
    </w:p>
    <w:p w:rsidR="00B57373" w:rsidRPr="00161A8A" w:rsidRDefault="00B57373" w:rsidP="00161A8A">
      <w:pPr>
        <w:pStyle w:val="Pealkiri3"/>
        <w:rPr>
          <w:i w:val="0"/>
          <w:sz w:val="20"/>
          <w:szCs w:val="20"/>
          <w:lang w:eastAsia="et-EE"/>
        </w:rPr>
      </w:pPr>
      <w:r w:rsidRPr="00161A8A">
        <w:rPr>
          <w:i w:val="0"/>
          <w:sz w:val="20"/>
          <w:szCs w:val="20"/>
          <w:lang w:eastAsia="et-EE"/>
        </w:rPr>
        <w:t xml:space="preserve">Büroopindasid võib lisaks iseseisvatele büroohoonetele kavandada osalise otstarbena ka </w:t>
      </w:r>
      <w:r w:rsidR="00374174" w:rsidRPr="00161A8A">
        <w:rPr>
          <w:i w:val="0"/>
          <w:sz w:val="20"/>
          <w:szCs w:val="20"/>
          <w:lang w:eastAsia="et-EE"/>
        </w:rPr>
        <w:t>nii rekonstrueeritavatesse hoonetesse, multifunktsionaalsetesse</w:t>
      </w:r>
      <w:r w:rsidRPr="00161A8A">
        <w:rPr>
          <w:i w:val="0"/>
          <w:sz w:val="20"/>
          <w:szCs w:val="20"/>
          <w:lang w:eastAsia="et-EE"/>
        </w:rPr>
        <w:t xml:space="preserve"> </w:t>
      </w:r>
      <w:r w:rsidR="00374174" w:rsidRPr="00161A8A">
        <w:rPr>
          <w:i w:val="0"/>
          <w:sz w:val="20"/>
          <w:szCs w:val="20"/>
          <w:lang w:eastAsia="et-EE"/>
        </w:rPr>
        <w:t>arendustesse (koos kaubanduse, me</w:t>
      </w:r>
      <w:r w:rsidRPr="00161A8A">
        <w:rPr>
          <w:i w:val="0"/>
          <w:sz w:val="20"/>
          <w:szCs w:val="20"/>
          <w:lang w:eastAsia="et-EE"/>
        </w:rPr>
        <w:t>elelahutuse ja elamispindadega).</w:t>
      </w:r>
      <w:r w:rsidR="00DC3B82" w:rsidRPr="00161A8A">
        <w:rPr>
          <w:i w:val="0"/>
          <w:sz w:val="20"/>
          <w:szCs w:val="20"/>
          <w:lang w:eastAsia="et-EE"/>
        </w:rPr>
        <w:t xml:space="preserve"> </w:t>
      </w:r>
    </w:p>
    <w:p w:rsidR="00374174" w:rsidRPr="00161A8A" w:rsidRDefault="00B57373" w:rsidP="00161A8A">
      <w:pPr>
        <w:pStyle w:val="Pealkiri3"/>
        <w:rPr>
          <w:i w:val="0"/>
          <w:sz w:val="20"/>
          <w:szCs w:val="20"/>
          <w:lang w:eastAsia="et-EE"/>
        </w:rPr>
      </w:pPr>
      <w:r w:rsidRPr="00161A8A">
        <w:rPr>
          <w:i w:val="0"/>
          <w:sz w:val="20"/>
          <w:szCs w:val="20"/>
          <w:lang w:eastAsia="et-EE"/>
        </w:rPr>
        <w:t>Uute büroohoonete kavandamisel tuleb tänavaäärne esimene korrus avada linlastele ja</w:t>
      </w:r>
      <w:r w:rsidR="00CD5D6A" w:rsidRPr="00161A8A">
        <w:rPr>
          <w:i w:val="0"/>
          <w:sz w:val="20"/>
          <w:szCs w:val="20"/>
          <w:lang w:eastAsia="et-EE"/>
        </w:rPr>
        <w:t xml:space="preserve"> see määrata</w:t>
      </w:r>
      <w:r w:rsidRPr="00161A8A">
        <w:rPr>
          <w:i w:val="0"/>
          <w:sz w:val="20"/>
          <w:szCs w:val="20"/>
          <w:lang w:eastAsia="et-EE"/>
        </w:rPr>
        <w:t xml:space="preserve"> </w:t>
      </w:r>
      <w:r w:rsidR="00374174" w:rsidRPr="00161A8A">
        <w:rPr>
          <w:i w:val="0"/>
          <w:sz w:val="20"/>
          <w:szCs w:val="20"/>
          <w:lang w:eastAsia="et-EE"/>
        </w:rPr>
        <w:t>elanike teenindamisega seotud funktsioonide tarbeks.</w:t>
      </w:r>
    </w:p>
    <w:p w:rsidR="00B57373" w:rsidRPr="00161A8A" w:rsidRDefault="00374174" w:rsidP="00161A8A">
      <w:pPr>
        <w:pStyle w:val="Pealkiri3"/>
        <w:rPr>
          <w:i w:val="0"/>
          <w:sz w:val="20"/>
          <w:szCs w:val="20"/>
          <w:lang w:eastAsia="et-EE"/>
        </w:rPr>
      </w:pPr>
      <w:r w:rsidRPr="00161A8A">
        <w:rPr>
          <w:i w:val="0"/>
          <w:sz w:val="20"/>
          <w:szCs w:val="20"/>
          <w:lang w:eastAsia="et-EE"/>
        </w:rPr>
        <w:t xml:space="preserve">Tartu kui targa majanduse rahvusvahelise arengukeskuse </w:t>
      </w:r>
      <w:r w:rsidR="00B57373" w:rsidRPr="00161A8A">
        <w:rPr>
          <w:i w:val="0"/>
          <w:sz w:val="20"/>
          <w:szCs w:val="20"/>
          <w:lang w:eastAsia="et-EE"/>
        </w:rPr>
        <w:t>arendamiseks soositakse planeeringuga</w:t>
      </w:r>
      <w:r w:rsidR="00CD5D6A" w:rsidRPr="00161A8A">
        <w:rPr>
          <w:i w:val="0"/>
          <w:sz w:val="20"/>
          <w:szCs w:val="20"/>
          <w:lang w:eastAsia="et-EE"/>
        </w:rPr>
        <w:t xml:space="preserve"> info- ja </w:t>
      </w:r>
      <w:r w:rsidRPr="00161A8A">
        <w:rPr>
          <w:i w:val="0"/>
          <w:sz w:val="20"/>
          <w:szCs w:val="20"/>
          <w:lang w:eastAsia="et-EE"/>
        </w:rPr>
        <w:t>kommunikatsioonitehnoloogia (IKT) ettevõtlusega</w:t>
      </w:r>
      <w:r w:rsidR="00B57373" w:rsidRPr="00161A8A">
        <w:rPr>
          <w:i w:val="0"/>
          <w:sz w:val="20"/>
          <w:szCs w:val="20"/>
          <w:lang w:eastAsia="et-EE"/>
        </w:rPr>
        <w:t xml:space="preserve"> seotud büroohoonete arendamist</w:t>
      </w:r>
      <w:r w:rsidRPr="00161A8A">
        <w:rPr>
          <w:i w:val="0"/>
          <w:sz w:val="20"/>
          <w:szCs w:val="20"/>
          <w:lang w:eastAsia="et-EE"/>
        </w:rPr>
        <w:t>, mis muuhulgas eeldab vastavate arengute suunamist</w:t>
      </w:r>
      <w:r w:rsidR="00B57373" w:rsidRPr="00161A8A">
        <w:rPr>
          <w:i w:val="0"/>
          <w:sz w:val="20"/>
          <w:szCs w:val="20"/>
          <w:lang w:eastAsia="et-EE"/>
        </w:rPr>
        <w:t xml:space="preserve"> </w:t>
      </w:r>
      <w:r w:rsidRPr="00161A8A">
        <w:rPr>
          <w:i w:val="0"/>
          <w:sz w:val="20"/>
          <w:szCs w:val="20"/>
          <w:lang w:eastAsia="et-EE"/>
        </w:rPr>
        <w:t xml:space="preserve">siia linna muudest piirkondadest. </w:t>
      </w:r>
    </w:p>
    <w:p w:rsidR="00374174" w:rsidRPr="00161A8A" w:rsidRDefault="00374174" w:rsidP="00161A8A">
      <w:pPr>
        <w:pStyle w:val="Pealkiri3"/>
        <w:rPr>
          <w:i w:val="0"/>
          <w:sz w:val="20"/>
          <w:szCs w:val="20"/>
          <w:lang w:eastAsia="et-EE"/>
        </w:rPr>
      </w:pPr>
      <w:r w:rsidRPr="00161A8A">
        <w:rPr>
          <w:i w:val="0"/>
          <w:sz w:val="20"/>
          <w:szCs w:val="20"/>
          <w:lang w:eastAsia="et-EE"/>
        </w:rPr>
        <w:t>Arvestades soovi kujundada Tartu kesklinnast ärikeskust ja targa majanduse töökohtade koondumiskohta</w:t>
      </w:r>
      <w:r w:rsidR="00B57373" w:rsidRPr="00161A8A">
        <w:rPr>
          <w:i w:val="0"/>
          <w:sz w:val="20"/>
          <w:szCs w:val="20"/>
          <w:lang w:eastAsia="et-EE"/>
        </w:rPr>
        <w:t xml:space="preserve">, </w:t>
      </w:r>
      <w:r w:rsidRPr="00161A8A">
        <w:rPr>
          <w:i w:val="0"/>
          <w:sz w:val="20"/>
          <w:szCs w:val="20"/>
          <w:lang w:eastAsia="et-EE"/>
        </w:rPr>
        <w:t>kaalutakse väljaspool kesklinna suuremahulise bürookinnisvara arendamise soovi korral taotlust</w:t>
      </w:r>
      <w:r w:rsidR="00B57373" w:rsidRPr="00161A8A">
        <w:rPr>
          <w:i w:val="0"/>
          <w:sz w:val="20"/>
          <w:szCs w:val="20"/>
          <w:lang w:eastAsia="et-EE"/>
        </w:rPr>
        <w:t xml:space="preserve"> </w:t>
      </w:r>
      <w:r w:rsidRPr="00161A8A">
        <w:rPr>
          <w:i w:val="0"/>
          <w:sz w:val="20"/>
          <w:szCs w:val="20"/>
          <w:lang w:eastAsia="et-EE"/>
        </w:rPr>
        <w:t>igakordselt eraldi, teostades kaalumise mahus sotsiaal- majanduslike mõjude hindamine.</w:t>
      </w:r>
    </w:p>
    <w:p w:rsidR="00A03B1A" w:rsidRPr="00876B83" w:rsidRDefault="00161A8A" w:rsidP="00A03B1A">
      <w:pPr>
        <w:pStyle w:val="Pealkiri3"/>
        <w:rPr>
          <w:i w:val="0"/>
          <w:sz w:val="20"/>
          <w:szCs w:val="20"/>
        </w:rPr>
      </w:pPr>
      <w:r w:rsidRPr="00161A8A">
        <w:rPr>
          <w:i w:val="0"/>
          <w:sz w:val="20"/>
          <w:szCs w:val="20"/>
        </w:rPr>
        <w:t xml:space="preserve">Büroohoone </w:t>
      </w:r>
      <w:r w:rsidR="00E26BA9" w:rsidRPr="00161A8A">
        <w:rPr>
          <w:i w:val="0"/>
          <w:sz w:val="20"/>
          <w:szCs w:val="20"/>
        </w:rPr>
        <w:t>krundi suurus, lubatud suurim ehitusalune pind ja kõrgus, hoonestusala asukoht, põhilised arhitektuursed näitajad jms</w:t>
      </w:r>
      <w:r w:rsidR="00A03B1A">
        <w:rPr>
          <w:i w:val="0"/>
          <w:sz w:val="20"/>
          <w:szCs w:val="20"/>
        </w:rPr>
        <w:t>. määratakse igakordselt eraldi</w:t>
      </w:r>
      <w:r w:rsidR="00E26BA9" w:rsidRPr="00161A8A">
        <w:rPr>
          <w:i w:val="0"/>
          <w:sz w:val="20"/>
          <w:szCs w:val="20"/>
        </w:rPr>
        <w:t>.</w:t>
      </w:r>
      <w:r w:rsidR="00A03B1A">
        <w:rPr>
          <w:i w:val="0"/>
          <w:sz w:val="20"/>
          <w:szCs w:val="20"/>
        </w:rPr>
        <w:t xml:space="preserve"> </w:t>
      </w:r>
      <w:r w:rsidR="00A03B1A" w:rsidRPr="00D210AF">
        <w:rPr>
          <w:i w:val="0"/>
          <w:sz w:val="20"/>
          <w:szCs w:val="20"/>
        </w:rPr>
        <w:t xml:space="preserve">Uue </w:t>
      </w:r>
      <w:r w:rsidR="00A03B1A">
        <w:rPr>
          <w:i w:val="0"/>
          <w:sz w:val="20"/>
          <w:szCs w:val="20"/>
        </w:rPr>
        <w:t>büroo</w:t>
      </w:r>
      <w:r w:rsidR="00A03B1A" w:rsidRPr="00D210AF">
        <w:rPr>
          <w:i w:val="0"/>
          <w:sz w:val="20"/>
          <w:szCs w:val="20"/>
        </w:rPr>
        <w:t xml:space="preserve">hoone ehitamise </w:t>
      </w:r>
      <w:r w:rsidR="00A03B1A" w:rsidRPr="00876B83">
        <w:rPr>
          <w:i w:val="0"/>
          <w:sz w:val="20"/>
          <w:szCs w:val="20"/>
        </w:rPr>
        <w:t xml:space="preserve">aluseks </w:t>
      </w:r>
      <w:r w:rsidR="00A03B1A">
        <w:rPr>
          <w:i w:val="0"/>
          <w:sz w:val="20"/>
          <w:szCs w:val="20"/>
        </w:rPr>
        <w:t xml:space="preserve">on </w:t>
      </w:r>
      <w:r w:rsidR="00A03B1A" w:rsidRPr="00876B83">
        <w:rPr>
          <w:i w:val="0"/>
          <w:sz w:val="20"/>
          <w:szCs w:val="20"/>
        </w:rPr>
        <w:t>kehtestatud detailplaneering.</w:t>
      </w:r>
    </w:p>
    <w:p w:rsidR="00E26BA9" w:rsidRPr="00161A8A" w:rsidRDefault="00161A8A" w:rsidP="00161A8A">
      <w:pPr>
        <w:pStyle w:val="Pealkiri3"/>
        <w:rPr>
          <w:i w:val="0"/>
          <w:sz w:val="20"/>
          <w:szCs w:val="20"/>
        </w:rPr>
      </w:pPr>
      <w:r w:rsidRPr="00161A8A">
        <w:rPr>
          <w:i w:val="0"/>
          <w:sz w:val="20"/>
          <w:szCs w:val="20"/>
        </w:rPr>
        <w:t xml:space="preserve">Büroohoone </w:t>
      </w:r>
      <w:r w:rsidR="00E26BA9" w:rsidRPr="00161A8A">
        <w:rPr>
          <w:i w:val="0"/>
          <w:sz w:val="20"/>
          <w:szCs w:val="20"/>
        </w:rPr>
        <w:t>hoone ja selle juurdepääsude kavandamisel või rekonstruee</w:t>
      </w:r>
      <w:r w:rsidRPr="00161A8A">
        <w:rPr>
          <w:i w:val="0"/>
          <w:sz w:val="20"/>
          <w:szCs w:val="20"/>
        </w:rPr>
        <w:t xml:space="preserve">rimisel tuleb tagada   </w:t>
      </w:r>
      <w:proofErr w:type="spellStart"/>
      <w:r w:rsidRPr="00161A8A">
        <w:rPr>
          <w:i w:val="0"/>
          <w:sz w:val="20"/>
          <w:szCs w:val="20"/>
        </w:rPr>
        <w:t>liikumis</w:t>
      </w:r>
      <w:proofErr w:type="spellEnd"/>
      <w:r w:rsidRPr="00161A8A">
        <w:rPr>
          <w:i w:val="0"/>
          <w:sz w:val="20"/>
          <w:szCs w:val="20"/>
        </w:rPr>
        <w:t>,</w:t>
      </w:r>
      <w:r w:rsidR="00E26BA9" w:rsidRPr="00161A8A">
        <w:rPr>
          <w:i w:val="0"/>
          <w:sz w:val="20"/>
          <w:szCs w:val="20"/>
        </w:rPr>
        <w:t xml:space="preserve"> </w:t>
      </w:r>
      <w:proofErr w:type="spellStart"/>
      <w:r w:rsidR="00E26BA9" w:rsidRPr="00161A8A">
        <w:rPr>
          <w:i w:val="0"/>
          <w:sz w:val="20"/>
          <w:szCs w:val="20"/>
        </w:rPr>
        <w:t>nägemis-</w:t>
      </w:r>
      <w:proofErr w:type="spellEnd"/>
      <w:r w:rsidR="00E26BA9" w:rsidRPr="00161A8A">
        <w:rPr>
          <w:i w:val="0"/>
          <w:sz w:val="20"/>
          <w:szCs w:val="20"/>
        </w:rPr>
        <w:t xml:space="preserve"> ja kuulmispuudega inimeste liikumisvõimalused, turvaline juurdepääs mööda jalg- ja jalgrattateid lähematelt elamualadelt, ühistranspordi peatustest ja parklatest.</w:t>
      </w:r>
    </w:p>
    <w:p w:rsidR="00E26BA9" w:rsidRPr="00161A8A" w:rsidRDefault="00E26BA9" w:rsidP="00E26BA9">
      <w:pPr>
        <w:pStyle w:val="Pealkiri3"/>
        <w:rPr>
          <w:i w:val="0"/>
          <w:sz w:val="20"/>
          <w:szCs w:val="20"/>
        </w:rPr>
      </w:pPr>
      <w:r w:rsidRPr="00161A8A">
        <w:rPr>
          <w:i w:val="0"/>
          <w:sz w:val="20"/>
          <w:szCs w:val="20"/>
        </w:rPr>
        <w:t xml:space="preserve">Üldjuhul tuleb tagada standardikohane parkimisvõimalus hoonestusega samal krundil. </w:t>
      </w:r>
    </w:p>
    <w:p w:rsidR="00E26BA9" w:rsidRPr="00161A8A" w:rsidRDefault="00161A8A" w:rsidP="00E26BA9">
      <w:pPr>
        <w:pStyle w:val="Pealkiri3"/>
        <w:rPr>
          <w:i w:val="0"/>
          <w:sz w:val="20"/>
          <w:szCs w:val="20"/>
        </w:rPr>
      </w:pPr>
      <w:r w:rsidRPr="00161A8A">
        <w:rPr>
          <w:i w:val="0"/>
          <w:sz w:val="20"/>
          <w:szCs w:val="20"/>
        </w:rPr>
        <w:t xml:space="preserve">Büroohoone </w:t>
      </w:r>
      <w:r w:rsidR="00E26BA9" w:rsidRPr="00161A8A">
        <w:rPr>
          <w:i w:val="0"/>
          <w:sz w:val="20"/>
          <w:szCs w:val="20"/>
        </w:rPr>
        <w:t>juurde tuleb hoonete kavandamisel aga ka olemasolevate hoonete laiendamisel, rekonstrueerimisel või puhkerajatiste korrastamisel ette näha  jalgrataste hoiuvõimalus.</w:t>
      </w:r>
    </w:p>
    <w:p w:rsidR="00E26BA9" w:rsidRPr="00161A8A" w:rsidRDefault="00161A8A" w:rsidP="00E26BA9">
      <w:pPr>
        <w:pStyle w:val="Pealkiri3"/>
        <w:rPr>
          <w:rFonts w:ascii="Times New Roman" w:hAnsi="Times New Roman"/>
          <w:i w:val="0"/>
          <w:sz w:val="20"/>
          <w:szCs w:val="20"/>
          <w:lang w:eastAsia="et-EE"/>
        </w:rPr>
      </w:pPr>
      <w:r w:rsidRPr="00161A8A">
        <w:rPr>
          <w:i w:val="0"/>
          <w:sz w:val="20"/>
          <w:szCs w:val="20"/>
        </w:rPr>
        <w:t xml:space="preserve">Büroohoone </w:t>
      </w:r>
      <w:r w:rsidR="00E26BA9" w:rsidRPr="00161A8A">
        <w:rPr>
          <w:i w:val="0"/>
          <w:sz w:val="20"/>
          <w:szCs w:val="20"/>
        </w:rPr>
        <w:t>hoonete krunti võib piirata.</w:t>
      </w:r>
    </w:p>
    <w:p w:rsidR="00CD5D6A" w:rsidRPr="00936AA9" w:rsidRDefault="00CD5D6A" w:rsidP="000A427A">
      <w:pPr>
        <w:rPr>
          <w:rFonts w:eastAsia="Arial Unicode MS"/>
          <w:lang w:eastAsia="et-EE"/>
        </w:rPr>
      </w:pPr>
    </w:p>
    <w:p w:rsidR="00AA563F" w:rsidRPr="00EB29F8" w:rsidRDefault="005E5AED" w:rsidP="000A427A">
      <w:pPr>
        <w:pStyle w:val="Pealkiri2"/>
        <w:rPr>
          <w:rFonts w:eastAsia="Arial Unicode MS"/>
          <w:lang w:eastAsia="ar-SA"/>
        </w:rPr>
      </w:pPr>
      <w:r>
        <w:rPr>
          <w:rFonts w:eastAsia="Arial Unicode MS"/>
          <w:lang w:eastAsia="ar-SA"/>
        </w:rPr>
        <w:t xml:space="preserve"> </w:t>
      </w:r>
      <w:bookmarkStart w:id="26" w:name="_Toc415651213"/>
      <w:r w:rsidR="00037CF0">
        <w:rPr>
          <w:rFonts w:eastAsia="Arial Unicode MS"/>
          <w:lang w:eastAsia="ar-SA"/>
        </w:rPr>
        <w:t>Avaturg</w:t>
      </w:r>
      <w:bookmarkEnd w:id="26"/>
    </w:p>
    <w:p w:rsidR="009B48C9" w:rsidRPr="00AA563F" w:rsidRDefault="00AA563F" w:rsidP="000A427A">
      <w:pPr>
        <w:pStyle w:val="Pealkiri3"/>
        <w:autoSpaceDE w:val="0"/>
        <w:autoSpaceDN w:val="0"/>
        <w:adjustRightInd w:val="0"/>
        <w:spacing w:line="240" w:lineRule="auto"/>
        <w:ind w:left="0" w:firstLine="0"/>
        <w:rPr>
          <w:rFonts w:cs="Calibri"/>
          <w:i w:val="0"/>
          <w:color w:val="000000"/>
          <w:sz w:val="20"/>
          <w:szCs w:val="20"/>
          <w:lang w:eastAsia="et-EE"/>
        </w:rPr>
      </w:pPr>
      <w:r w:rsidRPr="00AA563F">
        <w:rPr>
          <w:b/>
          <w:i w:val="0"/>
          <w:sz w:val="20"/>
          <w:szCs w:val="20"/>
          <w:lang w:eastAsia="et-EE"/>
        </w:rPr>
        <w:t xml:space="preserve">Planeeringuga </w:t>
      </w:r>
      <w:r w:rsidRPr="00AA563F">
        <w:rPr>
          <w:i w:val="0"/>
          <w:sz w:val="20"/>
          <w:szCs w:val="20"/>
          <w:lang w:eastAsia="et-EE"/>
        </w:rPr>
        <w:t>sätestatakse, et a</w:t>
      </w:r>
      <w:r w:rsidR="009B48C9" w:rsidRPr="00AA563F">
        <w:rPr>
          <w:i w:val="0"/>
          <w:sz w:val="20"/>
          <w:szCs w:val="20"/>
          <w:lang w:eastAsia="et-EE"/>
        </w:rPr>
        <w:t>vaturu toimimine kesklinnas vajab uut kontseptsiooni – keskendumist hooajalise aianduse ja</w:t>
      </w:r>
      <w:r w:rsidRPr="00AA563F">
        <w:rPr>
          <w:i w:val="0"/>
          <w:sz w:val="20"/>
          <w:szCs w:val="20"/>
          <w:lang w:eastAsia="et-EE"/>
        </w:rPr>
        <w:t xml:space="preserve"> </w:t>
      </w:r>
      <w:r w:rsidR="009B48C9" w:rsidRPr="00AA563F">
        <w:rPr>
          <w:rFonts w:cs="Calibri"/>
          <w:i w:val="0"/>
          <w:color w:val="000000"/>
          <w:sz w:val="20"/>
          <w:szCs w:val="20"/>
          <w:lang w:eastAsia="et-EE"/>
        </w:rPr>
        <w:t>põllumajanduse, kalanduse jms kauplemispindade arengule, paremale haakumisele linnaruumiga, osalust</w:t>
      </w:r>
      <w:r w:rsidRPr="00AA563F">
        <w:rPr>
          <w:rFonts w:cs="Calibri"/>
          <w:i w:val="0"/>
          <w:color w:val="000000"/>
          <w:sz w:val="20"/>
          <w:szCs w:val="20"/>
          <w:lang w:eastAsia="et-EE"/>
        </w:rPr>
        <w:t xml:space="preserve"> </w:t>
      </w:r>
      <w:r w:rsidR="009B48C9" w:rsidRPr="00AA563F">
        <w:rPr>
          <w:rFonts w:cs="Calibri"/>
          <w:i w:val="0"/>
          <w:color w:val="000000"/>
          <w:sz w:val="20"/>
          <w:szCs w:val="20"/>
          <w:lang w:eastAsia="et-EE"/>
        </w:rPr>
        <w:t>avatud linnaruumi kujundamisel.</w:t>
      </w:r>
    </w:p>
    <w:p w:rsidR="00266174" w:rsidRDefault="008C14D2" w:rsidP="000A427A">
      <w:pPr>
        <w:pStyle w:val="Pealkiri3"/>
        <w:ind w:left="0" w:firstLine="0"/>
        <w:rPr>
          <w:rFonts w:eastAsia="Arial Unicode MS"/>
          <w:i w:val="0"/>
          <w:sz w:val="20"/>
          <w:szCs w:val="20"/>
          <w:lang w:eastAsia="ar-SA"/>
        </w:rPr>
      </w:pPr>
      <w:r>
        <w:rPr>
          <w:rFonts w:eastAsia="Arial Unicode MS"/>
          <w:b/>
          <w:i w:val="0"/>
          <w:sz w:val="20"/>
          <w:szCs w:val="20"/>
          <w:lang w:eastAsia="ar-SA"/>
        </w:rPr>
        <w:t xml:space="preserve">Planeeringuga </w:t>
      </w:r>
      <w:r w:rsidRPr="008C14D2">
        <w:rPr>
          <w:rFonts w:eastAsia="Arial Unicode MS"/>
          <w:i w:val="0"/>
          <w:sz w:val="20"/>
          <w:szCs w:val="20"/>
          <w:lang w:eastAsia="ar-SA"/>
        </w:rPr>
        <w:t>sätestatakse, et avaturg peab jääma oma praegusesse asukohta.</w:t>
      </w:r>
    </w:p>
    <w:p w:rsidR="00637729" w:rsidRDefault="00637729" w:rsidP="000A427A">
      <w:pPr>
        <w:rPr>
          <w:rFonts w:eastAsia="Arial Unicode MS"/>
          <w:lang w:eastAsia="ar-SA"/>
        </w:rPr>
      </w:pPr>
    </w:p>
    <w:p w:rsidR="00637729" w:rsidRDefault="00637729" w:rsidP="000A427A">
      <w:pPr>
        <w:rPr>
          <w:rFonts w:eastAsia="Arial Unicode MS"/>
          <w:lang w:eastAsia="ar-SA"/>
        </w:rPr>
      </w:pPr>
    </w:p>
    <w:p w:rsidR="002D785E" w:rsidRPr="00A1207A" w:rsidRDefault="002D785E" w:rsidP="00A1207A">
      <w:pPr>
        <w:pStyle w:val="Pealkiri1"/>
        <w:ind w:left="0" w:firstLine="0"/>
      </w:pPr>
      <w:bookmarkStart w:id="27" w:name="_Toc415651214"/>
      <w:r w:rsidRPr="00A1207A">
        <w:lastRenderedPageBreak/>
        <w:t>Emajõe kasutamis- ja ehitustingimused</w:t>
      </w:r>
      <w:bookmarkEnd w:id="27"/>
    </w:p>
    <w:p w:rsidR="00637729" w:rsidRPr="00637729" w:rsidRDefault="00637729" w:rsidP="00637729">
      <w:pPr>
        <w:rPr>
          <w:rFonts w:eastAsia="Arial Unicode MS"/>
          <w:lang w:eastAsia="ar-SA"/>
        </w:rPr>
      </w:pPr>
    </w:p>
    <w:p w:rsidR="007730AA" w:rsidRPr="00A177A7" w:rsidRDefault="00637729" w:rsidP="007730AA">
      <w:pPr>
        <w:pStyle w:val="Pealkiri3"/>
        <w:rPr>
          <w:i w:val="0"/>
          <w:sz w:val="20"/>
          <w:szCs w:val="20"/>
          <w:lang w:eastAsia="et-EE"/>
        </w:rPr>
      </w:pPr>
      <w:r>
        <w:rPr>
          <w:i w:val="0"/>
          <w:sz w:val="20"/>
          <w:szCs w:val="20"/>
          <w:lang w:eastAsia="et-EE"/>
        </w:rPr>
        <w:t xml:space="preserve">Emajõgi on laevatatav veekogu. </w:t>
      </w:r>
      <w:r w:rsidR="007730AA" w:rsidRPr="00A177A7">
        <w:rPr>
          <w:i w:val="0"/>
          <w:sz w:val="20"/>
          <w:szCs w:val="20"/>
          <w:lang w:eastAsia="et-EE"/>
        </w:rPr>
        <w:t xml:space="preserve">Veekogu osalisel sulgemisel sildumis- või sadamarajatistega tuleb arvestada lisaks õigusaktides sätestatule </w:t>
      </w:r>
      <w:r w:rsidR="00577F0B">
        <w:rPr>
          <w:i w:val="0"/>
          <w:sz w:val="20"/>
          <w:szCs w:val="20"/>
          <w:lang w:eastAsia="et-EE"/>
        </w:rPr>
        <w:t xml:space="preserve">ka </w:t>
      </w:r>
      <w:r w:rsidR="007730AA" w:rsidRPr="00A177A7">
        <w:rPr>
          <w:i w:val="0"/>
          <w:sz w:val="20"/>
          <w:szCs w:val="20"/>
          <w:lang w:eastAsia="et-EE"/>
        </w:rPr>
        <w:t>jõe faarvaatrit ja jõe kasut</w:t>
      </w:r>
      <w:r w:rsidR="00577F0B">
        <w:rPr>
          <w:i w:val="0"/>
          <w:sz w:val="20"/>
          <w:szCs w:val="20"/>
          <w:lang w:eastAsia="et-EE"/>
        </w:rPr>
        <w:t>amist erinevate aluste poolt (sh sõudjate-aerutajatega)</w:t>
      </w:r>
      <w:r w:rsidR="007730AA" w:rsidRPr="00A177A7">
        <w:rPr>
          <w:i w:val="0"/>
          <w:sz w:val="20"/>
          <w:szCs w:val="20"/>
          <w:lang w:eastAsia="et-EE"/>
        </w:rPr>
        <w:t>.</w:t>
      </w:r>
    </w:p>
    <w:p w:rsidR="008F1E1E" w:rsidRPr="00A177A7" w:rsidRDefault="007730AA" w:rsidP="007730AA">
      <w:pPr>
        <w:pStyle w:val="Pealkiri3"/>
        <w:rPr>
          <w:i w:val="0"/>
          <w:sz w:val="20"/>
          <w:szCs w:val="20"/>
          <w:lang w:eastAsia="et-EE"/>
        </w:rPr>
      </w:pPr>
      <w:r w:rsidRPr="00A177A7">
        <w:rPr>
          <w:b/>
          <w:i w:val="0"/>
          <w:sz w:val="20"/>
          <w:szCs w:val="20"/>
          <w:lang w:eastAsia="et-EE"/>
        </w:rPr>
        <w:t>Planeeringuga</w:t>
      </w:r>
      <w:r w:rsidRPr="00A177A7">
        <w:rPr>
          <w:i w:val="0"/>
          <w:sz w:val="20"/>
          <w:szCs w:val="20"/>
          <w:lang w:eastAsia="et-EE"/>
        </w:rPr>
        <w:t xml:space="preserve"> nähakse ette </w:t>
      </w:r>
      <w:r w:rsidR="00DC3B82" w:rsidRPr="00A177A7">
        <w:rPr>
          <w:i w:val="0"/>
          <w:sz w:val="20"/>
          <w:szCs w:val="20"/>
          <w:lang w:eastAsia="et-EE"/>
        </w:rPr>
        <w:t xml:space="preserve"> Peipsi-Emajõe veetee liiklust teenindav</w:t>
      </w:r>
      <w:r w:rsidRPr="00A177A7">
        <w:rPr>
          <w:i w:val="0"/>
          <w:sz w:val="20"/>
          <w:szCs w:val="20"/>
          <w:lang w:eastAsia="et-EE"/>
        </w:rPr>
        <w:t>a jõesadam</w:t>
      </w:r>
      <w:r w:rsidR="00EE262E">
        <w:rPr>
          <w:i w:val="0"/>
          <w:sz w:val="20"/>
          <w:szCs w:val="20"/>
          <w:lang w:eastAsia="et-EE"/>
        </w:rPr>
        <w:t>a ja reisijateterminali rajamine</w:t>
      </w:r>
      <w:r w:rsidRPr="00A177A7">
        <w:rPr>
          <w:i w:val="0"/>
          <w:sz w:val="20"/>
          <w:szCs w:val="20"/>
          <w:lang w:eastAsia="et-EE"/>
        </w:rPr>
        <w:t>.</w:t>
      </w:r>
    </w:p>
    <w:p w:rsidR="007730AA" w:rsidRPr="006216EF" w:rsidRDefault="00A177A7" w:rsidP="007730AA">
      <w:pPr>
        <w:pStyle w:val="Pealkiri3"/>
        <w:rPr>
          <w:i w:val="0"/>
          <w:sz w:val="20"/>
          <w:szCs w:val="20"/>
        </w:rPr>
      </w:pPr>
      <w:r>
        <w:rPr>
          <w:i w:val="0"/>
          <w:sz w:val="20"/>
          <w:szCs w:val="20"/>
        </w:rPr>
        <w:t xml:space="preserve">Võidu sild ja </w:t>
      </w:r>
      <w:r w:rsidR="007730AA" w:rsidRPr="006216EF">
        <w:rPr>
          <w:i w:val="0"/>
          <w:sz w:val="20"/>
          <w:szCs w:val="20"/>
        </w:rPr>
        <w:t xml:space="preserve">Kaarsild asendatakse </w:t>
      </w:r>
      <w:r w:rsidR="001F1C15">
        <w:rPr>
          <w:i w:val="0"/>
          <w:sz w:val="20"/>
          <w:szCs w:val="20"/>
        </w:rPr>
        <w:t xml:space="preserve">nende amortiseerumisel </w:t>
      </w:r>
      <w:r w:rsidR="007730AA" w:rsidRPr="006216EF">
        <w:rPr>
          <w:i w:val="0"/>
          <w:sz w:val="20"/>
          <w:szCs w:val="20"/>
        </w:rPr>
        <w:t>uu</w:t>
      </w:r>
      <w:r w:rsidR="003866C6">
        <w:rPr>
          <w:i w:val="0"/>
          <w:sz w:val="20"/>
          <w:szCs w:val="20"/>
        </w:rPr>
        <w:t>te sildade</w:t>
      </w:r>
      <w:r w:rsidR="007730AA" w:rsidRPr="006216EF">
        <w:rPr>
          <w:i w:val="0"/>
          <w:sz w:val="20"/>
          <w:szCs w:val="20"/>
        </w:rPr>
        <w:t>ga samas asukohas.</w:t>
      </w:r>
      <w:r w:rsidR="000F6ED8">
        <w:rPr>
          <w:i w:val="0"/>
          <w:sz w:val="20"/>
          <w:szCs w:val="20"/>
        </w:rPr>
        <w:t xml:space="preserve"> </w:t>
      </w:r>
      <w:r w:rsidR="003866C6">
        <w:rPr>
          <w:i w:val="0"/>
          <w:sz w:val="20"/>
          <w:szCs w:val="20"/>
        </w:rPr>
        <w:t xml:space="preserve">Võidu silla juures </w:t>
      </w:r>
      <w:r>
        <w:rPr>
          <w:i w:val="0"/>
          <w:sz w:val="20"/>
          <w:szCs w:val="20"/>
        </w:rPr>
        <w:t xml:space="preserve">on </w:t>
      </w:r>
      <w:r w:rsidR="003866C6">
        <w:rPr>
          <w:i w:val="0"/>
          <w:sz w:val="20"/>
          <w:szCs w:val="20"/>
        </w:rPr>
        <w:t xml:space="preserve">seni </w:t>
      </w:r>
      <w:r w:rsidR="007730AA" w:rsidRPr="006216EF">
        <w:rPr>
          <w:i w:val="0"/>
          <w:sz w:val="20"/>
          <w:szCs w:val="20"/>
        </w:rPr>
        <w:t>oluline parandada sillaaluste jala</w:t>
      </w:r>
      <w:r w:rsidR="007730AA">
        <w:rPr>
          <w:i w:val="0"/>
          <w:sz w:val="20"/>
          <w:szCs w:val="20"/>
        </w:rPr>
        <w:t xml:space="preserve">käijate tunnelite seisukorda, </w:t>
      </w:r>
      <w:r w:rsidR="007730AA" w:rsidRPr="006216EF">
        <w:rPr>
          <w:i w:val="0"/>
          <w:sz w:val="20"/>
          <w:szCs w:val="20"/>
        </w:rPr>
        <w:t>suurendades sillaaluste tunnelite laiust teetammi aluse osa arvelt.</w:t>
      </w:r>
    </w:p>
    <w:p w:rsidR="007730AA" w:rsidRPr="006216EF" w:rsidRDefault="007730AA" w:rsidP="007730AA">
      <w:pPr>
        <w:pStyle w:val="Pealkiri3"/>
        <w:rPr>
          <w:i w:val="0"/>
          <w:sz w:val="20"/>
          <w:szCs w:val="20"/>
        </w:rPr>
      </w:pPr>
      <w:r w:rsidRPr="006216EF">
        <w:rPr>
          <w:i w:val="0"/>
          <w:sz w:val="20"/>
          <w:szCs w:val="20"/>
        </w:rPr>
        <w:t>Emajõe ühendava rolli suurendamiseks rajatakse jalakäijate sildade otstesse suuremad või väiksemad linnaväljakud, mis on seotud olemasoleva või uushoonestusega.</w:t>
      </w:r>
    </w:p>
    <w:p w:rsidR="007730AA" w:rsidRPr="006216EF" w:rsidRDefault="007730AA" w:rsidP="007730AA">
      <w:pPr>
        <w:pStyle w:val="Pealkiri3"/>
        <w:rPr>
          <w:i w:val="0"/>
          <w:sz w:val="20"/>
          <w:szCs w:val="20"/>
        </w:rPr>
      </w:pPr>
      <w:r w:rsidRPr="006216EF">
        <w:rPr>
          <w:i w:val="0"/>
          <w:sz w:val="20"/>
          <w:szCs w:val="20"/>
        </w:rPr>
        <w:t>Emajõe kaldapromenaadid arendatakse välja esinduslikena ja ümbritsevasse linnaruumi arhitektuurilise stiili mõttes sobivatena. Kaldapromenaadide rekonstrueerimine peab toimuma läbi arhitektuurivõistluste. Sadama asumis Emajõe paremkaldal on vajalik kaldapromenaadi täielik rekonstrueerimine ja uue rajamine arhitektuur</w:t>
      </w:r>
      <w:r w:rsidR="000F6ED8">
        <w:rPr>
          <w:i w:val="0"/>
          <w:sz w:val="20"/>
          <w:szCs w:val="20"/>
        </w:rPr>
        <w:t>selt ja funktsionaalselt</w:t>
      </w:r>
      <w:r w:rsidRPr="006216EF">
        <w:rPr>
          <w:i w:val="0"/>
          <w:sz w:val="20"/>
          <w:szCs w:val="20"/>
        </w:rPr>
        <w:t xml:space="preserve"> sidust</w:t>
      </w:r>
      <w:r w:rsidR="000F6ED8">
        <w:rPr>
          <w:i w:val="0"/>
          <w:sz w:val="20"/>
          <w:szCs w:val="20"/>
        </w:rPr>
        <w:t>atuna rajatava uushoonestusega.</w:t>
      </w:r>
    </w:p>
    <w:p w:rsidR="007730AA" w:rsidRPr="006216EF" w:rsidRDefault="007730AA" w:rsidP="007730AA">
      <w:pPr>
        <w:pStyle w:val="Pealkiri3"/>
        <w:rPr>
          <w:i w:val="0"/>
          <w:sz w:val="20"/>
          <w:szCs w:val="20"/>
        </w:rPr>
      </w:pPr>
      <w:r w:rsidRPr="006216EF">
        <w:rPr>
          <w:i w:val="0"/>
          <w:sz w:val="20"/>
          <w:szCs w:val="20"/>
        </w:rPr>
        <w:t>Linna keskseks jõeväljakuks kujundatakse Kaarsilla ja Võidu silla vaheline ala. Ühe võimalusena muudetakse selleks olemasolev kõrge kaldapealne vasakkaldal trepistikuks, mis toimib ka kui tribüün Emajõel toimuvate üri</w:t>
      </w:r>
      <w:r w:rsidR="000F6ED8">
        <w:rPr>
          <w:i w:val="0"/>
          <w:sz w:val="20"/>
          <w:szCs w:val="20"/>
        </w:rPr>
        <w:t>tuste ja sündmuste jälgimiseks.</w:t>
      </w:r>
    </w:p>
    <w:p w:rsidR="007730AA" w:rsidRPr="006216EF" w:rsidRDefault="007730AA" w:rsidP="007730AA">
      <w:pPr>
        <w:pStyle w:val="Pealkiri3"/>
        <w:rPr>
          <w:i w:val="0"/>
          <w:sz w:val="20"/>
          <w:szCs w:val="20"/>
        </w:rPr>
      </w:pPr>
      <w:r w:rsidRPr="006216EF">
        <w:rPr>
          <w:i w:val="0"/>
          <w:sz w:val="20"/>
          <w:szCs w:val="20"/>
        </w:rPr>
        <w:t xml:space="preserve">Koos promenaadide rekonstrueerimisega ehitatakse Emajõe kaldaaladel välja ka tehniline </w:t>
      </w:r>
      <w:proofErr w:type="spellStart"/>
      <w:r w:rsidRPr="006216EF">
        <w:rPr>
          <w:i w:val="0"/>
          <w:sz w:val="20"/>
          <w:szCs w:val="20"/>
        </w:rPr>
        <w:t>taristu</w:t>
      </w:r>
      <w:proofErr w:type="spellEnd"/>
      <w:r w:rsidRPr="006216EF">
        <w:rPr>
          <w:i w:val="0"/>
          <w:sz w:val="20"/>
          <w:szCs w:val="20"/>
        </w:rPr>
        <w:t xml:space="preserve"> ürituste läbiviimseks ja toitlustusasutuste tegutsemiseks. </w:t>
      </w:r>
    </w:p>
    <w:p w:rsidR="007730AA" w:rsidRPr="006216EF" w:rsidRDefault="007730AA" w:rsidP="007730AA">
      <w:pPr>
        <w:pStyle w:val="Pealkiri3"/>
        <w:rPr>
          <w:i w:val="0"/>
          <w:sz w:val="20"/>
          <w:szCs w:val="20"/>
        </w:rPr>
      </w:pPr>
      <w:r w:rsidRPr="006216EF">
        <w:rPr>
          <w:i w:val="0"/>
          <w:sz w:val="20"/>
          <w:szCs w:val="20"/>
        </w:rPr>
        <w:t xml:space="preserve">Sadama asumis arendatakse välja kesklinna jõesadam koos reisijate terminali ja suuremate jõelaevade randumiskohaga. Sadamakaid avatakse promenaadil liiklejatele. Samuti rajatakse kesklinna </w:t>
      </w:r>
      <w:r w:rsidR="00F50220">
        <w:rPr>
          <w:i w:val="0"/>
          <w:sz w:val="20"/>
          <w:szCs w:val="20"/>
        </w:rPr>
        <w:t xml:space="preserve">kaatrite ja paatide </w:t>
      </w:r>
      <w:r w:rsidRPr="006216EF">
        <w:rPr>
          <w:i w:val="0"/>
          <w:sz w:val="20"/>
          <w:szCs w:val="20"/>
        </w:rPr>
        <w:t>randumissildasid ja paadisadamaid, kus turvalisus ja vara kaitse tagatakse ilma kaldaala sulgemiseta.</w:t>
      </w:r>
    </w:p>
    <w:p w:rsidR="007730AA" w:rsidRPr="006216EF" w:rsidRDefault="007730AA" w:rsidP="007730AA">
      <w:pPr>
        <w:pStyle w:val="Pealkiri3"/>
        <w:rPr>
          <w:i w:val="0"/>
          <w:sz w:val="20"/>
          <w:szCs w:val="20"/>
        </w:rPr>
      </w:pPr>
      <w:r w:rsidRPr="006216EF">
        <w:rPr>
          <w:i w:val="0"/>
          <w:sz w:val="20"/>
          <w:szCs w:val="20"/>
        </w:rPr>
        <w:t>Emajõe tähtsuse suurenemiseks on vajalikud arengud ka mujal Tartus. Kesklinna jaoks on neist täht</w:t>
      </w:r>
      <w:r w:rsidR="00577F0B">
        <w:rPr>
          <w:i w:val="0"/>
          <w:sz w:val="20"/>
          <w:szCs w:val="20"/>
        </w:rPr>
        <w:t>saim Lodjakoda väljaehitamine ning</w:t>
      </w:r>
      <w:r w:rsidRPr="006216EF">
        <w:rPr>
          <w:i w:val="0"/>
          <w:sz w:val="20"/>
          <w:szCs w:val="20"/>
        </w:rPr>
        <w:t xml:space="preserve"> kämpingu rajamine Emajõe ja Anne kanali vahelisele alale.</w:t>
      </w:r>
    </w:p>
    <w:p w:rsidR="00006F42" w:rsidRDefault="00006F42" w:rsidP="00006F42"/>
    <w:p w:rsidR="00006F42" w:rsidRDefault="00006F42" w:rsidP="00006F42"/>
    <w:p w:rsidR="00006F42" w:rsidRDefault="00006F42" w:rsidP="00006F42"/>
    <w:p w:rsidR="00006F42" w:rsidRDefault="00006F42" w:rsidP="00006F42"/>
    <w:p w:rsidR="00006F42" w:rsidRDefault="00006F42" w:rsidP="00006F42"/>
    <w:p w:rsidR="00006F42" w:rsidRDefault="00006F42" w:rsidP="00006F42"/>
    <w:p w:rsidR="00F57A39" w:rsidRPr="00A1207A" w:rsidRDefault="00F57A39" w:rsidP="00A1207A">
      <w:pPr>
        <w:pStyle w:val="Pealkiri1"/>
        <w:ind w:left="0" w:firstLine="0"/>
      </w:pPr>
      <w:bookmarkStart w:id="28" w:name="_Toc413231097"/>
      <w:bookmarkStart w:id="29" w:name="_Toc415651215"/>
      <w:r w:rsidRPr="00A1207A">
        <w:lastRenderedPageBreak/>
        <w:t>Liikumisruumi kasutamise põhimõtted</w:t>
      </w:r>
      <w:bookmarkEnd w:id="28"/>
      <w:bookmarkEnd w:id="29"/>
    </w:p>
    <w:p w:rsidR="00F57A39" w:rsidRPr="0043618E" w:rsidRDefault="00F57A39" w:rsidP="0043618E">
      <w:pPr>
        <w:pStyle w:val="Pealkiri2"/>
      </w:pPr>
      <w:bookmarkStart w:id="30" w:name="_Toc415651216"/>
      <w:bookmarkStart w:id="31" w:name="_Toc363815887"/>
      <w:bookmarkStart w:id="32" w:name="_Toc369169144"/>
      <w:bookmarkStart w:id="33" w:name="_Toc413231098"/>
      <w:r w:rsidRPr="0043618E">
        <w:t>Tänavavõrk</w:t>
      </w:r>
      <w:bookmarkEnd w:id="30"/>
      <w:r w:rsidRPr="0043618E">
        <w:t xml:space="preserve"> </w:t>
      </w:r>
      <w:bookmarkEnd w:id="31"/>
      <w:bookmarkEnd w:id="32"/>
      <w:bookmarkEnd w:id="33"/>
    </w:p>
    <w:p w:rsidR="001B6051" w:rsidRPr="000F6ED8" w:rsidRDefault="001B6051" w:rsidP="001B6051">
      <w:pPr>
        <w:pStyle w:val="Pealkiri3"/>
        <w:rPr>
          <w:b/>
          <w:i w:val="0"/>
          <w:sz w:val="20"/>
          <w:szCs w:val="20"/>
        </w:rPr>
      </w:pPr>
      <w:r w:rsidRPr="000F6ED8">
        <w:rPr>
          <w:b/>
          <w:i w:val="0"/>
          <w:sz w:val="20"/>
          <w:szCs w:val="20"/>
        </w:rPr>
        <w:t>Põhi- ja jaotustänavad</w:t>
      </w:r>
    </w:p>
    <w:p w:rsidR="007A1950" w:rsidRPr="0072557D" w:rsidRDefault="00A1342C" w:rsidP="0072557D">
      <w:pPr>
        <w:pStyle w:val="Pealkiri4"/>
        <w:rPr>
          <w:rFonts w:ascii="Times New Roman" w:eastAsia="Georgia" w:hAnsi="Times New Roman"/>
          <w:i w:val="0"/>
          <w:sz w:val="20"/>
          <w:szCs w:val="20"/>
        </w:rPr>
      </w:pPr>
      <w:r w:rsidRPr="0072557D">
        <w:rPr>
          <w:rFonts w:eastAsia="Georgia"/>
          <w:i w:val="0"/>
          <w:sz w:val="20"/>
          <w:szCs w:val="20"/>
        </w:rPr>
        <w:t xml:space="preserve">Tänavaruumi ümberjaotamine on võimalik eelkõige sellisel juhul, kui on tagatud kesklinnast ümbersõiduvõimalused. Siinkohal on vajalik rõhutada </w:t>
      </w:r>
      <w:proofErr w:type="spellStart"/>
      <w:r w:rsidRPr="0072557D">
        <w:rPr>
          <w:rFonts w:eastAsia="Georgia"/>
          <w:i w:val="0"/>
          <w:sz w:val="20"/>
          <w:szCs w:val="20"/>
        </w:rPr>
        <w:t>Ropka</w:t>
      </w:r>
      <w:proofErr w:type="spellEnd"/>
      <w:r w:rsidRPr="0072557D">
        <w:rPr>
          <w:rFonts w:eastAsia="Georgia"/>
          <w:i w:val="0"/>
          <w:sz w:val="20"/>
          <w:szCs w:val="20"/>
        </w:rPr>
        <w:t xml:space="preserve"> silla ja sadamaraudtee koridori tänava väljaehitamist, mis võimaldab peamisele kesklinna läbiva liikumise suunale luua alternatiivse möödasõiduvõimaluse kesklinnast. Uue sadamaraudtee koridori rajatava tänava ja </w:t>
      </w:r>
      <w:proofErr w:type="spellStart"/>
      <w:r w:rsidRPr="0072557D">
        <w:rPr>
          <w:rFonts w:eastAsia="Georgia"/>
          <w:i w:val="0"/>
          <w:sz w:val="20"/>
          <w:szCs w:val="20"/>
        </w:rPr>
        <w:t>Ropka</w:t>
      </w:r>
      <w:proofErr w:type="spellEnd"/>
      <w:r w:rsidRPr="0072557D">
        <w:rPr>
          <w:rFonts w:eastAsia="Georgia"/>
          <w:i w:val="0"/>
          <w:sz w:val="20"/>
          <w:szCs w:val="20"/>
        </w:rPr>
        <w:t xml:space="preserve"> silla kasutuselevõtmisega samaaegselt peab toimuma kesklinna magistraaltänavate liikluskorralduse muutmine alandades magistraaltänavatel sõidukiirust ja piirates läbisõidu võimalust.</w:t>
      </w:r>
      <w:r w:rsidR="007A1950" w:rsidRPr="0072557D">
        <w:rPr>
          <w:rFonts w:eastAsia="Georgia"/>
          <w:i w:val="0"/>
          <w:sz w:val="20"/>
          <w:szCs w:val="20"/>
        </w:rPr>
        <w:t xml:space="preserve"> </w:t>
      </w:r>
      <w:r w:rsidR="007A1950" w:rsidRPr="0072557D">
        <w:rPr>
          <w:rFonts w:ascii="Times New Roman" w:eastAsia="Georgia" w:hAnsi="Times New Roman"/>
          <w:i w:val="0"/>
          <w:sz w:val="20"/>
          <w:szCs w:val="20"/>
        </w:rPr>
        <w:t xml:space="preserve">Teisalt mõjutab kesklinna läbivaid liikumisi ka  Tähtvere silla valmimine. </w:t>
      </w:r>
    </w:p>
    <w:p w:rsidR="001B6051" w:rsidRPr="007A1950" w:rsidRDefault="001B6051" w:rsidP="006A0828">
      <w:pPr>
        <w:pStyle w:val="Pealkiri4"/>
        <w:rPr>
          <w:rFonts w:eastAsia="Georgia"/>
          <w:i w:val="0"/>
          <w:sz w:val="20"/>
          <w:szCs w:val="20"/>
        </w:rPr>
      </w:pPr>
      <w:r w:rsidRPr="007A1950">
        <w:rPr>
          <w:rFonts w:eastAsia="Georgia"/>
          <w:i w:val="0"/>
          <w:sz w:val="20"/>
          <w:szCs w:val="20"/>
        </w:rPr>
        <w:t>P</w:t>
      </w:r>
      <w:r w:rsidR="00F57A39" w:rsidRPr="007A1950">
        <w:rPr>
          <w:rFonts w:eastAsia="Georgia"/>
          <w:i w:val="0"/>
          <w:sz w:val="20"/>
          <w:szCs w:val="20"/>
        </w:rPr>
        <w:t>laneeringute ja projektide koostamisel tuleb arvestada tänavate funktsiooni ja kategooriaid.</w:t>
      </w:r>
    </w:p>
    <w:p w:rsidR="001B6051" w:rsidRPr="007A1950" w:rsidRDefault="001B6051" w:rsidP="006A0828">
      <w:pPr>
        <w:pStyle w:val="Pealkiri4"/>
        <w:rPr>
          <w:rFonts w:eastAsia="Georgia"/>
          <w:i w:val="0"/>
          <w:sz w:val="20"/>
          <w:szCs w:val="20"/>
        </w:rPr>
      </w:pPr>
      <w:r w:rsidRPr="007A1950">
        <w:rPr>
          <w:rFonts w:eastAsia="Georgia"/>
          <w:i w:val="0"/>
          <w:sz w:val="20"/>
          <w:szCs w:val="20"/>
        </w:rPr>
        <w:t>T</w:t>
      </w:r>
      <w:r w:rsidR="00F57A39" w:rsidRPr="007A1950">
        <w:rPr>
          <w:rFonts w:eastAsia="Georgia"/>
          <w:i w:val="0"/>
          <w:sz w:val="20"/>
          <w:szCs w:val="20"/>
        </w:rPr>
        <w:t>änavavõrgu planeerimine peab tuginema lisaks tänava funktsioonile ka eeldatavate liiklusvoogude prognoosile, mis sõltub kavandatud maakasutusest tulenevast liiklusnõudlusest.</w:t>
      </w:r>
    </w:p>
    <w:p w:rsidR="001B6051" w:rsidRPr="007A1950" w:rsidRDefault="001B6051" w:rsidP="001B6051">
      <w:pPr>
        <w:pStyle w:val="Pealkiri4"/>
        <w:rPr>
          <w:rFonts w:eastAsia="Georgia"/>
          <w:i w:val="0"/>
          <w:sz w:val="20"/>
          <w:szCs w:val="20"/>
        </w:rPr>
      </w:pPr>
      <w:r w:rsidRPr="007A1950">
        <w:rPr>
          <w:rFonts w:eastAsia="Georgia"/>
          <w:i w:val="0"/>
          <w:sz w:val="20"/>
          <w:szCs w:val="20"/>
        </w:rPr>
        <w:t>L</w:t>
      </w:r>
      <w:r w:rsidR="00F57A39" w:rsidRPr="007A1950">
        <w:rPr>
          <w:rFonts w:eastAsia="Georgia"/>
          <w:i w:val="0"/>
          <w:sz w:val="20"/>
          <w:szCs w:val="20"/>
        </w:rPr>
        <w:t>ähtuvalt põhitänavate funktsioonist tuleb nei</w:t>
      </w:r>
      <w:r w:rsidR="006A0828" w:rsidRPr="007A1950">
        <w:rPr>
          <w:rFonts w:eastAsia="Georgia"/>
          <w:i w:val="0"/>
          <w:sz w:val="20"/>
          <w:szCs w:val="20"/>
        </w:rPr>
        <w:t>l tagada kiire ja sujuv ühendus.</w:t>
      </w:r>
    </w:p>
    <w:p w:rsidR="001B6051" w:rsidRPr="007A1950" w:rsidRDefault="001B6051" w:rsidP="001B6051">
      <w:pPr>
        <w:pStyle w:val="Pealkiri4"/>
        <w:rPr>
          <w:rFonts w:eastAsia="Georgia"/>
          <w:i w:val="0"/>
          <w:sz w:val="20"/>
          <w:szCs w:val="20"/>
        </w:rPr>
      </w:pPr>
      <w:r w:rsidRPr="007A1950">
        <w:rPr>
          <w:rFonts w:eastAsia="Georgia"/>
          <w:i w:val="0"/>
          <w:sz w:val="20"/>
          <w:szCs w:val="20"/>
        </w:rPr>
        <w:t>P</w:t>
      </w:r>
      <w:r w:rsidR="00F57A39" w:rsidRPr="007A1950">
        <w:rPr>
          <w:rFonts w:eastAsia="Georgia"/>
          <w:i w:val="0"/>
          <w:sz w:val="20"/>
          <w:szCs w:val="20"/>
        </w:rPr>
        <w:t>õhitänavatel tuleb ristmikud kavandada füüsiliselt kanalis</w:t>
      </w:r>
      <w:r w:rsidR="006A0828" w:rsidRPr="007A1950">
        <w:rPr>
          <w:rFonts w:eastAsia="Georgia"/>
          <w:i w:val="0"/>
          <w:sz w:val="20"/>
          <w:szCs w:val="20"/>
        </w:rPr>
        <w:t>eeritult foorjuhitavana.</w:t>
      </w:r>
    </w:p>
    <w:p w:rsidR="001B6051" w:rsidRPr="007A1950" w:rsidRDefault="001B6051" w:rsidP="006A0828">
      <w:pPr>
        <w:pStyle w:val="Pealkiri4"/>
        <w:rPr>
          <w:rFonts w:eastAsia="Georgia"/>
          <w:i w:val="0"/>
          <w:sz w:val="20"/>
          <w:szCs w:val="20"/>
        </w:rPr>
      </w:pPr>
      <w:r w:rsidRPr="007A1950">
        <w:rPr>
          <w:rFonts w:eastAsia="Georgia"/>
          <w:i w:val="0"/>
          <w:sz w:val="20"/>
          <w:szCs w:val="20"/>
        </w:rPr>
        <w:t>J</w:t>
      </w:r>
      <w:r w:rsidR="00F57A39" w:rsidRPr="007A1950">
        <w:rPr>
          <w:rFonts w:eastAsia="Georgia"/>
          <w:i w:val="0"/>
          <w:sz w:val="20"/>
          <w:szCs w:val="20"/>
        </w:rPr>
        <w:t>alakäijate ülekäiguradadel tuleb paigaldada tee keskele ohutussaare</w:t>
      </w:r>
      <w:r w:rsidRPr="007A1950">
        <w:rPr>
          <w:rFonts w:eastAsia="Georgia"/>
          <w:i w:val="0"/>
          <w:sz w:val="20"/>
          <w:szCs w:val="20"/>
        </w:rPr>
        <w:t>d ja reguleerida foorjuhitavana.</w:t>
      </w:r>
    </w:p>
    <w:p w:rsidR="001B6051" w:rsidRPr="007A1950" w:rsidRDefault="001B6051" w:rsidP="001B6051">
      <w:pPr>
        <w:pStyle w:val="Pealkiri4"/>
        <w:rPr>
          <w:rFonts w:eastAsia="Georgia"/>
          <w:i w:val="0"/>
          <w:sz w:val="20"/>
          <w:szCs w:val="20"/>
        </w:rPr>
      </w:pPr>
      <w:r w:rsidRPr="007A1950">
        <w:rPr>
          <w:rFonts w:eastAsia="Georgia"/>
          <w:i w:val="0"/>
          <w:sz w:val="20"/>
          <w:szCs w:val="20"/>
        </w:rPr>
        <w:t>J</w:t>
      </w:r>
      <w:r w:rsidR="00F57A39" w:rsidRPr="007A1950">
        <w:rPr>
          <w:rFonts w:eastAsia="Georgia"/>
          <w:i w:val="0"/>
          <w:sz w:val="20"/>
          <w:szCs w:val="20"/>
        </w:rPr>
        <w:t xml:space="preserve">alakäijate ülekäiguradadel peavad olema tagatud madaldatud äärekivid. Kui äärekivid kavandatakse 0 kõrgusega, siis peab kasutama vaegnägijate suunamiseks vastavaid mustrilisi kive. </w:t>
      </w:r>
    </w:p>
    <w:p w:rsidR="001B6051" w:rsidRPr="007A1950" w:rsidRDefault="001B6051" w:rsidP="001B6051">
      <w:pPr>
        <w:pStyle w:val="Pealkiri4"/>
        <w:rPr>
          <w:rFonts w:eastAsia="Georgia"/>
          <w:i w:val="0"/>
          <w:sz w:val="20"/>
          <w:szCs w:val="20"/>
        </w:rPr>
      </w:pPr>
      <w:r w:rsidRPr="007A1950">
        <w:rPr>
          <w:rFonts w:eastAsia="Georgia"/>
          <w:i w:val="0"/>
          <w:sz w:val="20"/>
          <w:szCs w:val="20"/>
        </w:rPr>
        <w:t>O</w:t>
      </w:r>
      <w:r w:rsidR="00F57A39" w:rsidRPr="007A1950">
        <w:rPr>
          <w:rFonts w:eastAsia="Georgia"/>
          <w:i w:val="0"/>
          <w:sz w:val="20"/>
          <w:szCs w:val="20"/>
        </w:rPr>
        <w:t>lulisematel ristmikel peavad olema lisarajad vasakpööretel, teatud juhtudel võivad vasakpöörded või üks neist (peamiselt kõrvalteelt peateele) olla keelatud, parempöörde</w:t>
      </w:r>
      <w:r w:rsidRPr="007A1950">
        <w:rPr>
          <w:rFonts w:eastAsia="Georgia"/>
          <w:i w:val="0"/>
          <w:sz w:val="20"/>
          <w:szCs w:val="20"/>
        </w:rPr>
        <w:t xml:space="preserve"> </w:t>
      </w:r>
      <w:r w:rsidR="00F57A39" w:rsidRPr="007A1950">
        <w:rPr>
          <w:rFonts w:eastAsia="Georgia"/>
          <w:i w:val="0"/>
          <w:sz w:val="20"/>
          <w:szCs w:val="20"/>
        </w:rPr>
        <w:t xml:space="preserve">radasid reguleerimata ristmikele </w:t>
      </w:r>
      <w:r w:rsidRPr="007A1950">
        <w:rPr>
          <w:rFonts w:eastAsia="Georgia"/>
          <w:i w:val="0"/>
          <w:sz w:val="20"/>
          <w:szCs w:val="20"/>
        </w:rPr>
        <w:t>üldjuhul mitte rajada.</w:t>
      </w:r>
    </w:p>
    <w:p w:rsidR="001B6051" w:rsidRPr="007A1950" w:rsidRDefault="001B6051" w:rsidP="001B6051">
      <w:pPr>
        <w:pStyle w:val="Pealkiri4"/>
        <w:rPr>
          <w:rFonts w:eastAsia="Georgia"/>
          <w:i w:val="0"/>
          <w:sz w:val="20"/>
          <w:szCs w:val="20"/>
        </w:rPr>
      </w:pPr>
      <w:r w:rsidRPr="007A1950">
        <w:rPr>
          <w:rFonts w:eastAsia="Georgia"/>
          <w:i w:val="0"/>
          <w:sz w:val="20"/>
          <w:szCs w:val="20"/>
        </w:rPr>
        <w:t>B</w:t>
      </w:r>
      <w:r w:rsidR="00F57A39" w:rsidRPr="007A1950">
        <w:rPr>
          <w:rFonts w:eastAsia="Georgia"/>
          <w:i w:val="0"/>
          <w:sz w:val="20"/>
          <w:szCs w:val="20"/>
        </w:rPr>
        <w:t>ussipeatused peavad paikne</w:t>
      </w:r>
      <w:r w:rsidRPr="007A1950">
        <w:rPr>
          <w:rFonts w:eastAsia="Georgia"/>
          <w:i w:val="0"/>
          <w:sz w:val="20"/>
          <w:szCs w:val="20"/>
        </w:rPr>
        <w:t>ma võimaluse korral nn taskutes.</w:t>
      </w:r>
    </w:p>
    <w:p w:rsidR="001B6051" w:rsidRPr="007A1950" w:rsidRDefault="001B6051" w:rsidP="001B6051">
      <w:pPr>
        <w:pStyle w:val="Pealkiri4"/>
        <w:rPr>
          <w:rFonts w:eastAsia="Georgia"/>
          <w:i w:val="0"/>
          <w:sz w:val="20"/>
          <w:szCs w:val="20"/>
        </w:rPr>
      </w:pPr>
      <w:r w:rsidRPr="007A1950">
        <w:rPr>
          <w:rFonts w:eastAsia="Georgia"/>
          <w:i w:val="0"/>
          <w:sz w:val="20"/>
          <w:szCs w:val="20"/>
        </w:rPr>
        <w:t>P</w:t>
      </w:r>
      <w:r w:rsidR="00F57A39" w:rsidRPr="007A1950">
        <w:rPr>
          <w:rFonts w:eastAsia="Georgia"/>
          <w:i w:val="0"/>
          <w:sz w:val="20"/>
          <w:szCs w:val="20"/>
        </w:rPr>
        <w:t>õhi</w:t>
      </w:r>
      <w:r w:rsidRPr="007A1950">
        <w:rPr>
          <w:rFonts w:eastAsia="Georgia"/>
          <w:i w:val="0"/>
          <w:sz w:val="20"/>
          <w:szCs w:val="20"/>
        </w:rPr>
        <w:t>tänavatel on keelatud parkimine.</w:t>
      </w:r>
    </w:p>
    <w:p w:rsidR="001B6051" w:rsidRPr="007A1950" w:rsidRDefault="001B6051" w:rsidP="006A0828">
      <w:pPr>
        <w:pStyle w:val="Pealkiri4"/>
        <w:rPr>
          <w:rFonts w:eastAsia="Georgia"/>
          <w:i w:val="0"/>
          <w:sz w:val="20"/>
          <w:szCs w:val="20"/>
        </w:rPr>
      </w:pPr>
      <w:r w:rsidRPr="007A1950">
        <w:rPr>
          <w:rFonts w:eastAsia="Georgia"/>
          <w:i w:val="0"/>
          <w:sz w:val="20"/>
          <w:szCs w:val="20"/>
        </w:rPr>
        <w:t>P</w:t>
      </w:r>
      <w:r w:rsidR="00F57A39" w:rsidRPr="007A1950">
        <w:rPr>
          <w:rFonts w:eastAsia="Georgia"/>
          <w:i w:val="0"/>
          <w:sz w:val="20"/>
          <w:szCs w:val="20"/>
        </w:rPr>
        <w:t>õhitänavatele suubuvate kinnistute väljasõitude puhul tuleb kaaluda alternatiivseid võimalusi juurdepääsu lahendamiseks kõrvaltänava kaudu. Alternatiivse lahenduse olemasolul tule</w:t>
      </w:r>
      <w:r w:rsidRPr="007A1950">
        <w:rPr>
          <w:rFonts w:eastAsia="Georgia"/>
          <w:i w:val="0"/>
          <w:sz w:val="20"/>
          <w:szCs w:val="20"/>
        </w:rPr>
        <w:t>b juurdepääsud ümber planeerida.</w:t>
      </w:r>
    </w:p>
    <w:p w:rsidR="001B6051" w:rsidRPr="007A1950" w:rsidRDefault="001B6051" w:rsidP="001B6051">
      <w:pPr>
        <w:pStyle w:val="Pealkiri4"/>
        <w:rPr>
          <w:rFonts w:eastAsia="Georgia"/>
          <w:i w:val="0"/>
          <w:sz w:val="20"/>
          <w:szCs w:val="20"/>
        </w:rPr>
      </w:pPr>
      <w:r w:rsidRPr="007A1950">
        <w:rPr>
          <w:rFonts w:eastAsia="Georgia"/>
          <w:i w:val="0"/>
          <w:sz w:val="20"/>
          <w:szCs w:val="20"/>
        </w:rPr>
        <w:t>P</w:t>
      </w:r>
      <w:r w:rsidR="00F57A39" w:rsidRPr="007A1950">
        <w:rPr>
          <w:rFonts w:eastAsia="Georgia"/>
          <w:i w:val="0"/>
          <w:sz w:val="20"/>
          <w:szCs w:val="20"/>
        </w:rPr>
        <w:t>õhitänavatel liikluse rahustamist üldiselt ei kasutata. Samuti ei ole soovitatav ühiskondlike ehitiste ja lasteasutuste juurdepääsude</w:t>
      </w:r>
      <w:r w:rsidRPr="007A1950">
        <w:rPr>
          <w:rFonts w:eastAsia="Georgia"/>
          <w:i w:val="0"/>
          <w:sz w:val="20"/>
          <w:szCs w:val="20"/>
        </w:rPr>
        <w:t xml:space="preserve"> kavandamine põhitänavate äärde.</w:t>
      </w:r>
    </w:p>
    <w:p w:rsidR="0072557D" w:rsidRPr="007D2330" w:rsidRDefault="001B6051" w:rsidP="007D2330">
      <w:pPr>
        <w:pStyle w:val="Pealkiri4"/>
        <w:rPr>
          <w:rFonts w:eastAsia="Georgia"/>
          <w:i w:val="0"/>
          <w:sz w:val="20"/>
          <w:szCs w:val="20"/>
        </w:rPr>
      </w:pPr>
      <w:r w:rsidRPr="007D2330">
        <w:rPr>
          <w:rFonts w:eastAsia="Georgia"/>
          <w:i w:val="0"/>
          <w:sz w:val="20"/>
          <w:szCs w:val="20"/>
        </w:rPr>
        <w:t>J</w:t>
      </w:r>
      <w:r w:rsidR="00F57A39" w:rsidRPr="007D2330">
        <w:rPr>
          <w:rFonts w:eastAsia="Georgia"/>
          <w:i w:val="0"/>
          <w:sz w:val="20"/>
          <w:szCs w:val="20"/>
        </w:rPr>
        <w:t>aotustänavatel võib erandkorras liikluse rahustamise võtteid kasutada juhul, kui tänava ääres asuvad ühiskondlikud suure kasutusega ehitised (näiteks raamatukogu, haigla, polikliinik, spordiehitised jt) või lasteasutused (koolid, lasteaiad jt).</w:t>
      </w:r>
    </w:p>
    <w:p w:rsidR="0072557D" w:rsidRPr="0072557D" w:rsidRDefault="0072557D" w:rsidP="0072557D">
      <w:pPr>
        <w:pStyle w:val="Pealkiri4"/>
        <w:rPr>
          <w:rFonts w:asciiTheme="minorHAnsi" w:eastAsia="Georgia" w:hAnsiTheme="minorHAnsi"/>
          <w:i w:val="0"/>
          <w:sz w:val="20"/>
          <w:szCs w:val="20"/>
        </w:rPr>
      </w:pPr>
      <w:r w:rsidRPr="0072557D">
        <w:rPr>
          <w:rFonts w:asciiTheme="minorHAnsi" w:eastAsia="Georgia" w:hAnsiTheme="minorHAnsi"/>
          <w:i w:val="0"/>
          <w:sz w:val="20"/>
          <w:szCs w:val="20"/>
        </w:rPr>
        <w:lastRenderedPageBreak/>
        <w:t xml:space="preserve">Transiitliikluse vähendamise ja liiklusohutuse parandamise eesmärgil alandatakse magistraaltänavatel sõidukiirust kiiruseni 40 km/h, Tähe tn ja Vabaduse pst (Lai tn </w:t>
      </w:r>
      <w:r w:rsidRPr="0072557D">
        <w:rPr>
          <w:rFonts w:asciiTheme="minorHAnsi" w:eastAsia="Georgia" w:hAnsiTheme="minorHAnsi"/>
          <w:i w:val="0"/>
          <w:sz w:val="20"/>
          <w:szCs w:val="20"/>
        </w:rPr>
        <w:sym w:font="Symbol" w:char="F02D"/>
      </w:r>
      <w:r w:rsidRPr="0072557D">
        <w:rPr>
          <w:rFonts w:asciiTheme="minorHAnsi" w:eastAsia="Georgia" w:hAnsiTheme="minorHAnsi"/>
          <w:i w:val="0"/>
          <w:sz w:val="20"/>
          <w:szCs w:val="20"/>
        </w:rPr>
        <w:t xml:space="preserve"> Kroonuaia tn) 30 km/h.</w:t>
      </w:r>
    </w:p>
    <w:p w:rsidR="008542C4" w:rsidRDefault="0072557D" w:rsidP="008542C4">
      <w:pPr>
        <w:pStyle w:val="Pealkiri4"/>
        <w:rPr>
          <w:rFonts w:asciiTheme="minorHAnsi" w:eastAsia="Georgia" w:hAnsiTheme="minorHAnsi"/>
          <w:i w:val="0"/>
          <w:sz w:val="20"/>
          <w:szCs w:val="20"/>
        </w:rPr>
      </w:pPr>
      <w:r w:rsidRPr="0072557D">
        <w:rPr>
          <w:rFonts w:asciiTheme="minorHAnsi" w:eastAsia="Georgia" w:hAnsiTheme="minorHAnsi"/>
          <w:i w:val="0"/>
          <w:sz w:val="20"/>
          <w:szCs w:val="20"/>
        </w:rPr>
        <w:t>Tänavatele, kus see vastavalt eelnevale uuringule tuginedes osutub otstarbekaks ja efektiivseks, rajatakse ühissõidukite ühenduskiiruste tõstmiseks ühistranspordirajad. Perspektiivsed ühistranspordiradade asukohad kesklinnapiirkonnas oleksid: Riia tn, Narva mnt</w:t>
      </w:r>
      <w:r w:rsidR="008542C4">
        <w:rPr>
          <w:rFonts w:asciiTheme="minorHAnsi" w:eastAsia="Georgia" w:hAnsiTheme="minorHAnsi"/>
          <w:i w:val="0"/>
          <w:sz w:val="20"/>
          <w:szCs w:val="20"/>
        </w:rPr>
        <w:t xml:space="preserve"> (Raatuse tn </w:t>
      </w:r>
      <w:r w:rsidR="008542C4" w:rsidRPr="0072557D">
        <w:rPr>
          <w:rFonts w:asciiTheme="minorHAnsi" w:eastAsia="Georgia" w:hAnsiTheme="minorHAnsi"/>
          <w:i w:val="0"/>
          <w:sz w:val="20"/>
          <w:szCs w:val="20"/>
        </w:rPr>
        <w:sym w:font="Symbol" w:char="F02D"/>
      </w:r>
      <w:r w:rsidR="008542C4">
        <w:rPr>
          <w:rFonts w:asciiTheme="minorHAnsi" w:eastAsia="Georgia" w:hAnsiTheme="minorHAnsi"/>
          <w:i w:val="0"/>
          <w:sz w:val="20"/>
          <w:szCs w:val="20"/>
        </w:rPr>
        <w:t xml:space="preserve"> Võidu sild)</w:t>
      </w:r>
      <w:r w:rsidRPr="0072557D">
        <w:rPr>
          <w:rFonts w:asciiTheme="minorHAnsi" w:eastAsia="Georgia" w:hAnsiTheme="minorHAnsi"/>
          <w:i w:val="0"/>
          <w:sz w:val="20"/>
          <w:szCs w:val="20"/>
        </w:rPr>
        <w:t xml:space="preserve">, Turu tn, Vabaduse pst (Riia tn </w:t>
      </w:r>
      <w:r w:rsidRPr="0072557D">
        <w:rPr>
          <w:rFonts w:asciiTheme="minorHAnsi" w:eastAsia="Georgia" w:hAnsiTheme="minorHAnsi"/>
          <w:i w:val="0"/>
          <w:sz w:val="20"/>
          <w:szCs w:val="20"/>
        </w:rPr>
        <w:sym w:font="Symbol" w:char="F02D"/>
      </w:r>
      <w:r w:rsidRPr="0072557D">
        <w:rPr>
          <w:rFonts w:asciiTheme="minorHAnsi" w:eastAsia="Georgia" w:hAnsiTheme="minorHAnsi"/>
          <w:i w:val="0"/>
          <w:sz w:val="20"/>
          <w:szCs w:val="20"/>
        </w:rPr>
        <w:t xml:space="preserve"> Uueturu tn)  ja Võru tn.</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 xml:space="preserve">Ühistranspordiradadel liiklevatele bussidele antakse magistraaltänaval paiknevatel </w:t>
      </w:r>
      <w:proofErr w:type="spellStart"/>
      <w:r w:rsidRPr="008542C4">
        <w:rPr>
          <w:rFonts w:asciiTheme="minorHAnsi" w:eastAsia="Georgia" w:hAnsiTheme="minorHAnsi"/>
          <w:i w:val="0"/>
          <w:sz w:val="20"/>
          <w:szCs w:val="20"/>
        </w:rPr>
        <w:t>foorju</w:t>
      </w:r>
      <w:r w:rsidR="007D2330">
        <w:rPr>
          <w:rFonts w:asciiTheme="minorHAnsi" w:eastAsia="Georgia" w:hAnsiTheme="minorHAnsi"/>
          <w:i w:val="0"/>
          <w:sz w:val="20"/>
          <w:szCs w:val="20"/>
        </w:rPr>
        <w:t>hitavatel</w:t>
      </w:r>
      <w:proofErr w:type="spellEnd"/>
      <w:r w:rsidR="007D2330">
        <w:rPr>
          <w:rFonts w:asciiTheme="minorHAnsi" w:eastAsia="Georgia" w:hAnsiTheme="minorHAnsi"/>
          <w:i w:val="0"/>
          <w:sz w:val="20"/>
          <w:szCs w:val="20"/>
        </w:rPr>
        <w:t xml:space="preserve"> ristmikel eelisõigus.</w:t>
      </w:r>
    </w:p>
    <w:p w:rsidR="008542C4" w:rsidRPr="008542C4" w:rsidRDefault="008542C4" w:rsidP="008542C4">
      <w:pPr>
        <w:rPr>
          <w:rFonts w:eastAsia="Georgia"/>
        </w:rPr>
      </w:pPr>
    </w:p>
    <w:p w:rsidR="00F57A39" w:rsidRPr="007A1950" w:rsidRDefault="007A1950" w:rsidP="001B6051">
      <w:pPr>
        <w:pStyle w:val="Pealkiri3"/>
        <w:rPr>
          <w:rFonts w:eastAsia="Georgia"/>
          <w:b/>
          <w:sz w:val="20"/>
          <w:szCs w:val="20"/>
        </w:rPr>
      </w:pPr>
      <w:r w:rsidRPr="007A1950">
        <w:rPr>
          <w:rFonts w:eastAsia="Georgia"/>
          <w:b/>
          <w:sz w:val="20"/>
          <w:szCs w:val="20"/>
        </w:rPr>
        <w:t>Juurdepääsutänavad</w:t>
      </w:r>
    </w:p>
    <w:p w:rsidR="00F57A39" w:rsidRPr="007A1950" w:rsidRDefault="001B6051" w:rsidP="001B6051">
      <w:pPr>
        <w:pStyle w:val="Pealkiri4"/>
        <w:rPr>
          <w:rFonts w:eastAsia="Georgia"/>
          <w:i w:val="0"/>
          <w:sz w:val="20"/>
          <w:szCs w:val="20"/>
        </w:rPr>
      </w:pPr>
      <w:r w:rsidRPr="007A1950">
        <w:rPr>
          <w:rFonts w:eastAsia="Georgia"/>
          <w:i w:val="0"/>
          <w:sz w:val="20"/>
          <w:szCs w:val="20"/>
        </w:rPr>
        <w:t>J</w:t>
      </w:r>
      <w:r w:rsidR="00F57A39" w:rsidRPr="007A1950">
        <w:rPr>
          <w:rFonts w:eastAsia="Georgia"/>
          <w:i w:val="0"/>
          <w:sz w:val="20"/>
          <w:szCs w:val="20"/>
        </w:rPr>
        <w:t>uurdepääsude projek</w:t>
      </w:r>
      <w:r w:rsidRPr="007A1950">
        <w:rPr>
          <w:rFonts w:eastAsia="Georgia"/>
          <w:i w:val="0"/>
          <w:sz w:val="20"/>
          <w:szCs w:val="20"/>
        </w:rPr>
        <w:t>tkiiruseks arvestada 20-50 km/h.</w:t>
      </w:r>
    </w:p>
    <w:p w:rsidR="00585CF6" w:rsidRPr="007D2330" w:rsidRDefault="001B6051" w:rsidP="00585CF6">
      <w:pPr>
        <w:pStyle w:val="Pealkiri4"/>
        <w:rPr>
          <w:rFonts w:asciiTheme="minorHAnsi" w:eastAsia="Georgia" w:hAnsiTheme="minorHAnsi"/>
          <w:i w:val="0"/>
          <w:sz w:val="20"/>
          <w:szCs w:val="20"/>
        </w:rPr>
      </w:pPr>
      <w:r w:rsidRPr="007D2330">
        <w:rPr>
          <w:rFonts w:asciiTheme="minorHAnsi" w:eastAsia="Georgia" w:hAnsiTheme="minorHAnsi"/>
          <w:i w:val="0"/>
          <w:sz w:val="20"/>
          <w:szCs w:val="20"/>
        </w:rPr>
        <w:t>K</w:t>
      </w:r>
      <w:r w:rsidR="00F57A39" w:rsidRPr="007D2330">
        <w:rPr>
          <w:rFonts w:asciiTheme="minorHAnsi" w:eastAsia="Georgia" w:hAnsiTheme="minorHAnsi"/>
          <w:i w:val="0"/>
          <w:sz w:val="20"/>
          <w:szCs w:val="20"/>
        </w:rPr>
        <w:t>õrvaltänavate ja kvartalisisestel tänavate kavandamisel tuleb kasutada füüsili</w:t>
      </w:r>
      <w:r w:rsidRPr="007D2330">
        <w:rPr>
          <w:rFonts w:asciiTheme="minorHAnsi" w:eastAsia="Georgia" w:hAnsiTheme="minorHAnsi"/>
          <w:i w:val="0"/>
          <w:sz w:val="20"/>
          <w:szCs w:val="20"/>
        </w:rPr>
        <w:t>si liikluse rahustamise võtteid.</w:t>
      </w:r>
    </w:p>
    <w:p w:rsidR="008542C4" w:rsidRPr="008542C4" w:rsidRDefault="00585CF6"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 xml:space="preserve">Juurdepääsutänavatel läbiva liikluse vähendamiseks võetakse kasutusele liiklust rahustavad meetmed ning alandatakse sõidukiirust vastavalt piirkonnale. Rahustatud liiklusega ala jaguneb maksimaalse lubatud sõidukiiruse järgi kaheks — piirkiirusega 30 km/h ja 20km/h. Alal kasutatakse liiklust rahustavaid meetmeid. </w:t>
      </w:r>
      <w:r w:rsidRPr="008542C4">
        <w:rPr>
          <w:rFonts w:asciiTheme="minorHAnsi" w:hAnsiTheme="minorHAnsi"/>
          <w:i w:val="0"/>
          <w:sz w:val="20"/>
          <w:szCs w:val="20"/>
        </w:rPr>
        <w:t>30 km/h piirkiirust rakendatakse rahustatud liiklusega tänavatel, kus enamik liiklusest on seotud juurdepääsuga antud tänavale, kuid vähesel määral on ka läbivat liiklust. 20 km/h piirkiirusega on ala, kus on jagatud tänavaruum ning tänav kasutatav eelkõige õuealana ja juurdepääsuks üksnes tänava ääres asuvatele hoonetele.</w:t>
      </w:r>
    </w:p>
    <w:p w:rsidR="008542C4" w:rsidRPr="008542C4" w:rsidRDefault="008542C4" w:rsidP="008542C4">
      <w:pPr>
        <w:pStyle w:val="Pealkiri4"/>
        <w:rPr>
          <w:rFonts w:asciiTheme="minorHAnsi" w:hAnsiTheme="minorHAnsi"/>
          <w:i w:val="0"/>
          <w:sz w:val="20"/>
          <w:szCs w:val="20"/>
        </w:rPr>
      </w:pPr>
      <w:r w:rsidRPr="008542C4">
        <w:rPr>
          <w:rFonts w:asciiTheme="minorHAnsi" w:eastAsia="Georgia" w:hAnsiTheme="minorHAnsi"/>
          <w:i w:val="0"/>
          <w:sz w:val="20"/>
          <w:szCs w:val="20"/>
        </w:rPr>
        <w:t>Vanalinna tänavavõrgu arendamisel on oluline jalakäijate ning jalgratturite liikumismugavuse parandamine ning autoliikluse vähendamine. Sel eesmärgil ehitatakse osad vanalinna tänavad ümber j</w:t>
      </w:r>
      <w:r w:rsidR="00B5558A">
        <w:rPr>
          <w:rFonts w:asciiTheme="minorHAnsi" w:eastAsia="Georgia" w:hAnsiTheme="minorHAnsi"/>
          <w:i w:val="0"/>
          <w:sz w:val="20"/>
          <w:szCs w:val="20"/>
        </w:rPr>
        <w:t xml:space="preserve">alakäijate eelistusega aladeks. </w:t>
      </w:r>
      <w:r w:rsidRPr="008542C4">
        <w:rPr>
          <w:rFonts w:asciiTheme="minorHAnsi" w:eastAsia="Georgia" w:hAnsiTheme="minorHAnsi"/>
          <w:i w:val="0"/>
          <w:sz w:val="20"/>
          <w:szCs w:val="20"/>
        </w:rPr>
        <w:t>Olemasolevad muna- ja klompkivi sillutised kesklinnas säilitatakse ja rekonstrueeritakse. Parkimine on jalakäijate eelistusega</w:t>
      </w:r>
      <w:r w:rsidRPr="008542C4">
        <w:rPr>
          <w:rFonts w:asciiTheme="minorHAnsi" w:eastAsia="Georgia" w:hAnsiTheme="minorHAnsi"/>
          <w:i w:val="0"/>
          <w:color w:val="FF0000"/>
          <w:sz w:val="20"/>
          <w:szCs w:val="20"/>
        </w:rPr>
        <w:t xml:space="preserve"> </w:t>
      </w:r>
      <w:r w:rsidRPr="008542C4">
        <w:rPr>
          <w:rFonts w:asciiTheme="minorHAnsi" w:eastAsia="Georgia" w:hAnsiTheme="minorHAnsi"/>
          <w:i w:val="0"/>
          <w:sz w:val="20"/>
          <w:szCs w:val="20"/>
        </w:rPr>
        <w:t>tänava ääres keelatud</w:t>
      </w:r>
      <w:r w:rsidR="00B5558A">
        <w:rPr>
          <w:rFonts w:asciiTheme="minorHAnsi" w:eastAsia="Georgia" w:hAnsiTheme="minorHAnsi"/>
          <w:i w:val="0"/>
          <w:sz w:val="20"/>
          <w:szCs w:val="20"/>
        </w:rPr>
        <w:t xml:space="preserve"> v.a. üksikud kohad parkimistaskutes (hotellibuss jms.)</w:t>
      </w:r>
      <w:r w:rsidRPr="008542C4">
        <w:rPr>
          <w:rFonts w:asciiTheme="minorHAnsi" w:eastAsia="Georgia" w:hAnsiTheme="minorHAnsi"/>
          <w:i w:val="0"/>
          <w:sz w:val="20"/>
          <w:szCs w:val="20"/>
        </w:rPr>
        <w:t xml:space="preserve">. Tänavaruumist moodustab enamiku jalgtee. </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hAnsiTheme="minorHAnsi"/>
          <w:i w:val="0"/>
          <w:sz w:val="20"/>
          <w:szCs w:val="20"/>
        </w:rPr>
        <w:t>Vanalinna tänavatest rakendatakse jalakäijate ja jalgratturite eelistust Gildi tn (Ülikooli tn – Kompanii tn), Kompanii tn (</w:t>
      </w:r>
      <w:proofErr w:type="spellStart"/>
      <w:r w:rsidRPr="008542C4">
        <w:rPr>
          <w:rFonts w:asciiTheme="minorHAnsi" w:hAnsiTheme="minorHAnsi"/>
          <w:i w:val="0"/>
          <w:sz w:val="20"/>
          <w:szCs w:val="20"/>
        </w:rPr>
        <w:t>Küütri</w:t>
      </w:r>
      <w:proofErr w:type="spellEnd"/>
      <w:r w:rsidRPr="008542C4">
        <w:rPr>
          <w:rFonts w:asciiTheme="minorHAnsi" w:hAnsiTheme="minorHAnsi"/>
          <w:i w:val="0"/>
          <w:sz w:val="20"/>
          <w:szCs w:val="20"/>
        </w:rPr>
        <w:t xml:space="preserve"> tn – Gildi tn), </w:t>
      </w:r>
      <w:proofErr w:type="spellStart"/>
      <w:r w:rsidRPr="008542C4">
        <w:rPr>
          <w:rFonts w:asciiTheme="minorHAnsi" w:hAnsiTheme="minorHAnsi"/>
          <w:i w:val="0"/>
          <w:sz w:val="20"/>
          <w:szCs w:val="20"/>
        </w:rPr>
        <w:t>Küütri</w:t>
      </w:r>
      <w:proofErr w:type="spellEnd"/>
      <w:r w:rsidRPr="008542C4">
        <w:rPr>
          <w:rFonts w:asciiTheme="minorHAnsi" w:hAnsiTheme="minorHAnsi"/>
          <w:i w:val="0"/>
          <w:sz w:val="20"/>
          <w:szCs w:val="20"/>
        </w:rPr>
        <w:t xml:space="preserve"> tn, Ülikooli tn (Vallikraavi tn – Raekoja plats), Poe tn, Munga tn.. </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 xml:space="preserve">Kaluri tn promenaadi pikendusena rakendatakse Soola tänavani jalakäijate ja jalgratturite eelistust. Aleksandri tänaval luuakse koos vana kaubamaja kvartali arendusega Soola tänavani jalakäijate eelistusega tänav. </w:t>
      </w:r>
    </w:p>
    <w:p w:rsidR="008542C4" w:rsidRPr="008542C4" w:rsidRDefault="008542C4" w:rsidP="008542C4">
      <w:pPr>
        <w:rPr>
          <w:rFonts w:asciiTheme="minorHAnsi" w:hAnsiTheme="minorHAnsi"/>
          <w:sz w:val="20"/>
          <w:szCs w:val="20"/>
        </w:rPr>
      </w:pPr>
    </w:p>
    <w:p w:rsidR="00F57A39" w:rsidRPr="007D2330" w:rsidRDefault="007A1950" w:rsidP="007A1950">
      <w:pPr>
        <w:pStyle w:val="Pealkiri3"/>
        <w:rPr>
          <w:rFonts w:eastAsia="Georgia"/>
          <w:b/>
          <w:i w:val="0"/>
          <w:sz w:val="20"/>
          <w:szCs w:val="20"/>
        </w:rPr>
      </w:pPr>
      <w:r w:rsidRPr="007D2330">
        <w:rPr>
          <w:rFonts w:eastAsia="Georgia"/>
          <w:b/>
          <w:i w:val="0"/>
          <w:sz w:val="20"/>
          <w:szCs w:val="20"/>
        </w:rPr>
        <w:lastRenderedPageBreak/>
        <w:t>Ristmikud</w:t>
      </w:r>
    </w:p>
    <w:p w:rsidR="00F57A39" w:rsidRPr="007A1950" w:rsidRDefault="007A1950" w:rsidP="007A1950">
      <w:pPr>
        <w:pStyle w:val="Pealkiri4"/>
        <w:rPr>
          <w:i w:val="0"/>
          <w:sz w:val="20"/>
          <w:szCs w:val="20"/>
        </w:rPr>
      </w:pPr>
      <w:r w:rsidRPr="007A1950">
        <w:rPr>
          <w:i w:val="0"/>
          <w:sz w:val="20"/>
          <w:szCs w:val="20"/>
        </w:rPr>
        <w:t>P</w:t>
      </w:r>
      <w:r w:rsidR="00F57A39" w:rsidRPr="007A1950">
        <w:rPr>
          <w:i w:val="0"/>
          <w:sz w:val="20"/>
          <w:szCs w:val="20"/>
        </w:rPr>
        <w:t>rojekteerimisel tuleb määrata ristmiku läbilaskvus ja sellest lähtuvalt kavandada ristmiku detaillahendus, hinnata lahenduse liiklusohutuse taset ning sobivust tänavavõrku.</w:t>
      </w:r>
    </w:p>
    <w:p w:rsidR="008542C4" w:rsidRPr="008542C4" w:rsidRDefault="007A1950" w:rsidP="008542C4">
      <w:pPr>
        <w:pStyle w:val="Pealkiri4"/>
        <w:rPr>
          <w:rFonts w:asciiTheme="minorHAnsi" w:eastAsia="Georgia" w:hAnsiTheme="minorHAnsi"/>
          <w:i w:val="0"/>
          <w:sz w:val="20"/>
          <w:szCs w:val="20"/>
        </w:rPr>
      </w:pPr>
      <w:r w:rsidRPr="008542C4">
        <w:rPr>
          <w:rFonts w:asciiTheme="minorHAnsi" w:hAnsiTheme="minorHAnsi"/>
          <w:i w:val="0"/>
          <w:sz w:val="20"/>
          <w:szCs w:val="20"/>
        </w:rPr>
        <w:t>T</w:t>
      </w:r>
      <w:r w:rsidR="00F57A39" w:rsidRPr="008542C4">
        <w:rPr>
          <w:rFonts w:asciiTheme="minorHAnsi" w:hAnsiTheme="minorHAnsi"/>
          <w:i w:val="0"/>
          <w:sz w:val="20"/>
          <w:szCs w:val="20"/>
        </w:rPr>
        <w:t>änavavõrk tuleb kujundada sellisena, et tänavate lõikumisel tekiksid selge geomeetrilise la</w:t>
      </w:r>
      <w:r w:rsidR="007D2330">
        <w:rPr>
          <w:rFonts w:asciiTheme="minorHAnsi" w:hAnsiTheme="minorHAnsi"/>
          <w:i w:val="0"/>
          <w:sz w:val="20"/>
          <w:szCs w:val="20"/>
        </w:rPr>
        <w:t xml:space="preserve">hendusega samatasandristmikud. </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 xml:space="preserve">Magistraaltänavatel kasutatakse nii eesõigusega ristmikke, ringristmikke kui fooriga reguleeritud ristmikke. </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 xml:space="preserve">Liiklusohutuse ja läbilaskvuse seisukohalt lähtuvalt rajatakse foorristmikud: Narva mnt – Kivi tn, Narva mnt – Roosi tn, Narva mnt – Fortuuna tn, Pikk tn – Raatuse tn, Jakobi tn – Kroonuaia tn, Ülikooli tn – Vanemuise tn, </w:t>
      </w:r>
      <w:proofErr w:type="spellStart"/>
      <w:r w:rsidRPr="008542C4">
        <w:rPr>
          <w:rFonts w:asciiTheme="minorHAnsi" w:eastAsia="Georgia" w:hAnsiTheme="minorHAnsi"/>
          <w:i w:val="0"/>
          <w:sz w:val="20"/>
          <w:szCs w:val="20"/>
        </w:rPr>
        <w:t>Pepleri</w:t>
      </w:r>
      <w:proofErr w:type="spellEnd"/>
      <w:r w:rsidRPr="008542C4">
        <w:rPr>
          <w:rFonts w:asciiTheme="minorHAnsi" w:eastAsia="Georgia" w:hAnsiTheme="minorHAnsi"/>
          <w:i w:val="0"/>
          <w:sz w:val="20"/>
          <w:szCs w:val="20"/>
        </w:rPr>
        <w:t xml:space="preserve"> tn – Vanemuise tn ristmikele. Arendustegevusest sõltuvalt on tulevikus perspektiivne foorristmiku rajamine ka Turu tn – Lina tn ja Väike-Turu tn – Sadama tn ristmikule. </w:t>
      </w:r>
    </w:p>
    <w:p w:rsidR="008542C4" w:rsidRPr="008542C4" w:rsidRDefault="008542C4" w:rsidP="008542C4">
      <w:pPr>
        <w:pStyle w:val="Pealkiri4"/>
        <w:rPr>
          <w:rFonts w:asciiTheme="minorHAnsi" w:hAnsiTheme="minorHAnsi"/>
          <w:i w:val="0"/>
          <w:sz w:val="20"/>
          <w:szCs w:val="20"/>
        </w:rPr>
      </w:pPr>
      <w:r w:rsidRPr="008542C4">
        <w:rPr>
          <w:rFonts w:asciiTheme="minorHAnsi" w:eastAsia="Georgia" w:hAnsiTheme="minorHAnsi"/>
          <w:i w:val="0"/>
          <w:sz w:val="20"/>
          <w:szCs w:val="20"/>
        </w:rPr>
        <w:t>Jalakäijate teeületusvõimaluste parandamiseks ja liiklusohutuse tõstmiseks ehitakse Jakobi tn – Lai tn ristmik ümber ringristmikuks.</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hAnsiTheme="minorHAnsi"/>
          <w:i w:val="0"/>
          <w:sz w:val="20"/>
          <w:szCs w:val="20"/>
        </w:rPr>
        <w:t xml:space="preserve">Ristmikel, mille liikluskorraldust ei lahendata foorjuhitavana või ringristmikuna, rakendatakse eesõigusega ristmiku põhimõtet. Neil ristmikel on kõrvalsuunal enamasti liiklus piisavalt vähene, et mugavalt ja vähese ajakuluga peateele pööre sooritada. </w:t>
      </w:r>
    </w:p>
    <w:p w:rsidR="008542C4" w:rsidRPr="008542C4" w:rsidRDefault="008542C4" w:rsidP="008542C4">
      <w:pPr>
        <w:pStyle w:val="Pealkiri4"/>
        <w:rPr>
          <w:rFonts w:asciiTheme="minorHAnsi" w:eastAsia="Georgia" w:hAnsiTheme="minorHAnsi"/>
          <w:i w:val="0"/>
          <w:sz w:val="20"/>
          <w:szCs w:val="20"/>
        </w:rPr>
      </w:pPr>
      <w:r w:rsidRPr="008542C4">
        <w:rPr>
          <w:rFonts w:asciiTheme="minorHAnsi" w:eastAsia="Georgia" w:hAnsiTheme="minorHAnsi"/>
          <w:i w:val="0"/>
          <w:sz w:val="20"/>
          <w:szCs w:val="20"/>
        </w:rPr>
        <w:t>Rahustatud liiklusega alal kasutatakse samaliigiliste tänavate ristmikke.</w:t>
      </w:r>
    </w:p>
    <w:p w:rsidR="00F57A39" w:rsidRPr="007A1950" w:rsidRDefault="007A1950" w:rsidP="007A1950">
      <w:pPr>
        <w:pStyle w:val="Pealkiri4"/>
        <w:rPr>
          <w:i w:val="0"/>
          <w:sz w:val="20"/>
          <w:szCs w:val="20"/>
        </w:rPr>
      </w:pPr>
      <w:r w:rsidRPr="007A1950">
        <w:rPr>
          <w:i w:val="0"/>
          <w:sz w:val="20"/>
          <w:szCs w:val="20"/>
        </w:rPr>
        <w:t>F</w:t>
      </w:r>
      <w:r w:rsidR="00F57A39" w:rsidRPr="007A1950">
        <w:rPr>
          <w:i w:val="0"/>
          <w:sz w:val="20"/>
          <w:szCs w:val="20"/>
        </w:rPr>
        <w:t>ooriristmikel (uutel ja rekonstrueeritavatel) tuleb eelistada anduritel põhinevat adap</w:t>
      </w:r>
      <w:r w:rsidRPr="007A1950">
        <w:rPr>
          <w:i w:val="0"/>
          <w:sz w:val="20"/>
          <w:szCs w:val="20"/>
        </w:rPr>
        <w:t>tiivset foorijuhtimise süsteeme.</w:t>
      </w:r>
    </w:p>
    <w:p w:rsidR="00F57A39" w:rsidRPr="007A1950" w:rsidRDefault="007A1950" w:rsidP="007A1950">
      <w:pPr>
        <w:pStyle w:val="Pealkiri4"/>
        <w:rPr>
          <w:i w:val="0"/>
          <w:sz w:val="20"/>
          <w:szCs w:val="20"/>
        </w:rPr>
      </w:pPr>
      <w:r w:rsidRPr="007A1950">
        <w:rPr>
          <w:i w:val="0"/>
          <w:sz w:val="20"/>
          <w:szCs w:val="20"/>
        </w:rPr>
        <w:t>M</w:t>
      </w:r>
      <w:r w:rsidR="00F57A39" w:rsidRPr="007A1950">
        <w:rPr>
          <w:i w:val="0"/>
          <w:sz w:val="20"/>
          <w:szCs w:val="20"/>
        </w:rPr>
        <w:t xml:space="preserve">agistraalidel paiknevatel </w:t>
      </w:r>
      <w:proofErr w:type="spellStart"/>
      <w:r w:rsidR="00F57A39" w:rsidRPr="007A1950">
        <w:rPr>
          <w:i w:val="0"/>
          <w:sz w:val="20"/>
          <w:szCs w:val="20"/>
        </w:rPr>
        <w:t>foorjuhitavatel</w:t>
      </w:r>
      <w:proofErr w:type="spellEnd"/>
      <w:r w:rsidR="00F57A39" w:rsidRPr="007A1950">
        <w:rPr>
          <w:i w:val="0"/>
          <w:sz w:val="20"/>
          <w:szCs w:val="20"/>
        </w:rPr>
        <w:t xml:space="preserve"> naaberristmikel tuleb leida võimalus</w:t>
      </w:r>
      <w:r w:rsidRPr="007A1950">
        <w:rPr>
          <w:i w:val="0"/>
          <w:sz w:val="20"/>
          <w:szCs w:val="20"/>
        </w:rPr>
        <w:t>i fooride töö koordineerimiseks.</w:t>
      </w:r>
    </w:p>
    <w:p w:rsidR="00F57A39" w:rsidRPr="007A1950" w:rsidRDefault="007A1950" w:rsidP="007A1950">
      <w:pPr>
        <w:pStyle w:val="Pealkiri4"/>
        <w:rPr>
          <w:i w:val="0"/>
          <w:sz w:val="20"/>
          <w:szCs w:val="20"/>
        </w:rPr>
      </w:pPr>
      <w:r w:rsidRPr="007A1950">
        <w:rPr>
          <w:i w:val="0"/>
          <w:sz w:val="20"/>
          <w:szCs w:val="20"/>
        </w:rPr>
        <w:t>M</w:t>
      </w:r>
      <w:r w:rsidR="00F57A39" w:rsidRPr="007A1950">
        <w:rPr>
          <w:i w:val="0"/>
          <w:sz w:val="20"/>
          <w:szCs w:val="20"/>
        </w:rPr>
        <w:t xml:space="preserve">agistraalidel paiknevatel </w:t>
      </w:r>
      <w:proofErr w:type="spellStart"/>
      <w:r w:rsidR="00F57A39" w:rsidRPr="007A1950">
        <w:rPr>
          <w:i w:val="0"/>
          <w:sz w:val="20"/>
          <w:szCs w:val="20"/>
        </w:rPr>
        <w:t>foorjuhitavatel</w:t>
      </w:r>
      <w:proofErr w:type="spellEnd"/>
      <w:r w:rsidR="00F57A39" w:rsidRPr="007A1950">
        <w:rPr>
          <w:i w:val="0"/>
          <w:sz w:val="20"/>
          <w:szCs w:val="20"/>
        </w:rPr>
        <w:t xml:space="preserve"> ristmikel tuleb kaaluda bussidele eelisõiguste andmise võimalusi ja vajadus</w:t>
      </w:r>
      <w:r w:rsidRPr="007A1950">
        <w:rPr>
          <w:i w:val="0"/>
          <w:sz w:val="20"/>
          <w:szCs w:val="20"/>
        </w:rPr>
        <w:t>el need võimalused realiseerida.</w:t>
      </w:r>
    </w:p>
    <w:p w:rsidR="00F57A39" w:rsidRPr="007A1950" w:rsidRDefault="007A1950" w:rsidP="0072557D">
      <w:pPr>
        <w:pStyle w:val="Pealkiri4"/>
        <w:spacing w:before="240" w:after="100" w:afterAutospacing="1"/>
        <w:rPr>
          <w:i w:val="0"/>
          <w:sz w:val="20"/>
          <w:szCs w:val="20"/>
        </w:rPr>
      </w:pPr>
      <w:r w:rsidRPr="007A1950">
        <w:rPr>
          <w:i w:val="0"/>
          <w:sz w:val="20"/>
          <w:szCs w:val="20"/>
        </w:rPr>
        <w:t>K</w:t>
      </w:r>
      <w:r w:rsidR="00F57A39" w:rsidRPr="007A1950">
        <w:rPr>
          <w:i w:val="0"/>
          <w:sz w:val="20"/>
          <w:szCs w:val="20"/>
        </w:rPr>
        <w:t>õik kesklinna piirkonna ristmikud planeeritakse samatasandilistena.</w:t>
      </w:r>
    </w:p>
    <w:p w:rsidR="00F57A39" w:rsidRPr="007D2330" w:rsidRDefault="00C85E1E" w:rsidP="0072557D">
      <w:pPr>
        <w:pStyle w:val="Pealkiri3"/>
        <w:spacing w:after="240"/>
        <w:rPr>
          <w:rFonts w:eastAsia="Georgia"/>
          <w:b/>
          <w:i w:val="0"/>
          <w:sz w:val="20"/>
          <w:szCs w:val="20"/>
        </w:rPr>
      </w:pPr>
      <w:r w:rsidRPr="007D2330">
        <w:rPr>
          <w:rFonts w:eastAsia="Georgia"/>
          <w:b/>
          <w:i w:val="0"/>
          <w:sz w:val="20"/>
          <w:szCs w:val="20"/>
        </w:rPr>
        <w:t>Parkimine</w:t>
      </w:r>
    </w:p>
    <w:p w:rsidR="007A1950" w:rsidRPr="00C85E1E" w:rsidRDefault="007A1950" w:rsidP="007A1950">
      <w:pPr>
        <w:pStyle w:val="Pealkiri4"/>
        <w:rPr>
          <w:rFonts w:asciiTheme="minorHAnsi" w:hAnsiTheme="minorHAnsi"/>
          <w:i w:val="0"/>
          <w:sz w:val="20"/>
          <w:szCs w:val="20"/>
        </w:rPr>
      </w:pPr>
      <w:r w:rsidRPr="00C85E1E">
        <w:rPr>
          <w:rFonts w:asciiTheme="minorHAnsi" w:hAnsiTheme="minorHAnsi"/>
          <w:i w:val="0"/>
          <w:sz w:val="20"/>
          <w:szCs w:val="20"/>
        </w:rPr>
        <w:t>P</w:t>
      </w:r>
      <w:r w:rsidR="00F57A39" w:rsidRPr="00C85E1E">
        <w:rPr>
          <w:rFonts w:asciiTheme="minorHAnsi" w:hAnsiTheme="minorHAnsi"/>
          <w:i w:val="0"/>
          <w:sz w:val="20"/>
          <w:szCs w:val="20"/>
        </w:rPr>
        <w:t>laneeringutes ja projektides määratavad parkimisala lahendused tuleb kavandada ja realiseerida kooskõlas standardis Linnatänavad kehtestatud nõuetega.</w:t>
      </w:r>
    </w:p>
    <w:p w:rsidR="007A1950" w:rsidRPr="00C85E1E" w:rsidRDefault="00F57A39" w:rsidP="007A1950">
      <w:pPr>
        <w:pStyle w:val="Pealkiri4"/>
        <w:rPr>
          <w:rFonts w:asciiTheme="minorHAnsi" w:hAnsiTheme="minorHAnsi"/>
          <w:i w:val="0"/>
          <w:sz w:val="20"/>
          <w:szCs w:val="20"/>
        </w:rPr>
      </w:pPr>
      <w:r w:rsidRPr="00C85E1E">
        <w:rPr>
          <w:rFonts w:asciiTheme="minorHAnsi" w:hAnsiTheme="minorHAnsi"/>
          <w:i w:val="0"/>
          <w:sz w:val="20"/>
          <w:szCs w:val="20"/>
        </w:rPr>
        <w:t>Hoonele avaliku funktsiooni kavandamisel tuleb teostada erinevate liikemisviiside võrdlev uuring koos liikluse tekke ja parkimise nõudluse väljaselgitamisega. Kui uuringust lähtub, et hoone funktsioonist tulenevalt on vajalik hoone teenindamiseks suuremamahuline parkla, kui standardiga ettenähtud, esitatakse uuringule tuginedes ettepanek standardist suurem</w:t>
      </w:r>
      <w:r w:rsidR="007A1950" w:rsidRPr="00C85E1E">
        <w:rPr>
          <w:rFonts w:asciiTheme="minorHAnsi" w:hAnsiTheme="minorHAnsi"/>
          <w:i w:val="0"/>
          <w:sz w:val="20"/>
          <w:szCs w:val="20"/>
        </w:rPr>
        <w:t>a mahulise parkimise rajamiseks.</w:t>
      </w:r>
    </w:p>
    <w:p w:rsidR="007A1950" w:rsidRPr="00C85E1E" w:rsidRDefault="007A1950" w:rsidP="007A1950">
      <w:pPr>
        <w:pStyle w:val="Pealkiri4"/>
        <w:rPr>
          <w:rFonts w:asciiTheme="minorHAnsi" w:hAnsiTheme="minorHAnsi"/>
          <w:i w:val="0"/>
          <w:sz w:val="20"/>
          <w:szCs w:val="20"/>
        </w:rPr>
      </w:pPr>
      <w:r w:rsidRPr="00C85E1E">
        <w:rPr>
          <w:rFonts w:asciiTheme="minorHAnsi" w:hAnsiTheme="minorHAnsi"/>
          <w:i w:val="0"/>
          <w:sz w:val="20"/>
          <w:szCs w:val="20"/>
        </w:rPr>
        <w:t>P</w:t>
      </w:r>
      <w:r w:rsidR="00F57A39" w:rsidRPr="00C85E1E">
        <w:rPr>
          <w:rFonts w:asciiTheme="minorHAnsi" w:hAnsiTheme="minorHAnsi"/>
          <w:i w:val="0"/>
          <w:sz w:val="20"/>
          <w:szCs w:val="20"/>
        </w:rPr>
        <w:t>arkimiskohad tuleb kavandada väljapoole tänavate maa ala. Hoone või ala parkimisvajadus tuleb tagada omal kinnistul. Erandid on võimalikud varemhoonestatud alade olemasoleva</w:t>
      </w:r>
      <w:r w:rsidRPr="00C85E1E">
        <w:rPr>
          <w:rFonts w:asciiTheme="minorHAnsi" w:hAnsiTheme="minorHAnsi"/>
          <w:i w:val="0"/>
          <w:sz w:val="20"/>
          <w:szCs w:val="20"/>
        </w:rPr>
        <w:t xml:space="preserve"> parkimiskoormuse lahendamiseks.</w:t>
      </w:r>
    </w:p>
    <w:p w:rsidR="007A1950" w:rsidRPr="00C85E1E" w:rsidRDefault="007A1950" w:rsidP="007A1950">
      <w:pPr>
        <w:pStyle w:val="Pealkiri4"/>
        <w:rPr>
          <w:rFonts w:asciiTheme="minorHAnsi" w:hAnsiTheme="minorHAnsi"/>
          <w:i w:val="0"/>
          <w:sz w:val="20"/>
          <w:szCs w:val="20"/>
        </w:rPr>
      </w:pPr>
      <w:r w:rsidRPr="00C85E1E">
        <w:rPr>
          <w:rFonts w:asciiTheme="minorHAnsi" w:hAnsiTheme="minorHAnsi"/>
          <w:i w:val="0"/>
          <w:sz w:val="20"/>
          <w:szCs w:val="20"/>
        </w:rPr>
        <w:t>P</w:t>
      </w:r>
      <w:r w:rsidR="00F57A39" w:rsidRPr="00C85E1E">
        <w:rPr>
          <w:rFonts w:asciiTheme="minorHAnsi" w:hAnsiTheme="minorHAnsi"/>
          <w:i w:val="0"/>
          <w:sz w:val="20"/>
          <w:szCs w:val="20"/>
        </w:rPr>
        <w:t>arklad ja parkimisko</w:t>
      </w:r>
      <w:r w:rsidRPr="00C85E1E">
        <w:rPr>
          <w:rFonts w:asciiTheme="minorHAnsi" w:hAnsiTheme="minorHAnsi"/>
          <w:i w:val="0"/>
          <w:sz w:val="20"/>
          <w:szCs w:val="20"/>
        </w:rPr>
        <w:t>had tuleb kavandada kõvakattega.</w:t>
      </w:r>
    </w:p>
    <w:p w:rsidR="008542C4" w:rsidRPr="00486D1C" w:rsidRDefault="007A1950" w:rsidP="008542C4">
      <w:pPr>
        <w:pStyle w:val="Pealkiri4"/>
        <w:rPr>
          <w:i w:val="0"/>
          <w:sz w:val="20"/>
          <w:szCs w:val="20"/>
        </w:rPr>
      </w:pPr>
      <w:r w:rsidRPr="00486D1C">
        <w:rPr>
          <w:i w:val="0"/>
          <w:sz w:val="20"/>
          <w:szCs w:val="20"/>
        </w:rPr>
        <w:lastRenderedPageBreak/>
        <w:t>P</w:t>
      </w:r>
      <w:r w:rsidR="00F57A39" w:rsidRPr="00486D1C">
        <w:rPr>
          <w:i w:val="0"/>
          <w:sz w:val="20"/>
          <w:szCs w:val="20"/>
        </w:rPr>
        <w:t>iirkondades, kus autoliiklus ja parkimisnõudlus tekitavad probleeme, on otstarbekas rakendada tasulist parkimiskorraldust. Tasulise parkimise sisseviimist tuleb kindlasti kaaluda, kui piirkonna park</w:t>
      </w:r>
      <w:r w:rsidRPr="00486D1C">
        <w:rPr>
          <w:i w:val="0"/>
          <w:sz w:val="20"/>
          <w:szCs w:val="20"/>
        </w:rPr>
        <w:t>imiskohtade täituvus ületab 70%.</w:t>
      </w:r>
    </w:p>
    <w:p w:rsidR="008542C4" w:rsidRPr="00486D1C" w:rsidRDefault="007A1950" w:rsidP="008542C4">
      <w:pPr>
        <w:pStyle w:val="Pealkiri4"/>
        <w:rPr>
          <w:rFonts w:eastAsia="Georgia"/>
          <w:i w:val="0"/>
          <w:sz w:val="20"/>
          <w:szCs w:val="20"/>
        </w:rPr>
      </w:pPr>
      <w:r w:rsidRPr="00486D1C">
        <w:rPr>
          <w:i w:val="0"/>
          <w:sz w:val="20"/>
          <w:szCs w:val="20"/>
        </w:rPr>
        <w:t>K</w:t>
      </w:r>
      <w:r w:rsidR="00F57A39" w:rsidRPr="00486D1C">
        <w:rPr>
          <w:i w:val="0"/>
          <w:sz w:val="20"/>
          <w:szCs w:val="20"/>
        </w:rPr>
        <w:t>orterelamute juures tuleb parkimiskorraldust kavandades säilitada võimaluse korral olemasolev hoonetevaheline haljastus. Olemasolevate korterelamute juures tuleb parkimisprobleem lahendada viisil, mis ei halvendaks sealset elukvaliteeti ning säilitaks ja võimaluses suurendaks olemasolevat hoonetevahelist haljastust ja selle kvaliteeti.</w:t>
      </w:r>
      <w:r w:rsidR="006A0828" w:rsidRPr="00486D1C">
        <w:rPr>
          <w:rFonts w:eastAsia="Georgia"/>
          <w:i w:val="0"/>
          <w:sz w:val="20"/>
          <w:szCs w:val="20"/>
        </w:rPr>
        <w:t xml:space="preserve"> Eelkõige vähendatakse magistraaltänavate äärset parkimist ja parkimist vanalinnas ning suunatakse autod parkimismajadesse. Nimetatud põhimõtet saab rakendada siis, kui vastavad parkimisvõimalused on loodud.</w:t>
      </w:r>
      <w:r w:rsidR="008542C4" w:rsidRPr="00486D1C">
        <w:rPr>
          <w:rFonts w:eastAsia="Georgia"/>
          <w:i w:val="0"/>
          <w:sz w:val="20"/>
          <w:szCs w:val="20"/>
        </w:rPr>
        <w:t xml:space="preserve"> </w:t>
      </w:r>
    </w:p>
    <w:p w:rsidR="00F57A39" w:rsidRPr="00486D1C" w:rsidRDefault="00F57A39" w:rsidP="008542C4">
      <w:pPr>
        <w:pStyle w:val="Pealkiri4"/>
        <w:rPr>
          <w:rFonts w:asciiTheme="minorHAnsi" w:eastAsia="Georgia" w:hAnsiTheme="minorHAnsi"/>
          <w:i w:val="0"/>
          <w:sz w:val="20"/>
          <w:szCs w:val="20"/>
        </w:rPr>
      </w:pPr>
      <w:r w:rsidRPr="00486D1C">
        <w:rPr>
          <w:rFonts w:eastAsia="Georgia"/>
          <w:i w:val="0"/>
          <w:sz w:val="20"/>
          <w:szCs w:val="20"/>
        </w:rPr>
        <w:t>Uushoonestuse rajamisel välditakse avaparklate rajamist. Võimalusel likvideeritakse suuremad avaparklad ja vähendatakse parkimiskohti tänavatel rajades maa-aluseid ja hoonesiseseid parklaid.</w:t>
      </w:r>
    </w:p>
    <w:p w:rsidR="00F57A39" w:rsidRPr="00486D1C" w:rsidRDefault="00F57A39" w:rsidP="008542C4">
      <w:pPr>
        <w:pStyle w:val="Pealkiri4"/>
        <w:rPr>
          <w:rFonts w:eastAsia="Georgia"/>
          <w:i w:val="0"/>
          <w:sz w:val="20"/>
          <w:szCs w:val="20"/>
        </w:rPr>
      </w:pPr>
      <w:r w:rsidRPr="00486D1C">
        <w:rPr>
          <w:rFonts w:eastAsia="Georgia"/>
          <w:i w:val="0"/>
          <w:sz w:val="20"/>
          <w:szCs w:val="20"/>
        </w:rPr>
        <w:t>Parkimine võimaldatakse tänavatel, kus seda võimaldab tänavaruumi laius ning parkivad sõidukid ei takista teisi liiklejaid ega halvenda ümbritseva elukeskkonna kvaliteeti.</w:t>
      </w:r>
    </w:p>
    <w:p w:rsidR="00F57A39" w:rsidRPr="00486D1C" w:rsidRDefault="00F57A39" w:rsidP="008542C4">
      <w:pPr>
        <w:pStyle w:val="Pealkiri4"/>
        <w:rPr>
          <w:rFonts w:eastAsia="Georgia"/>
          <w:i w:val="0"/>
          <w:sz w:val="20"/>
          <w:szCs w:val="20"/>
        </w:rPr>
      </w:pPr>
      <w:r w:rsidRPr="00486D1C">
        <w:rPr>
          <w:rFonts w:eastAsia="Georgia"/>
          <w:i w:val="0"/>
          <w:sz w:val="20"/>
          <w:szCs w:val="20"/>
        </w:rPr>
        <w:t>Tänavaäärne parkimine on keelustatud Võru tn, Vanemuise tn</w:t>
      </w:r>
      <w:r w:rsidR="000778B7">
        <w:rPr>
          <w:rFonts w:eastAsia="Georgia"/>
          <w:i w:val="0"/>
          <w:sz w:val="20"/>
          <w:szCs w:val="20"/>
        </w:rPr>
        <w:t xml:space="preserve"> (ühel küljel)</w:t>
      </w:r>
      <w:r w:rsidRPr="00486D1C">
        <w:rPr>
          <w:rFonts w:eastAsia="Georgia"/>
          <w:i w:val="0"/>
          <w:sz w:val="20"/>
          <w:szCs w:val="20"/>
        </w:rPr>
        <w:t xml:space="preserve">, </w:t>
      </w:r>
      <w:proofErr w:type="spellStart"/>
      <w:r w:rsidRPr="00486D1C">
        <w:rPr>
          <w:rFonts w:eastAsia="Georgia"/>
          <w:i w:val="0"/>
          <w:sz w:val="20"/>
          <w:szCs w:val="20"/>
        </w:rPr>
        <w:t>Pepleri</w:t>
      </w:r>
      <w:proofErr w:type="spellEnd"/>
      <w:r w:rsidRPr="00486D1C">
        <w:rPr>
          <w:rFonts w:eastAsia="Georgia"/>
          <w:i w:val="0"/>
          <w:sz w:val="20"/>
          <w:szCs w:val="20"/>
        </w:rPr>
        <w:t xml:space="preserve"> tn (Riia tn – Vanemuise tn), Lai tn ja Kroonuaia tn, mille arvelt rajatakse tänava äärde jalgrattateed ja </w:t>
      </w:r>
      <w:r w:rsidRPr="00486D1C">
        <w:rPr>
          <w:rFonts w:eastAsia="Georgia"/>
          <w:i w:val="0"/>
          <w:sz w:val="20"/>
          <w:szCs w:val="20"/>
        </w:rPr>
        <w:sym w:font="Symbol" w:char="F02D"/>
      </w:r>
      <w:r w:rsidR="003C6A5F">
        <w:rPr>
          <w:rFonts w:eastAsia="Georgia"/>
          <w:i w:val="0"/>
          <w:sz w:val="20"/>
          <w:szCs w:val="20"/>
        </w:rPr>
        <w:t>rajad.</w:t>
      </w:r>
    </w:p>
    <w:p w:rsidR="00F57A39" w:rsidRPr="00486D1C" w:rsidRDefault="00F57A39" w:rsidP="008542C4">
      <w:pPr>
        <w:pStyle w:val="Pealkiri4"/>
        <w:rPr>
          <w:rFonts w:eastAsia="Georgia"/>
          <w:i w:val="0"/>
          <w:sz w:val="20"/>
          <w:szCs w:val="20"/>
        </w:rPr>
      </w:pPr>
      <w:r w:rsidRPr="00486D1C">
        <w:rPr>
          <w:rFonts w:eastAsia="Georgia"/>
          <w:i w:val="0"/>
          <w:sz w:val="20"/>
          <w:szCs w:val="20"/>
        </w:rPr>
        <w:t>Jalakäijate-ratturite ohutumaks liiklemiseks tuleb vähendada tänavaäärset parkimist ka vanalinnas. Seetõttu  keelatakse parkimine Ülikooli tänaval (Vallikraavi tn – Raekoja plats</w:t>
      </w:r>
      <w:r w:rsidR="000778B7">
        <w:rPr>
          <w:rFonts w:eastAsia="Georgia"/>
          <w:i w:val="0"/>
          <w:sz w:val="20"/>
          <w:szCs w:val="20"/>
        </w:rPr>
        <w:t xml:space="preserve">, Raekoja plats </w:t>
      </w:r>
      <w:r w:rsidR="000778B7" w:rsidRPr="00486D1C">
        <w:rPr>
          <w:rFonts w:eastAsia="Georgia"/>
          <w:i w:val="0"/>
          <w:sz w:val="20"/>
          <w:szCs w:val="20"/>
        </w:rPr>
        <w:t>–</w:t>
      </w:r>
      <w:r w:rsidR="000778B7">
        <w:rPr>
          <w:rFonts w:eastAsia="Georgia"/>
          <w:i w:val="0"/>
          <w:sz w:val="20"/>
          <w:szCs w:val="20"/>
        </w:rPr>
        <w:t xml:space="preserve"> </w:t>
      </w:r>
      <w:proofErr w:type="spellStart"/>
      <w:r w:rsidR="000778B7">
        <w:rPr>
          <w:rFonts w:eastAsia="Georgia"/>
          <w:i w:val="0"/>
          <w:sz w:val="20"/>
          <w:szCs w:val="20"/>
        </w:rPr>
        <w:t>Küütri</w:t>
      </w:r>
      <w:proofErr w:type="spellEnd"/>
      <w:r w:rsidR="000778B7">
        <w:rPr>
          <w:rFonts w:eastAsia="Georgia"/>
          <w:i w:val="0"/>
          <w:sz w:val="20"/>
          <w:szCs w:val="20"/>
        </w:rPr>
        <w:t xml:space="preserve"> tn</w:t>
      </w:r>
      <w:r w:rsidRPr="00486D1C">
        <w:rPr>
          <w:rFonts w:eastAsia="Georgia"/>
          <w:i w:val="0"/>
          <w:sz w:val="20"/>
          <w:szCs w:val="20"/>
        </w:rPr>
        <w:t xml:space="preserve">, Gildi tänaval, </w:t>
      </w:r>
      <w:proofErr w:type="spellStart"/>
      <w:r w:rsidRPr="00486D1C">
        <w:rPr>
          <w:rFonts w:eastAsia="Georgia"/>
          <w:i w:val="0"/>
          <w:sz w:val="20"/>
          <w:szCs w:val="20"/>
        </w:rPr>
        <w:t>Küütri</w:t>
      </w:r>
      <w:proofErr w:type="spellEnd"/>
      <w:r w:rsidRPr="00486D1C">
        <w:rPr>
          <w:rFonts w:eastAsia="Georgia"/>
          <w:i w:val="0"/>
          <w:sz w:val="20"/>
          <w:szCs w:val="20"/>
        </w:rPr>
        <w:t xml:space="preserve"> tänaval, </w:t>
      </w:r>
      <w:r w:rsidR="000778B7">
        <w:rPr>
          <w:rFonts w:eastAsia="Georgia"/>
          <w:i w:val="0"/>
          <w:sz w:val="20"/>
          <w:szCs w:val="20"/>
        </w:rPr>
        <w:t xml:space="preserve">Jaani tänaval (Lüübeki tn </w:t>
      </w:r>
      <w:r w:rsidR="000778B7" w:rsidRPr="00486D1C">
        <w:rPr>
          <w:rFonts w:eastAsia="Georgia"/>
          <w:i w:val="0"/>
          <w:sz w:val="20"/>
          <w:szCs w:val="20"/>
        </w:rPr>
        <w:t>–</w:t>
      </w:r>
      <w:r w:rsidR="000778B7">
        <w:rPr>
          <w:rFonts w:eastAsia="Georgia"/>
          <w:i w:val="0"/>
          <w:sz w:val="20"/>
          <w:szCs w:val="20"/>
        </w:rPr>
        <w:t xml:space="preserve"> Lai tn)</w:t>
      </w:r>
      <w:r w:rsidRPr="00486D1C">
        <w:rPr>
          <w:rFonts w:eastAsia="Georgia"/>
          <w:i w:val="0"/>
          <w:sz w:val="20"/>
          <w:szCs w:val="20"/>
        </w:rPr>
        <w:t>, M</w:t>
      </w:r>
      <w:r w:rsidR="003C6A5F">
        <w:rPr>
          <w:rFonts w:eastAsia="Georgia"/>
          <w:i w:val="0"/>
          <w:sz w:val="20"/>
          <w:szCs w:val="20"/>
        </w:rPr>
        <w:t>agistri tänaval ja Poe tänaval.</w:t>
      </w:r>
    </w:p>
    <w:p w:rsidR="00F57A39" w:rsidRPr="00486D1C" w:rsidRDefault="00F57A39" w:rsidP="008542C4">
      <w:pPr>
        <w:pStyle w:val="Pealkiri4"/>
        <w:rPr>
          <w:rFonts w:eastAsia="Georgia"/>
          <w:i w:val="0"/>
          <w:sz w:val="20"/>
          <w:szCs w:val="20"/>
        </w:rPr>
      </w:pPr>
      <w:r w:rsidRPr="00486D1C">
        <w:rPr>
          <w:rFonts w:eastAsia="Georgia"/>
          <w:i w:val="0"/>
          <w:sz w:val="20"/>
          <w:szCs w:val="20"/>
        </w:rPr>
        <w:t xml:space="preserve">Turismibussidel on lubatud ainult peatumine vanalinnas, parkimine on keelatud, v.a K. E. </w:t>
      </w:r>
      <w:proofErr w:type="spellStart"/>
      <w:r w:rsidRPr="00486D1C">
        <w:rPr>
          <w:rFonts w:eastAsia="Georgia"/>
          <w:i w:val="0"/>
          <w:sz w:val="20"/>
          <w:szCs w:val="20"/>
        </w:rPr>
        <w:t>von</w:t>
      </w:r>
      <w:proofErr w:type="spellEnd"/>
      <w:r w:rsidRPr="00486D1C">
        <w:rPr>
          <w:rFonts w:eastAsia="Georgia"/>
          <w:i w:val="0"/>
          <w:sz w:val="20"/>
          <w:szCs w:val="20"/>
        </w:rPr>
        <w:t xml:space="preserve"> </w:t>
      </w:r>
      <w:proofErr w:type="spellStart"/>
      <w:r w:rsidRPr="00486D1C">
        <w:rPr>
          <w:rFonts w:eastAsia="Georgia"/>
          <w:i w:val="0"/>
          <w:sz w:val="20"/>
          <w:szCs w:val="20"/>
        </w:rPr>
        <w:t>Baeri</w:t>
      </w:r>
      <w:proofErr w:type="spellEnd"/>
      <w:r w:rsidRPr="00486D1C">
        <w:rPr>
          <w:rFonts w:eastAsia="Georgia"/>
          <w:i w:val="0"/>
          <w:sz w:val="20"/>
          <w:szCs w:val="20"/>
        </w:rPr>
        <w:t xml:space="preserve"> tänava Lossi tänava poolses otsas ja Vabaduse pst-l.</w:t>
      </w:r>
    </w:p>
    <w:p w:rsidR="00F57A39" w:rsidRPr="00486D1C" w:rsidRDefault="00F57A39" w:rsidP="008542C4">
      <w:pPr>
        <w:pStyle w:val="Pealkiri4"/>
        <w:rPr>
          <w:rFonts w:eastAsia="Georgia"/>
          <w:i w:val="0"/>
          <w:sz w:val="20"/>
          <w:szCs w:val="20"/>
        </w:rPr>
      </w:pPr>
      <w:r w:rsidRPr="00486D1C">
        <w:rPr>
          <w:rFonts w:eastAsia="Georgia"/>
          <w:i w:val="0"/>
          <w:sz w:val="20"/>
          <w:szCs w:val="20"/>
        </w:rPr>
        <w:t xml:space="preserve">Kesklinna parkimisnõudluse vähendamiseks on otstarbekas töötada välja pargi ja kõnni süsteem, mille realiseerimiseks rajatakse sobivad parklad </w:t>
      </w:r>
      <w:r w:rsidR="00486D1C">
        <w:rPr>
          <w:rFonts w:eastAsia="Georgia"/>
          <w:i w:val="0"/>
          <w:sz w:val="20"/>
          <w:szCs w:val="20"/>
        </w:rPr>
        <w:t>Joonisel 3 näidatud kruntidel.</w:t>
      </w:r>
      <w:r w:rsidRPr="00486D1C">
        <w:rPr>
          <w:rFonts w:eastAsia="Georgia"/>
          <w:i w:val="0"/>
          <w:sz w:val="20"/>
          <w:szCs w:val="20"/>
        </w:rPr>
        <w:t xml:space="preserve"> Süsteemi edukas rakendumine sõltub nii parklate asukohast, parkimistingimustest kui ka liiklejate teadlikkusest. Pargi ja kõnni parklate rajamine on eelduseks kesklinna tänavatel parkivate sõidukite parkimiskeelu kehtestamiseks.</w:t>
      </w:r>
    </w:p>
    <w:p w:rsidR="00486D1C" w:rsidRPr="00486D1C" w:rsidRDefault="00F57A39" w:rsidP="00F57A39">
      <w:pPr>
        <w:pStyle w:val="Pealkiri4"/>
        <w:rPr>
          <w:rFonts w:ascii="Times New Roman" w:hAnsi="Times New Roman"/>
          <w:i w:val="0"/>
          <w:sz w:val="20"/>
          <w:szCs w:val="20"/>
        </w:rPr>
      </w:pPr>
      <w:r w:rsidRPr="00486D1C">
        <w:rPr>
          <w:rFonts w:eastAsia="Georgia"/>
          <w:i w:val="0"/>
          <w:sz w:val="20"/>
          <w:szCs w:val="20"/>
        </w:rPr>
        <w:t>Parkimishooned ja muu funktsiooniga kombineeritud avalikud parklad on kav</w:t>
      </w:r>
      <w:r w:rsidR="00D51FC0">
        <w:rPr>
          <w:rFonts w:eastAsia="Georgia"/>
          <w:i w:val="0"/>
          <w:sz w:val="20"/>
          <w:szCs w:val="20"/>
        </w:rPr>
        <w:t xml:space="preserve">andatud aadressil: Uus tn 63d, </w:t>
      </w:r>
      <w:r w:rsidRPr="00486D1C">
        <w:rPr>
          <w:rFonts w:eastAsia="Georgia"/>
          <w:i w:val="0"/>
          <w:sz w:val="20"/>
          <w:szCs w:val="20"/>
        </w:rPr>
        <w:t>Vanemuise tn 15</w:t>
      </w:r>
      <w:r w:rsidR="00D51E41" w:rsidRPr="00486D1C">
        <w:rPr>
          <w:rFonts w:eastAsia="Georgia"/>
          <w:i w:val="0"/>
          <w:sz w:val="20"/>
          <w:szCs w:val="20"/>
        </w:rPr>
        <w:t xml:space="preserve">, Soola tn 2 </w:t>
      </w:r>
      <w:proofErr w:type="spellStart"/>
      <w:r w:rsidR="00D51E41" w:rsidRPr="00486D1C">
        <w:rPr>
          <w:rFonts w:eastAsia="Georgia"/>
          <w:i w:val="0"/>
          <w:sz w:val="20"/>
          <w:szCs w:val="20"/>
        </w:rPr>
        <w:t>ja…………………………</w:t>
      </w:r>
      <w:proofErr w:type="spellEnd"/>
      <w:r w:rsidR="00D51E41" w:rsidRPr="00486D1C">
        <w:rPr>
          <w:rFonts w:eastAsia="Georgia"/>
          <w:i w:val="0"/>
          <w:sz w:val="20"/>
          <w:szCs w:val="20"/>
        </w:rPr>
        <w:t>..</w:t>
      </w:r>
    </w:p>
    <w:p w:rsidR="00F57A39" w:rsidRPr="00486D1C" w:rsidRDefault="00F57A39" w:rsidP="00F57A39">
      <w:pPr>
        <w:pStyle w:val="Pealkiri4"/>
        <w:rPr>
          <w:rFonts w:asciiTheme="minorHAnsi" w:hAnsiTheme="minorHAnsi"/>
          <w:i w:val="0"/>
          <w:sz w:val="20"/>
          <w:szCs w:val="20"/>
        </w:rPr>
      </w:pPr>
      <w:r w:rsidRPr="00486D1C">
        <w:rPr>
          <w:rFonts w:asciiTheme="minorHAnsi" w:hAnsiTheme="minorHAnsi"/>
          <w:i w:val="0"/>
          <w:sz w:val="20"/>
          <w:szCs w:val="20"/>
        </w:rPr>
        <w:t xml:space="preserve">Tänavaäärne parkimine võimaldab tagada autokasutajate optimaalne juurdepääs huvipunktidele. Parkimise korraldamisel on oluline  liiklust rahustav mõju ka tänavaliiklusele tervikuna. </w:t>
      </w:r>
      <w:r w:rsidR="000A4B0D" w:rsidRPr="00486D1C">
        <w:rPr>
          <w:rFonts w:asciiTheme="minorHAnsi" w:hAnsiTheme="minorHAnsi"/>
          <w:i w:val="0"/>
          <w:sz w:val="20"/>
          <w:szCs w:val="20"/>
        </w:rPr>
        <w:t xml:space="preserve">Seetõttu tuleb </w:t>
      </w:r>
      <w:r w:rsidRPr="00486D1C">
        <w:rPr>
          <w:rFonts w:asciiTheme="minorHAnsi" w:hAnsiTheme="minorHAnsi"/>
          <w:i w:val="0"/>
          <w:sz w:val="20"/>
          <w:szCs w:val="20"/>
        </w:rPr>
        <w:t xml:space="preserve"> kesklinna tänavatel, kus on vajalik parkimise säilitamine või ajutiste peatumisvõimaluste tekitamine (nt Gildi tn, Tiigi tn, </w:t>
      </w:r>
      <w:proofErr w:type="spellStart"/>
      <w:r w:rsidRPr="00486D1C">
        <w:rPr>
          <w:rFonts w:asciiTheme="minorHAnsi" w:hAnsiTheme="minorHAnsi"/>
          <w:i w:val="0"/>
          <w:sz w:val="20"/>
          <w:szCs w:val="20"/>
        </w:rPr>
        <w:t>Pepleri</w:t>
      </w:r>
      <w:proofErr w:type="spellEnd"/>
      <w:r w:rsidRPr="00486D1C">
        <w:rPr>
          <w:rFonts w:asciiTheme="minorHAnsi" w:hAnsiTheme="minorHAnsi"/>
          <w:i w:val="0"/>
          <w:sz w:val="20"/>
          <w:szCs w:val="20"/>
        </w:rPr>
        <w:t xml:space="preserve"> tn) suunata sõidukid parkimistaskutesse</w:t>
      </w:r>
      <w:r w:rsidR="00D51197" w:rsidRPr="00486D1C">
        <w:rPr>
          <w:rFonts w:asciiTheme="minorHAnsi" w:hAnsiTheme="minorHAnsi"/>
          <w:i w:val="0"/>
          <w:sz w:val="20"/>
          <w:szCs w:val="20"/>
        </w:rPr>
        <w:t>. P</w:t>
      </w:r>
      <w:r w:rsidRPr="00486D1C">
        <w:rPr>
          <w:rFonts w:asciiTheme="minorHAnsi" w:hAnsiTheme="minorHAnsi"/>
          <w:i w:val="0"/>
          <w:sz w:val="20"/>
          <w:szCs w:val="20"/>
        </w:rPr>
        <w:t xml:space="preserve">arkimistaskute teekattematerjalina </w:t>
      </w:r>
      <w:r w:rsidR="00D51197" w:rsidRPr="00486D1C">
        <w:rPr>
          <w:rFonts w:asciiTheme="minorHAnsi" w:hAnsiTheme="minorHAnsi"/>
          <w:i w:val="0"/>
          <w:sz w:val="20"/>
          <w:szCs w:val="20"/>
        </w:rPr>
        <w:t xml:space="preserve">tuleb kasutada </w:t>
      </w:r>
      <w:r w:rsidRPr="00486D1C">
        <w:rPr>
          <w:rFonts w:asciiTheme="minorHAnsi" w:hAnsiTheme="minorHAnsi"/>
          <w:i w:val="0"/>
          <w:sz w:val="20"/>
          <w:szCs w:val="20"/>
        </w:rPr>
        <w:t xml:space="preserve"> tavaliikluse alast erinevate pinnakatet, näiteks par</w:t>
      </w:r>
      <w:r w:rsidR="00D51197" w:rsidRPr="00486D1C">
        <w:rPr>
          <w:rFonts w:asciiTheme="minorHAnsi" w:hAnsiTheme="minorHAnsi"/>
          <w:i w:val="0"/>
          <w:sz w:val="20"/>
          <w:szCs w:val="20"/>
        </w:rPr>
        <w:t>kettkivi vms. Parkimistasku tuleb</w:t>
      </w:r>
      <w:r w:rsidRPr="00486D1C">
        <w:rPr>
          <w:rFonts w:asciiTheme="minorHAnsi" w:hAnsiTheme="minorHAnsi"/>
          <w:i w:val="0"/>
          <w:sz w:val="20"/>
          <w:szCs w:val="20"/>
        </w:rPr>
        <w:t xml:space="preserve"> eraldada läbivliikluse sõidurajast ka madala äärekiviga, kuid soovitavalt peaks see omakorda olema eraldatud äärekiviga ka kõnniteest.</w:t>
      </w:r>
    </w:p>
    <w:p w:rsidR="00F57A39" w:rsidRPr="00004FBC" w:rsidRDefault="00F57A39" w:rsidP="00CB67B1">
      <w:pPr>
        <w:keepNext/>
        <w:tabs>
          <w:tab w:val="left" w:pos="-2040"/>
          <w:tab w:val="left" w:pos="1680"/>
        </w:tabs>
        <w:rPr>
          <w:rFonts w:ascii="Times New Roman" w:hAnsi="Times New Roman"/>
          <w:sz w:val="24"/>
          <w:szCs w:val="24"/>
        </w:rPr>
      </w:pPr>
      <w:r>
        <w:rPr>
          <w:rFonts w:ascii="Times New Roman" w:hAnsi="Times New Roman"/>
          <w:noProof/>
          <w:sz w:val="24"/>
          <w:szCs w:val="24"/>
          <w:lang w:eastAsia="et-EE"/>
        </w:rPr>
        <w:lastRenderedPageBreak/>
        <w:drawing>
          <wp:inline distT="0" distB="0" distL="0" distR="0" wp14:anchorId="2810AD0C" wp14:editId="22CB64AD">
            <wp:extent cx="5033010" cy="2989580"/>
            <wp:effectExtent l="19050" t="19050" r="15240" b="20320"/>
            <wp:docPr id="23" name="Pilt 23" descr="Parkimine(nä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imine(näi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010" cy="2989580"/>
                    </a:xfrm>
                    <a:prstGeom prst="rect">
                      <a:avLst/>
                    </a:prstGeom>
                    <a:noFill/>
                    <a:ln w="6350" cmpd="sng">
                      <a:solidFill>
                        <a:srgbClr val="000000"/>
                      </a:solidFill>
                      <a:miter lim="800000"/>
                      <a:headEnd/>
                      <a:tailEnd/>
                    </a:ln>
                    <a:effectLst/>
                  </pic:spPr>
                </pic:pic>
              </a:graphicData>
            </a:graphic>
          </wp:inline>
        </w:drawing>
      </w:r>
    </w:p>
    <w:p w:rsidR="00F57A39" w:rsidRPr="00486D1C" w:rsidRDefault="00F57A39" w:rsidP="00CB67B1">
      <w:pPr>
        <w:spacing w:line="240" w:lineRule="auto"/>
        <w:rPr>
          <w:rFonts w:asciiTheme="minorHAnsi" w:eastAsia="Georgia" w:hAnsiTheme="minorHAnsi"/>
          <w:bCs/>
          <w:i/>
          <w:sz w:val="20"/>
          <w:szCs w:val="20"/>
        </w:rPr>
      </w:pPr>
      <w:r w:rsidRPr="00486D1C">
        <w:rPr>
          <w:rFonts w:asciiTheme="minorHAnsi" w:eastAsia="Georgia" w:hAnsiTheme="minorHAnsi"/>
          <w:bCs/>
          <w:i/>
          <w:sz w:val="20"/>
          <w:szCs w:val="20"/>
        </w:rPr>
        <w:t xml:space="preserve">Joonis </w:t>
      </w:r>
      <w:r w:rsidR="007156A4">
        <w:rPr>
          <w:rFonts w:asciiTheme="minorHAnsi" w:eastAsia="Georgia" w:hAnsiTheme="minorHAnsi"/>
          <w:bCs/>
          <w:i/>
          <w:sz w:val="20"/>
          <w:szCs w:val="20"/>
        </w:rPr>
        <w:t>3</w:t>
      </w:r>
      <w:r w:rsidRPr="00486D1C">
        <w:rPr>
          <w:rFonts w:asciiTheme="minorHAnsi" w:eastAsia="Georgia" w:hAnsiTheme="minorHAnsi"/>
          <w:bCs/>
          <w:i/>
          <w:sz w:val="20"/>
          <w:szCs w:val="20"/>
        </w:rPr>
        <w:t>. Näited tänavaäärse parkimise korraldamise võimalustest.</w:t>
      </w:r>
    </w:p>
    <w:p w:rsidR="00486D1C" w:rsidRPr="00004FBC" w:rsidRDefault="00486D1C" w:rsidP="00F57A39">
      <w:pPr>
        <w:spacing w:line="240" w:lineRule="auto"/>
        <w:jc w:val="center"/>
        <w:rPr>
          <w:rFonts w:ascii="Times New Roman" w:eastAsia="Georgia" w:hAnsi="Times New Roman"/>
          <w:bCs/>
          <w:i/>
          <w:sz w:val="24"/>
          <w:szCs w:val="24"/>
        </w:rPr>
      </w:pPr>
    </w:p>
    <w:p w:rsidR="00F57A39" w:rsidRPr="00030CF9" w:rsidRDefault="00F57A39" w:rsidP="00F57A39">
      <w:pPr>
        <w:pStyle w:val="Pealkiri2"/>
      </w:pPr>
      <w:bookmarkStart w:id="34" w:name="_Toc363815891"/>
      <w:bookmarkStart w:id="35" w:name="_Toc369169148"/>
      <w:bookmarkStart w:id="36" w:name="_Toc413231099"/>
      <w:bookmarkStart w:id="37" w:name="_Toc415651217"/>
      <w:r w:rsidRPr="00030CF9">
        <w:t>Ühistransport</w:t>
      </w:r>
      <w:bookmarkEnd w:id="34"/>
      <w:bookmarkEnd w:id="35"/>
      <w:bookmarkEnd w:id="36"/>
      <w:bookmarkEnd w:id="37"/>
    </w:p>
    <w:p w:rsidR="003609F4" w:rsidRPr="003C6A5F" w:rsidRDefault="003609F4" w:rsidP="003609F4">
      <w:pPr>
        <w:pStyle w:val="Pealkiri3"/>
        <w:rPr>
          <w:rFonts w:eastAsia="Georgia"/>
          <w:i w:val="0"/>
          <w:sz w:val="20"/>
          <w:szCs w:val="20"/>
        </w:rPr>
      </w:pPr>
      <w:r w:rsidRPr="00486D1C">
        <w:rPr>
          <w:rFonts w:eastAsia="Georgia"/>
          <w:i w:val="0"/>
          <w:sz w:val="20"/>
          <w:szCs w:val="20"/>
        </w:rPr>
        <w:t>Kesklinna asustustiheduse tõusust tulenevat liikumisvajaduste kasvu peab leevendama autokasutusega konkurentsivõimeline integreeritud linnasisene, linnastupõhine ja regio</w:t>
      </w:r>
      <w:r w:rsidR="003C6A5F">
        <w:rPr>
          <w:rFonts w:eastAsia="Georgia"/>
          <w:i w:val="0"/>
          <w:sz w:val="20"/>
          <w:szCs w:val="20"/>
        </w:rPr>
        <w:t>naalne ühistranspordivõrgustik.</w:t>
      </w:r>
    </w:p>
    <w:p w:rsidR="00F57A39" w:rsidRPr="00486D1C" w:rsidRDefault="00F57A39" w:rsidP="003609F4">
      <w:pPr>
        <w:pStyle w:val="Pealkiri3"/>
        <w:rPr>
          <w:rFonts w:eastAsia="Georgia"/>
          <w:i w:val="0"/>
          <w:sz w:val="20"/>
          <w:szCs w:val="20"/>
        </w:rPr>
      </w:pPr>
      <w:r w:rsidRPr="00486D1C">
        <w:rPr>
          <w:rFonts w:eastAsia="Georgia"/>
          <w:i w:val="0"/>
          <w:sz w:val="20"/>
          <w:szCs w:val="20"/>
        </w:rPr>
        <w:t>Peatuste asukohad ja vahekaugused tuleb määrata lähtudes ühissõidukite keskmisest intervallist, asustustihedusest ning jalgsikäigu</w:t>
      </w:r>
      <w:r w:rsidR="000778B7">
        <w:rPr>
          <w:rFonts w:eastAsia="Georgia"/>
          <w:i w:val="0"/>
          <w:sz w:val="20"/>
          <w:szCs w:val="20"/>
        </w:rPr>
        <w:t xml:space="preserve"> </w:t>
      </w:r>
      <w:r w:rsidRPr="00486D1C">
        <w:rPr>
          <w:rFonts w:eastAsia="Georgia"/>
          <w:i w:val="0"/>
          <w:sz w:val="20"/>
          <w:szCs w:val="20"/>
        </w:rPr>
        <w:t xml:space="preserve">kaugusest </w:t>
      </w:r>
      <w:r w:rsidR="00486D1C" w:rsidRPr="00486D1C">
        <w:rPr>
          <w:rFonts w:eastAsia="Georgia"/>
          <w:i w:val="0"/>
          <w:sz w:val="20"/>
          <w:szCs w:val="20"/>
        </w:rPr>
        <w:t>lähte- ja sihtkohast peatusesse.</w:t>
      </w:r>
    </w:p>
    <w:p w:rsidR="00F57A39" w:rsidRPr="00486D1C" w:rsidRDefault="00F57A39" w:rsidP="003609F4">
      <w:pPr>
        <w:pStyle w:val="Pealkiri3"/>
        <w:rPr>
          <w:rFonts w:eastAsia="Georgia"/>
          <w:i w:val="0"/>
          <w:sz w:val="20"/>
          <w:szCs w:val="20"/>
        </w:rPr>
      </w:pPr>
      <w:r w:rsidRPr="00486D1C">
        <w:rPr>
          <w:rFonts w:eastAsia="Georgia"/>
          <w:i w:val="0"/>
          <w:sz w:val="20"/>
          <w:szCs w:val="20"/>
        </w:rPr>
        <w:t>Lähim ühistranspordipeatus ei tohiks olla elamust kaugemal kui 300m kaugusel, mis on mõisliku lühikes</w:t>
      </w:r>
      <w:r w:rsidR="00486D1C" w:rsidRPr="00486D1C">
        <w:rPr>
          <w:rFonts w:eastAsia="Georgia"/>
          <w:i w:val="0"/>
          <w:sz w:val="20"/>
          <w:szCs w:val="20"/>
        </w:rPr>
        <w:t>e jalakäigu kaugus (ca 3-5 min).</w:t>
      </w:r>
    </w:p>
    <w:p w:rsidR="00F57A39" w:rsidRPr="00486D1C" w:rsidRDefault="00F57A39" w:rsidP="003609F4">
      <w:pPr>
        <w:pStyle w:val="Pealkiri3"/>
        <w:rPr>
          <w:rFonts w:eastAsia="Georgia"/>
          <w:i w:val="0"/>
          <w:sz w:val="20"/>
          <w:szCs w:val="20"/>
        </w:rPr>
      </w:pPr>
      <w:r w:rsidRPr="00486D1C">
        <w:rPr>
          <w:rFonts w:eastAsia="Georgia"/>
          <w:i w:val="0"/>
          <w:sz w:val="20"/>
          <w:szCs w:val="20"/>
        </w:rPr>
        <w:t>Ühistranspordipeatuste asukohad peavad olema kergliikl</w:t>
      </w:r>
      <w:r w:rsidR="00486D1C" w:rsidRPr="00486D1C">
        <w:rPr>
          <w:rFonts w:eastAsia="Georgia"/>
          <w:i w:val="0"/>
          <w:sz w:val="20"/>
          <w:szCs w:val="20"/>
        </w:rPr>
        <w:t>ejatele hästi juurdepääsetavad.</w:t>
      </w:r>
    </w:p>
    <w:p w:rsidR="00F57A39" w:rsidRPr="00486D1C" w:rsidRDefault="00F57A39" w:rsidP="003609F4">
      <w:pPr>
        <w:pStyle w:val="Pealkiri3"/>
        <w:rPr>
          <w:rFonts w:eastAsia="Georgia"/>
          <w:i w:val="0"/>
          <w:sz w:val="20"/>
          <w:szCs w:val="20"/>
        </w:rPr>
      </w:pPr>
      <w:r w:rsidRPr="00486D1C">
        <w:rPr>
          <w:rFonts w:eastAsia="Georgia"/>
          <w:i w:val="0"/>
          <w:sz w:val="20"/>
          <w:szCs w:val="20"/>
        </w:rPr>
        <w:t xml:space="preserve">Kõik </w:t>
      </w:r>
      <w:r w:rsidR="000778B7">
        <w:rPr>
          <w:rFonts w:eastAsia="Georgia"/>
          <w:i w:val="0"/>
          <w:sz w:val="20"/>
          <w:szCs w:val="20"/>
        </w:rPr>
        <w:t xml:space="preserve">kesklinna peatused peavad </w:t>
      </w:r>
      <w:r w:rsidRPr="00486D1C">
        <w:rPr>
          <w:rFonts w:eastAsia="Georgia"/>
          <w:i w:val="0"/>
          <w:sz w:val="20"/>
          <w:szCs w:val="20"/>
        </w:rPr>
        <w:t>olema varustatud ootepaviljonidega. Ootepaviljoni suuruse määramisel arvestatakse peatuse reisijakäivet.</w:t>
      </w:r>
    </w:p>
    <w:p w:rsidR="000778B7" w:rsidRDefault="00F57A39" w:rsidP="000778B7">
      <w:pPr>
        <w:pStyle w:val="Pealkiri3"/>
        <w:rPr>
          <w:rFonts w:eastAsia="Georgia"/>
          <w:i w:val="0"/>
          <w:sz w:val="20"/>
          <w:szCs w:val="20"/>
        </w:rPr>
      </w:pPr>
      <w:r w:rsidRPr="00486D1C">
        <w:rPr>
          <w:rFonts w:eastAsia="Georgia"/>
          <w:i w:val="0"/>
          <w:sz w:val="20"/>
          <w:szCs w:val="20"/>
        </w:rPr>
        <w:t>Bussipeatus paigutada liikluse suunas peale ristmikku või ülekäigurada ristmikule piisavalt lähedal, et mahuksid peatusesse ära samaaegselt saabuvad bussid, kuid ülekäigurada ei jääks liialt kaugele. Kaugus ristmikust või ülekäiguradad</w:t>
      </w:r>
      <w:r w:rsidR="00486D1C" w:rsidRPr="00486D1C">
        <w:rPr>
          <w:rFonts w:eastAsia="Georgia"/>
          <w:i w:val="0"/>
          <w:sz w:val="20"/>
          <w:szCs w:val="20"/>
        </w:rPr>
        <w:t>est sõltub väljumiste hulgast.</w:t>
      </w:r>
    </w:p>
    <w:p w:rsidR="00F57A39" w:rsidRPr="00486D1C" w:rsidRDefault="00F57A39" w:rsidP="003609F4">
      <w:pPr>
        <w:pStyle w:val="Pealkiri3"/>
        <w:rPr>
          <w:rFonts w:eastAsia="Georgia"/>
          <w:i w:val="0"/>
          <w:sz w:val="20"/>
          <w:szCs w:val="20"/>
        </w:rPr>
      </w:pPr>
      <w:r w:rsidRPr="00486D1C">
        <w:rPr>
          <w:rFonts w:eastAsia="Georgia"/>
          <w:i w:val="0"/>
          <w:sz w:val="20"/>
          <w:szCs w:val="20"/>
        </w:rPr>
        <w:t>Ümberistumiste lihtsustamiseks tuleb erinevatele liikumissuundadele valida pe</w:t>
      </w:r>
      <w:r w:rsidR="003C6A5F">
        <w:rPr>
          <w:rFonts w:eastAsia="Georgia"/>
          <w:i w:val="0"/>
          <w:sz w:val="20"/>
          <w:szCs w:val="20"/>
        </w:rPr>
        <w:t xml:space="preserve">atuste asukohad selliselt, et </w:t>
      </w:r>
      <w:r w:rsidRPr="00486D1C">
        <w:rPr>
          <w:rFonts w:eastAsia="Georgia"/>
          <w:i w:val="0"/>
          <w:sz w:val="20"/>
          <w:szCs w:val="20"/>
        </w:rPr>
        <w:t>tänavaületus oleks vähim ning ohutult lahendatud.</w:t>
      </w:r>
    </w:p>
    <w:p w:rsidR="00F57A39" w:rsidRPr="00486D1C" w:rsidRDefault="00F57A39" w:rsidP="00F57A39">
      <w:pPr>
        <w:autoSpaceDE w:val="0"/>
        <w:autoSpaceDN w:val="0"/>
        <w:adjustRightInd w:val="0"/>
        <w:ind w:left="714"/>
        <w:contextualSpacing/>
        <w:rPr>
          <w:rFonts w:ascii="Times New Roman" w:eastAsia="Georgia" w:hAnsi="Times New Roman"/>
          <w:sz w:val="20"/>
          <w:szCs w:val="20"/>
        </w:rPr>
      </w:pPr>
    </w:p>
    <w:p w:rsidR="00F57A39" w:rsidRPr="00486D1C" w:rsidRDefault="000778B7" w:rsidP="003609F4">
      <w:pPr>
        <w:pStyle w:val="Pealkiri3"/>
        <w:rPr>
          <w:rFonts w:eastAsia="Georgia"/>
          <w:i w:val="0"/>
          <w:sz w:val="20"/>
          <w:szCs w:val="20"/>
        </w:rPr>
      </w:pPr>
      <w:r>
        <w:rPr>
          <w:rFonts w:eastAsia="Georgia"/>
          <w:i w:val="0"/>
          <w:sz w:val="20"/>
          <w:szCs w:val="20"/>
        </w:rPr>
        <w:lastRenderedPageBreak/>
        <w:t>Riia tn</w:t>
      </w:r>
      <w:r w:rsidR="009C6170">
        <w:rPr>
          <w:rFonts w:eastAsia="Georgia"/>
          <w:i w:val="0"/>
          <w:sz w:val="20"/>
          <w:szCs w:val="20"/>
        </w:rPr>
        <w:t xml:space="preserve"> </w:t>
      </w:r>
      <w:r w:rsidR="009C6170" w:rsidRPr="00486D1C">
        <w:rPr>
          <w:rFonts w:eastAsia="Georgia"/>
          <w:i w:val="0"/>
          <w:sz w:val="20"/>
          <w:szCs w:val="20"/>
        </w:rPr>
        <w:t>–</w:t>
      </w:r>
      <w:r w:rsidR="009C6170">
        <w:rPr>
          <w:rFonts w:eastAsia="Georgia"/>
          <w:i w:val="0"/>
          <w:sz w:val="20"/>
          <w:szCs w:val="20"/>
        </w:rPr>
        <w:t xml:space="preserve"> Vabaduse pst </w:t>
      </w:r>
      <w:r w:rsidR="009C6170" w:rsidRPr="00486D1C">
        <w:rPr>
          <w:rFonts w:eastAsia="Georgia"/>
          <w:i w:val="0"/>
          <w:sz w:val="20"/>
          <w:szCs w:val="20"/>
        </w:rPr>
        <w:t>–</w:t>
      </w:r>
      <w:r w:rsidR="00DA450D">
        <w:rPr>
          <w:rFonts w:eastAsia="Georgia"/>
          <w:i w:val="0"/>
          <w:sz w:val="20"/>
          <w:szCs w:val="20"/>
        </w:rPr>
        <w:t xml:space="preserve"> </w:t>
      </w:r>
      <w:r w:rsidR="009C6170">
        <w:rPr>
          <w:rFonts w:eastAsia="Georgia"/>
          <w:i w:val="0"/>
          <w:sz w:val="20"/>
          <w:szCs w:val="20"/>
        </w:rPr>
        <w:t xml:space="preserve">Turu tn ristmiku piirkonnas kujundatakse  linna </w:t>
      </w:r>
      <w:proofErr w:type="spellStart"/>
      <w:r w:rsidR="009C6170">
        <w:rPr>
          <w:rFonts w:eastAsia="Georgia"/>
          <w:i w:val="0"/>
          <w:sz w:val="20"/>
          <w:szCs w:val="20"/>
        </w:rPr>
        <w:t>ühitranspordi</w:t>
      </w:r>
      <w:proofErr w:type="spellEnd"/>
      <w:r w:rsidR="009C6170">
        <w:rPr>
          <w:rFonts w:eastAsia="Georgia"/>
          <w:i w:val="0"/>
          <w:sz w:val="20"/>
          <w:szCs w:val="20"/>
        </w:rPr>
        <w:t xml:space="preserve"> keskne ü</w:t>
      </w:r>
      <w:r w:rsidR="00F57A39" w:rsidRPr="00486D1C">
        <w:rPr>
          <w:rFonts w:eastAsia="Georgia"/>
          <w:i w:val="0"/>
          <w:sz w:val="20"/>
          <w:szCs w:val="20"/>
        </w:rPr>
        <w:t>mberistumisala</w:t>
      </w:r>
      <w:r w:rsidR="009C6170">
        <w:rPr>
          <w:rFonts w:eastAsia="Georgia"/>
          <w:i w:val="0"/>
          <w:sz w:val="20"/>
          <w:szCs w:val="20"/>
        </w:rPr>
        <w:t xml:space="preserve">. Selle </w:t>
      </w:r>
      <w:r w:rsidR="00F57A39" w:rsidRPr="00486D1C">
        <w:rPr>
          <w:rFonts w:eastAsia="Georgia"/>
          <w:i w:val="0"/>
          <w:sz w:val="20"/>
          <w:szCs w:val="20"/>
        </w:rPr>
        <w:t xml:space="preserve"> arendamiseks on vajalik laiendada ootealasid, eelkõige peatuses Kaubamaja, rajada varjualused ning tagada väiksema ajakuluga ülekäik Riia tänavast. </w:t>
      </w:r>
    </w:p>
    <w:p w:rsidR="00F57A39" w:rsidRPr="00486D1C" w:rsidRDefault="00F57A39" w:rsidP="003609F4">
      <w:pPr>
        <w:pStyle w:val="Pealkiri3"/>
        <w:rPr>
          <w:i w:val="0"/>
          <w:sz w:val="20"/>
          <w:szCs w:val="20"/>
        </w:rPr>
      </w:pPr>
      <w:r w:rsidRPr="00486D1C">
        <w:rPr>
          <w:i w:val="0"/>
          <w:sz w:val="20"/>
          <w:szCs w:val="20"/>
        </w:rPr>
        <w:t>Ühistranspordi kättesaadavuse parandamiseks rajatakse täiendavad ühistranspordipeatused: Fortuuna tänavale ja Raatuse tänavale (kesklinnast väljuv suund) ning Turu silla otsa ja Aida peatus (Turu tn-le kesklinna sisenev suund).</w:t>
      </w:r>
    </w:p>
    <w:p w:rsidR="00F57A39" w:rsidRPr="00486D1C" w:rsidRDefault="00F57A39" w:rsidP="003609F4">
      <w:pPr>
        <w:pStyle w:val="Pealkiri3"/>
        <w:rPr>
          <w:i w:val="0"/>
          <w:sz w:val="20"/>
          <w:szCs w:val="20"/>
        </w:rPr>
      </w:pPr>
      <w:r w:rsidRPr="00486D1C">
        <w:rPr>
          <w:i w:val="0"/>
          <w:sz w:val="20"/>
          <w:szCs w:val="20"/>
        </w:rPr>
        <w:t>Reisijate mugavuse suurendamiseks on vajalik Turu peatuse olemasolevas kohas peatuseala laiendamine või selle võimaluse puudumisel peatuse asukoha muutmine.</w:t>
      </w:r>
    </w:p>
    <w:p w:rsidR="00F57A39" w:rsidRPr="00486D1C" w:rsidRDefault="00F57A39" w:rsidP="003609F4">
      <w:pPr>
        <w:pStyle w:val="Pealkiri3"/>
        <w:rPr>
          <w:i w:val="0"/>
          <w:sz w:val="20"/>
          <w:szCs w:val="20"/>
        </w:rPr>
      </w:pPr>
      <w:r w:rsidRPr="00486D1C">
        <w:rPr>
          <w:i w:val="0"/>
          <w:sz w:val="20"/>
          <w:szCs w:val="20"/>
        </w:rPr>
        <w:t xml:space="preserve">Ootetingimuste parandamiseks ning ühistranspordi teenuse kvaliteedi ja atraktiivsuse tõstmiseks paigaldatakse Kaubamaja, Kloostri, Silmakliiniku (mõlemal pool teed), </w:t>
      </w:r>
      <w:proofErr w:type="spellStart"/>
      <w:r w:rsidRPr="00486D1C">
        <w:rPr>
          <w:i w:val="0"/>
          <w:sz w:val="20"/>
          <w:szCs w:val="20"/>
        </w:rPr>
        <w:t>Pepleri</w:t>
      </w:r>
      <w:proofErr w:type="spellEnd"/>
      <w:r w:rsidRPr="00486D1C">
        <w:rPr>
          <w:i w:val="0"/>
          <w:sz w:val="20"/>
          <w:szCs w:val="20"/>
        </w:rPr>
        <w:t xml:space="preserve">, Raatuse ja </w:t>
      </w:r>
      <w:proofErr w:type="spellStart"/>
      <w:r w:rsidRPr="00486D1C">
        <w:rPr>
          <w:i w:val="0"/>
          <w:sz w:val="20"/>
          <w:szCs w:val="20"/>
        </w:rPr>
        <w:t>Riiamäe</w:t>
      </w:r>
      <w:proofErr w:type="spellEnd"/>
      <w:r w:rsidRPr="00486D1C">
        <w:rPr>
          <w:i w:val="0"/>
          <w:sz w:val="20"/>
          <w:szCs w:val="20"/>
        </w:rPr>
        <w:t xml:space="preserve"> peatustesse ootepaviljonid. </w:t>
      </w:r>
    </w:p>
    <w:p w:rsidR="00F57A39" w:rsidRPr="00486D1C" w:rsidRDefault="00F57A39" w:rsidP="003609F4">
      <w:pPr>
        <w:pStyle w:val="Pealkiri3"/>
        <w:rPr>
          <w:rFonts w:eastAsia="Georgia"/>
          <w:i w:val="0"/>
          <w:sz w:val="20"/>
          <w:szCs w:val="20"/>
        </w:rPr>
      </w:pPr>
      <w:r w:rsidRPr="00486D1C">
        <w:rPr>
          <w:rFonts w:eastAsia="Georgia"/>
          <w:i w:val="0"/>
          <w:sz w:val="20"/>
          <w:szCs w:val="20"/>
        </w:rPr>
        <w:t xml:space="preserve">Bussipeatuste ootealade suurused viiakse Linnatänavate standardiga vastavusse Kloostri, Kroonuaia, </w:t>
      </w:r>
      <w:proofErr w:type="spellStart"/>
      <w:r w:rsidRPr="00486D1C">
        <w:rPr>
          <w:rFonts w:eastAsia="Georgia"/>
          <w:i w:val="0"/>
          <w:sz w:val="20"/>
          <w:szCs w:val="20"/>
        </w:rPr>
        <w:t>Riiamäe</w:t>
      </w:r>
      <w:proofErr w:type="spellEnd"/>
      <w:r w:rsidRPr="00486D1C">
        <w:rPr>
          <w:rFonts w:eastAsia="Georgia"/>
          <w:i w:val="0"/>
          <w:sz w:val="20"/>
          <w:szCs w:val="20"/>
        </w:rPr>
        <w:t xml:space="preserve"> (linnast väljuv suund) peatustes.</w:t>
      </w:r>
    </w:p>
    <w:p w:rsidR="000778B7" w:rsidRDefault="00F57A39" w:rsidP="003609F4">
      <w:pPr>
        <w:pStyle w:val="Pealkiri3"/>
        <w:rPr>
          <w:rFonts w:eastAsia="Georgia"/>
          <w:i w:val="0"/>
          <w:sz w:val="20"/>
          <w:szCs w:val="20"/>
        </w:rPr>
      </w:pPr>
      <w:r w:rsidRPr="00486D1C">
        <w:rPr>
          <w:rFonts w:eastAsia="Georgia"/>
          <w:i w:val="0"/>
          <w:sz w:val="20"/>
          <w:szCs w:val="20"/>
        </w:rPr>
        <w:t>Ühistranspordi kasutust soodustavad tihe liinivõrk ning kvaliteetne teenus, mida täiendavad kavandatavad muudatused nii teavitus-, pilet</w:t>
      </w:r>
      <w:r w:rsidR="00DA450D">
        <w:rPr>
          <w:rFonts w:eastAsia="Georgia"/>
          <w:i w:val="0"/>
          <w:sz w:val="20"/>
          <w:szCs w:val="20"/>
        </w:rPr>
        <w:t>i- kui ka prioriteedisüsteemis.</w:t>
      </w:r>
    </w:p>
    <w:p w:rsidR="009C6170" w:rsidRDefault="00F57A39" w:rsidP="009C6170">
      <w:pPr>
        <w:pStyle w:val="Pealkiri3"/>
        <w:rPr>
          <w:rFonts w:eastAsia="Georgia"/>
          <w:i w:val="0"/>
          <w:sz w:val="20"/>
          <w:szCs w:val="20"/>
        </w:rPr>
      </w:pPr>
      <w:r w:rsidRPr="00486D1C">
        <w:rPr>
          <w:rFonts w:eastAsia="Georgia"/>
          <w:i w:val="0"/>
          <w:sz w:val="20"/>
          <w:szCs w:val="20"/>
        </w:rPr>
        <w:t xml:space="preserve">Ühistranspordi ühenduskiiruste tõstmiseks ja ühistranspordi atraktiivsuse parandamiseks </w:t>
      </w:r>
      <w:r w:rsidR="009C6170">
        <w:rPr>
          <w:rFonts w:eastAsia="Georgia"/>
          <w:i w:val="0"/>
          <w:sz w:val="20"/>
          <w:szCs w:val="20"/>
        </w:rPr>
        <w:t xml:space="preserve">viiakse ülelinnalisel tasandil läbi ühistranspordiradade vajadust käsitlev uuring. Vajadusel </w:t>
      </w:r>
      <w:r w:rsidRPr="00486D1C">
        <w:rPr>
          <w:rFonts w:eastAsia="Georgia"/>
          <w:i w:val="0"/>
          <w:sz w:val="20"/>
          <w:szCs w:val="20"/>
        </w:rPr>
        <w:t>rajatakse ühistranspordirajad olulisematele planeeringualale jäävatele magistraaltänavatele Riia tn, Vabaduse pst (Riia tn – Uueturu tn), Turu tn, Narva mnt</w:t>
      </w:r>
      <w:r w:rsidR="009C6170">
        <w:rPr>
          <w:rFonts w:eastAsia="Georgia"/>
          <w:i w:val="0"/>
          <w:sz w:val="20"/>
          <w:szCs w:val="20"/>
        </w:rPr>
        <w:t xml:space="preserve"> (Raatuse tn </w:t>
      </w:r>
      <w:r w:rsidR="009C6170" w:rsidRPr="00486D1C">
        <w:rPr>
          <w:rFonts w:eastAsia="Georgia"/>
          <w:i w:val="0"/>
          <w:sz w:val="20"/>
          <w:szCs w:val="20"/>
        </w:rPr>
        <w:t>–</w:t>
      </w:r>
      <w:r w:rsidR="009C6170">
        <w:rPr>
          <w:rFonts w:eastAsia="Georgia"/>
          <w:i w:val="0"/>
          <w:sz w:val="20"/>
          <w:szCs w:val="20"/>
        </w:rPr>
        <w:t xml:space="preserve">  Võidu sild)</w:t>
      </w:r>
      <w:r w:rsidRPr="00486D1C">
        <w:rPr>
          <w:rFonts w:eastAsia="Georgia"/>
          <w:i w:val="0"/>
          <w:sz w:val="20"/>
          <w:szCs w:val="20"/>
        </w:rPr>
        <w:t xml:space="preserve"> ja Võru tn. </w:t>
      </w:r>
    </w:p>
    <w:p w:rsidR="009C6170" w:rsidRPr="00486D1C" w:rsidRDefault="009C6170" w:rsidP="009C6170">
      <w:pPr>
        <w:pStyle w:val="Pealkiri3"/>
        <w:rPr>
          <w:rFonts w:eastAsia="Georgia"/>
          <w:i w:val="0"/>
          <w:sz w:val="20"/>
          <w:szCs w:val="20"/>
        </w:rPr>
      </w:pPr>
      <w:r w:rsidRPr="00486D1C">
        <w:rPr>
          <w:rFonts w:eastAsia="Georgia"/>
          <w:i w:val="0"/>
          <w:sz w:val="20"/>
          <w:szCs w:val="20"/>
        </w:rPr>
        <w:t>Suurema ooteajaga ning koormusega ristmikel on vajalik eraldi ühistranspordiradade rajamine ning ühistranspordi prioriteedisüsteemi väljatöötamine.</w:t>
      </w:r>
    </w:p>
    <w:p w:rsidR="00F57A39" w:rsidRPr="00486D1C" w:rsidRDefault="00F57A39" w:rsidP="003609F4">
      <w:pPr>
        <w:pStyle w:val="Pealkiri3"/>
        <w:rPr>
          <w:i w:val="0"/>
          <w:sz w:val="20"/>
          <w:szCs w:val="20"/>
        </w:rPr>
      </w:pPr>
      <w:r w:rsidRPr="00486D1C">
        <w:rPr>
          <w:i w:val="0"/>
          <w:sz w:val="20"/>
          <w:szCs w:val="20"/>
        </w:rPr>
        <w:t>Bussidele eelise andmiseks rakendatakse magistraaltänavatel ristmikel, kus see on otstarbekas, ühistranspordi prioriteedisüsteem, mis tagab bussidele kiire ja minimaalsete ooteaegadega liikumise.</w:t>
      </w:r>
    </w:p>
    <w:p w:rsidR="00F57A39" w:rsidRPr="00486D1C" w:rsidRDefault="00F57A39" w:rsidP="003609F4">
      <w:pPr>
        <w:pStyle w:val="Pealkiri3"/>
        <w:rPr>
          <w:rFonts w:eastAsia="Georgia"/>
          <w:i w:val="0"/>
          <w:sz w:val="20"/>
          <w:szCs w:val="20"/>
        </w:rPr>
      </w:pPr>
      <w:r w:rsidRPr="00486D1C">
        <w:rPr>
          <w:rFonts w:eastAsia="Georgia"/>
          <w:i w:val="0"/>
          <w:sz w:val="20"/>
          <w:szCs w:val="20"/>
        </w:rPr>
        <w:t>Sadama asumis paiknevale</w:t>
      </w:r>
      <w:r w:rsidR="003609F4" w:rsidRPr="00486D1C">
        <w:rPr>
          <w:rFonts w:eastAsia="Georgia"/>
          <w:i w:val="0"/>
          <w:sz w:val="20"/>
          <w:szCs w:val="20"/>
        </w:rPr>
        <w:t xml:space="preserve"> Emajõe Ärikeskuse kompleksi </w:t>
      </w:r>
      <w:r w:rsidRPr="00486D1C">
        <w:rPr>
          <w:rFonts w:eastAsia="Georgia"/>
          <w:i w:val="0"/>
          <w:sz w:val="20"/>
          <w:szCs w:val="20"/>
        </w:rPr>
        <w:t>mahus paikneb ka maaliinide bussijaam.</w:t>
      </w:r>
      <w:r w:rsidR="003609F4" w:rsidRPr="00486D1C">
        <w:rPr>
          <w:rFonts w:eastAsia="Georgia"/>
          <w:i w:val="0"/>
          <w:sz w:val="20"/>
          <w:szCs w:val="20"/>
        </w:rPr>
        <w:t xml:space="preserve"> Juhul, kui kõik </w:t>
      </w:r>
      <w:r w:rsidR="00DA450D">
        <w:rPr>
          <w:rFonts w:eastAsia="Georgia"/>
          <w:i w:val="0"/>
          <w:sz w:val="20"/>
          <w:szCs w:val="20"/>
        </w:rPr>
        <w:t xml:space="preserve">bussiliinid kompleksi ei mahu, </w:t>
      </w:r>
      <w:r w:rsidR="003609F4" w:rsidRPr="00486D1C">
        <w:rPr>
          <w:rFonts w:eastAsia="Georgia"/>
          <w:i w:val="0"/>
          <w:sz w:val="20"/>
          <w:szCs w:val="20"/>
        </w:rPr>
        <w:t xml:space="preserve">sätestab </w:t>
      </w:r>
      <w:r w:rsidR="003609F4" w:rsidRPr="00486D1C">
        <w:rPr>
          <w:rFonts w:eastAsia="Georgia"/>
          <w:b/>
          <w:i w:val="0"/>
          <w:sz w:val="20"/>
          <w:szCs w:val="20"/>
        </w:rPr>
        <w:t xml:space="preserve">planeering </w:t>
      </w:r>
      <w:r w:rsidR="003609F4" w:rsidRPr="00486D1C">
        <w:rPr>
          <w:rFonts w:eastAsia="Georgia"/>
          <w:i w:val="0"/>
          <w:sz w:val="20"/>
          <w:szCs w:val="20"/>
        </w:rPr>
        <w:t>võimaluse leida alternatiivseid lahendusi</w:t>
      </w:r>
    </w:p>
    <w:p w:rsidR="00F57A39" w:rsidRPr="00486D1C" w:rsidRDefault="00F57A39" w:rsidP="003609F4">
      <w:pPr>
        <w:pStyle w:val="Pealkiri3"/>
        <w:rPr>
          <w:rFonts w:eastAsia="Georgia"/>
          <w:i w:val="0"/>
          <w:sz w:val="20"/>
          <w:szCs w:val="20"/>
        </w:rPr>
      </w:pPr>
      <w:r w:rsidRPr="00486D1C">
        <w:rPr>
          <w:rFonts w:eastAsia="Georgia"/>
          <w:i w:val="0"/>
          <w:sz w:val="20"/>
          <w:szCs w:val="20"/>
        </w:rPr>
        <w:t>Maaliinide ja linnaliinide paremaks sidumiseks töötatakse välja ja realiseeritakse ühistranspordi kasutajatele mõeldud viidainfosüsteem.</w:t>
      </w:r>
    </w:p>
    <w:p w:rsidR="00F57A39" w:rsidRPr="00030CF9" w:rsidRDefault="00F57A39" w:rsidP="00F57A39">
      <w:pPr>
        <w:rPr>
          <w:rFonts w:ascii="Georgia" w:eastAsia="Georgia" w:hAnsi="Georgia"/>
        </w:rPr>
      </w:pPr>
    </w:p>
    <w:p w:rsidR="00F57A39" w:rsidRPr="00030CF9" w:rsidRDefault="00F57A39" w:rsidP="00F57A39">
      <w:pPr>
        <w:pStyle w:val="Pealkiri2"/>
      </w:pPr>
      <w:bookmarkStart w:id="38" w:name="_Toc363815895"/>
      <w:bookmarkStart w:id="39" w:name="_Toc369169152"/>
      <w:bookmarkStart w:id="40" w:name="_Toc413231100"/>
      <w:bookmarkStart w:id="41" w:name="_Toc415651218"/>
      <w:r w:rsidRPr="00030CF9">
        <w:lastRenderedPageBreak/>
        <w:t>Kergliiklus</w:t>
      </w:r>
      <w:bookmarkEnd w:id="38"/>
      <w:bookmarkEnd w:id="39"/>
      <w:bookmarkEnd w:id="40"/>
      <w:bookmarkEnd w:id="41"/>
    </w:p>
    <w:p w:rsidR="00F57A39" w:rsidRPr="007C4848" w:rsidRDefault="007C4848" w:rsidP="007C4848">
      <w:pPr>
        <w:pStyle w:val="Pealkiri3"/>
        <w:rPr>
          <w:rFonts w:eastAsia="Georgia"/>
          <w:b/>
          <w:sz w:val="20"/>
          <w:szCs w:val="20"/>
        </w:rPr>
      </w:pPr>
      <w:r w:rsidRPr="007C4848">
        <w:rPr>
          <w:rFonts w:eastAsia="Georgia"/>
          <w:b/>
          <w:sz w:val="20"/>
          <w:szCs w:val="20"/>
        </w:rPr>
        <w:t xml:space="preserve">Jalakäijate </w:t>
      </w:r>
      <w:proofErr w:type="spellStart"/>
      <w:r w:rsidRPr="007C4848">
        <w:rPr>
          <w:rFonts w:eastAsia="Georgia"/>
          <w:b/>
          <w:sz w:val="20"/>
          <w:szCs w:val="20"/>
        </w:rPr>
        <w:t>taristu</w:t>
      </w:r>
      <w:proofErr w:type="spellEnd"/>
    </w:p>
    <w:p w:rsidR="00F57A39" w:rsidRPr="007C4848" w:rsidRDefault="007C4848" w:rsidP="007C4848">
      <w:pPr>
        <w:pStyle w:val="Pealkiri4"/>
        <w:rPr>
          <w:rFonts w:eastAsia="Georgia"/>
          <w:i w:val="0"/>
          <w:sz w:val="20"/>
          <w:szCs w:val="20"/>
        </w:rPr>
      </w:pPr>
      <w:r w:rsidRPr="007C4848">
        <w:rPr>
          <w:rFonts w:eastAsia="Georgia"/>
          <w:i w:val="0"/>
          <w:sz w:val="20"/>
          <w:szCs w:val="20"/>
        </w:rPr>
        <w:t>Tuleb t</w:t>
      </w:r>
      <w:r w:rsidR="00F57A39" w:rsidRPr="007C4848">
        <w:rPr>
          <w:rFonts w:eastAsia="Georgia"/>
          <w:i w:val="0"/>
          <w:sz w:val="20"/>
          <w:szCs w:val="20"/>
        </w:rPr>
        <w:t xml:space="preserve">agada </w:t>
      </w:r>
      <w:r w:rsidRPr="007C4848">
        <w:rPr>
          <w:rFonts w:eastAsia="Georgia"/>
          <w:i w:val="0"/>
          <w:sz w:val="20"/>
          <w:szCs w:val="20"/>
        </w:rPr>
        <w:t xml:space="preserve"> </w:t>
      </w:r>
      <w:r w:rsidR="00F57A39" w:rsidRPr="007C4848">
        <w:rPr>
          <w:rFonts w:eastAsia="Georgia"/>
          <w:i w:val="0"/>
          <w:sz w:val="20"/>
          <w:szCs w:val="20"/>
        </w:rPr>
        <w:t xml:space="preserve">eraldatud kõnniteede või jalgteede näol juurdepääs bussipeatustele </w:t>
      </w:r>
      <w:r w:rsidRPr="007C4848">
        <w:rPr>
          <w:rFonts w:eastAsia="Georgia"/>
          <w:i w:val="0"/>
          <w:sz w:val="20"/>
          <w:szCs w:val="20"/>
        </w:rPr>
        <w:t>ning olulistele tõmbekeskustele.</w:t>
      </w:r>
    </w:p>
    <w:p w:rsidR="00F57A39" w:rsidRPr="007C4848" w:rsidRDefault="007C4848" w:rsidP="007C4848">
      <w:pPr>
        <w:pStyle w:val="Pealkiri4"/>
        <w:rPr>
          <w:rFonts w:eastAsia="Georgia"/>
          <w:i w:val="0"/>
          <w:sz w:val="20"/>
          <w:szCs w:val="20"/>
        </w:rPr>
      </w:pPr>
      <w:r w:rsidRPr="007C4848">
        <w:rPr>
          <w:rFonts w:eastAsia="Georgia"/>
          <w:i w:val="0"/>
          <w:sz w:val="20"/>
          <w:szCs w:val="20"/>
        </w:rPr>
        <w:t>Tuleb m</w:t>
      </w:r>
      <w:r w:rsidR="00F57A39" w:rsidRPr="007C4848">
        <w:rPr>
          <w:rFonts w:eastAsia="Georgia"/>
          <w:i w:val="0"/>
          <w:sz w:val="20"/>
          <w:szCs w:val="20"/>
        </w:rPr>
        <w:t>uuta jalgsikäik kiiremaks vähendades teeületuse ooteaegasid ning rajades täiendavaid ülekäigukohtasid ja</w:t>
      </w:r>
      <w:r w:rsidRPr="007C4848">
        <w:rPr>
          <w:rFonts w:eastAsia="Georgia"/>
          <w:i w:val="0"/>
          <w:sz w:val="20"/>
          <w:szCs w:val="20"/>
        </w:rPr>
        <w:t xml:space="preserve"> –radu ning kergliiklussildasid.</w:t>
      </w:r>
    </w:p>
    <w:p w:rsidR="00F57A39" w:rsidRPr="007C4848" w:rsidRDefault="007C4848" w:rsidP="007C4848">
      <w:pPr>
        <w:pStyle w:val="Pealkiri4"/>
        <w:rPr>
          <w:rFonts w:eastAsia="Georgia"/>
          <w:i w:val="0"/>
          <w:sz w:val="20"/>
          <w:szCs w:val="20"/>
        </w:rPr>
      </w:pPr>
      <w:r w:rsidRPr="007C4848">
        <w:rPr>
          <w:rFonts w:eastAsia="Georgia"/>
          <w:i w:val="0"/>
          <w:sz w:val="20"/>
          <w:szCs w:val="20"/>
        </w:rPr>
        <w:t>J</w:t>
      </w:r>
      <w:r w:rsidR="00F57A39" w:rsidRPr="007C4848">
        <w:rPr>
          <w:rFonts w:eastAsia="Georgia"/>
          <w:i w:val="0"/>
          <w:sz w:val="20"/>
          <w:szCs w:val="20"/>
        </w:rPr>
        <w:t>alakäijate eelistusega vanalinna tänavatel võib kasutada jagatud tänavaruumi põhimõtet, kus jalakäijad</w:t>
      </w:r>
      <w:r w:rsidRPr="007C4848">
        <w:rPr>
          <w:rFonts w:eastAsia="Georgia"/>
          <w:i w:val="0"/>
          <w:sz w:val="20"/>
          <w:szCs w:val="20"/>
        </w:rPr>
        <w:t xml:space="preserve"> liiguvad autoga ühisel teeosal.</w:t>
      </w:r>
    </w:p>
    <w:p w:rsidR="00F57A39" w:rsidRPr="007C4848" w:rsidRDefault="007C4848" w:rsidP="007C4848">
      <w:pPr>
        <w:pStyle w:val="Pealkiri4"/>
        <w:rPr>
          <w:rFonts w:eastAsia="Georgia"/>
          <w:i w:val="0"/>
          <w:sz w:val="20"/>
          <w:szCs w:val="20"/>
        </w:rPr>
      </w:pPr>
      <w:r w:rsidRPr="007C4848">
        <w:rPr>
          <w:rFonts w:eastAsia="Georgia"/>
          <w:i w:val="0"/>
          <w:sz w:val="20"/>
          <w:szCs w:val="20"/>
        </w:rPr>
        <w:t>K</w:t>
      </w:r>
      <w:r w:rsidR="00F57A39" w:rsidRPr="007C4848">
        <w:rPr>
          <w:rFonts w:eastAsia="Georgia"/>
          <w:i w:val="0"/>
          <w:sz w:val="20"/>
          <w:szCs w:val="20"/>
        </w:rPr>
        <w:t>õnniteede rajamisel ja renoveerimisel tuleb võtta arvesse erivajadustega ning puuetega inimeste vajadusi. Erivajadusega inimeste liikumist aitavad parandada madaldatud äärekivi, reljeefsed tänava</w:t>
      </w:r>
      <w:r w:rsidRPr="007C4848">
        <w:rPr>
          <w:rFonts w:eastAsia="Georgia"/>
          <w:i w:val="0"/>
          <w:sz w:val="20"/>
          <w:szCs w:val="20"/>
        </w:rPr>
        <w:t>pinnad ja mitmed teised meetmed.</w:t>
      </w:r>
    </w:p>
    <w:p w:rsidR="00F57A39" w:rsidRPr="007C4848" w:rsidRDefault="00F57A39" w:rsidP="007C4848">
      <w:pPr>
        <w:pStyle w:val="Pealkiri4"/>
        <w:rPr>
          <w:i w:val="0"/>
          <w:sz w:val="20"/>
          <w:szCs w:val="20"/>
        </w:rPr>
      </w:pPr>
      <w:r w:rsidRPr="007C4848">
        <w:rPr>
          <w:i w:val="0"/>
          <w:sz w:val="20"/>
          <w:szCs w:val="20"/>
        </w:rPr>
        <w:t>Jalakäijate liiklusohutuse parandamiseks kujundatakse tänavaruumi ja teeületusvõimalusi lähtuvalt tänavate funktsionaalsusest. Arvestades ülekäiguradadel toimuvate õnnetuste suurt osakaalu, vajab parandamist ülekäiguradade ohutus. Ohutuse parandamiseks rajatakse ülekäiguradadele ohutussaari ning kohtvalgustus. Tiheda liiklusega põhi- ja jaotustänavatel tuleb teeületus tagada fooriga reguleeritud ülekäiguga.</w:t>
      </w:r>
    </w:p>
    <w:p w:rsidR="007C4848" w:rsidRPr="007C4848" w:rsidRDefault="007C4848" w:rsidP="007C4848">
      <w:pPr>
        <w:pStyle w:val="Pealkiri4"/>
        <w:rPr>
          <w:rFonts w:eastAsia="Georgia"/>
          <w:i w:val="0"/>
          <w:sz w:val="20"/>
          <w:szCs w:val="20"/>
        </w:rPr>
      </w:pPr>
      <w:r w:rsidRPr="007C4848">
        <w:rPr>
          <w:rFonts w:eastAsia="Georgia"/>
          <w:i w:val="0"/>
          <w:sz w:val="20"/>
          <w:szCs w:val="20"/>
        </w:rPr>
        <w:t>Pikendatakse Kaluri tänavat jalakäijate eelistusega  tänavana kuni Taskuni. Koos vana kaubamaja kvartali arendusega ehitatakse Aleksandri tn promenaad kuni Soola tänavani.</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Jalgtänavad on seega kesklinnas Küüni tn, Raekoja plats, Aleksandri tn (Riia tn – Aleksandri tn 1) ja Kaluri tn (Sadama tn – </w:t>
      </w:r>
      <w:proofErr w:type="spellStart"/>
      <w:r w:rsidRPr="007C4848">
        <w:rPr>
          <w:rFonts w:eastAsia="Georgia"/>
          <w:i w:val="0"/>
          <w:sz w:val="20"/>
          <w:szCs w:val="20"/>
        </w:rPr>
        <w:t>Zeppelini</w:t>
      </w:r>
      <w:proofErr w:type="spellEnd"/>
      <w:r w:rsidRPr="007C4848">
        <w:rPr>
          <w:rFonts w:eastAsia="Georgia"/>
          <w:i w:val="0"/>
          <w:sz w:val="20"/>
          <w:szCs w:val="20"/>
        </w:rPr>
        <w:t xml:space="preserve"> keskus), Ülikooli tn (Lossi tn – </w:t>
      </w:r>
      <w:proofErr w:type="spellStart"/>
      <w:r w:rsidRPr="007C4848">
        <w:rPr>
          <w:rFonts w:eastAsia="Georgia"/>
          <w:i w:val="0"/>
          <w:sz w:val="20"/>
          <w:szCs w:val="20"/>
        </w:rPr>
        <w:t>Küütri</w:t>
      </w:r>
      <w:proofErr w:type="spellEnd"/>
      <w:r w:rsidRPr="007C4848">
        <w:rPr>
          <w:rFonts w:eastAsia="Georgia"/>
          <w:i w:val="0"/>
          <w:sz w:val="20"/>
          <w:szCs w:val="20"/>
        </w:rPr>
        <w:t xml:space="preserve"> tn), Kompanii tn (Raekoja plats – </w:t>
      </w:r>
      <w:proofErr w:type="spellStart"/>
      <w:r w:rsidRPr="007C4848">
        <w:rPr>
          <w:rFonts w:eastAsia="Georgia"/>
          <w:i w:val="0"/>
          <w:sz w:val="20"/>
          <w:szCs w:val="20"/>
        </w:rPr>
        <w:t>Küütri</w:t>
      </w:r>
      <w:proofErr w:type="spellEnd"/>
      <w:r w:rsidRPr="007C4848">
        <w:rPr>
          <w:rFonts w:eastAsia="Georgia"/>
          <w:i w:val="0"/>
          <w:sz w:val="20"/>
          <w:szCs w:val="20"/>
        </w:rPr>
        <w:t xml:space="preserve"> tn), Rüütli tn, </w:t>
      </w:r>
      <w:proofErr w:type="spellStart"/>
      <w:r w:rsidRPr="007C4848">
        <w:rPr>
          <w:rFonts w:eastAsia="Georgia"/>
          <w:i w:val="0"/>
          <w:sz w:val="20"/>
          <w:szCs w:val="20"/>
        </w:rPr>
        <w:t>Küütri</w:t>
      </w:r>
      <w:proofErr w:type="spellEnd"/>
      <w:r w:rsidRPr="007C4848">
        <w:rPr>
          <w:rFonts w:eastAsia="Georgia"/>
          <w:i w:val="0"/>
          <w:sz w:val="20"/>
          <w:szCs w:val="20"/>
        </w:rPr>
        <w:t xml:space="preserve"> tn (Ülikooli tn – Rüütli tn) osaliselt Uueturu tn.</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Arvestades jalakäijate liikumissuundasid, ühendatakse Küüni tänavalt praeguse bussijaama ümbruse ja Teaduskeskus Ahhaa suunas toimuv liikumine. Samuti luuakse mugavam ühendus </w:t>
      </w:r>
      <w:r w:rsidR="00DA450D">
        <w:rPr>
          <w:rFonts w:eastAsia="Georgia"/>
          <w:i w:val="0"/>
          <w:sz w:val="20"/>
          <w:szCs w:val="20"/>
        </w:rPr>
        <w:t>Aleksandri tn jalakäijatealaga.</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Jalgsikäigu kiiremaks muutmiseks vähendatakse ooteaegu ja antakse jalakäijatele foorides täiendav aeg, eelisjärjekorras parandatakse Riia </w:t>
      </w:r>
      <w:r w:rsidR="00DA450D">
        <w:rPr>
          <w:rFonts w:eastAsia="Georgia"/>
          <w:i w:val="0"/>
          <w:sz w:val="20"/>
          <w:szCs w:val="20"/>
        </w:rPr>
        <w:t>tn ja Turu tn ületusvõimalusi.</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Võidu silla alused jalakäijate käigud laiendatakse, muudetakse Emajõe kaldapromenaadi paremaks toimimiseks ning vana ja uue kesklinna ühenduse parandamiseks turvalisemaks ja esteetilisemaks. Esmajoones rajatakse jalgrattateed ja -rajad olulisematele sõiduteedele, milleks on Narva mnt, Vabaduse pst ning Riia, Turu, Vanemuise ja </w:t>
      </w:r>
      <w:proofErr w:type="spellStart"/>
      <w:r w:rsidRPr="007C4848">
        <w:rPr>
          <w:rFonts w:eastAsia="Georgia"/>
          <w:i w:val="0"/>
          <w:sz w:val="20"/>
          <w:szCs w:val="20"/>
        </w:rPr>
        <w:t>Pepleri</w:t>
      </w:r>
      <w:proofErr w:type="spellEnd"/>
      <w:r w:rsidRPr="007C4848">
        <w:rPr>
          <w:rFonts w:eastAsia="Georgia"/>
          <w:i w:val="0"/>
          <w:sz w:val="20"/>
          <w:szCs w:val="20"/>
        </w:rPr>
        <w:t xml:space="preserve"> tänavad, kus vajad</w:t>
      </w:r>
      <w:r w:rsidR="00DA450D">
        <w:rPr>
          <w:rFonts w:eastAsia="Georgia"/>
          <w:i w:val="0"/>
          <w:sz w:val="20"/>
          <w:szCs w:val="20"/>
        </w:rPr>
        <w:t>usel likvideeritakse parkimine.</w:t>
      </w:r>
    </w:p>
    <w:p w:rsidR="007C4848" w:rsidRPr="007C4848" w:rsidRDefault="007C4848" w:rsidP="007C4848">
      <w:pPr>
        <w:pStyle w:val="Loendilik"/>
        <w:ind w:left="777"/>
        <w:jc w:val="both"/>
        <w:rPr>
          <w:rFonts w:ascii="Times New Roman" w:eastAsia="Georgia" w:hAnsi="Times New Roman"/>
          <w:sz w:val="20"/>
          <w:szCs w:val="20"/>
        </w:rPr>
      </w:pPr>
    </w:p>
    <w:p w:rsidR="007C4848" w:rsidRPr="007C4848" w:rsidRDefault="007C4848" w:rsidP="007C4848">
      <w:pPr>
        <w:pStyle w:val="Pealkiri4"/>
        <w:rPr>
          <w:rFonts w:eastAsia="Georgia"/>
          <w:i w:val="0"/>
          <w:sz w:val="20"/>
          <w:szCs w:val="20"/>
        </w:rPr>
      </w:pPr>
      <w:r w:rsidRPr="007C4848">
        <w:rPr>
          <w:rFonts w:eastAsia="Georgia"/>
          <w:i w:val="0"/>
          <w:sz w:val="20"/>
          <w:szCs w:val="20"/>
        </w:rPr>
        <w:lastRenderedPageBreak/>
        <w:t xml:space="preserve">Vabaduse pst sõiduteeosa vähendatakse Uueturu tänavast kuni Poe tänavani ning lisatakse ülekäigurada Poe tn ristmikule. </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Toomemäe paremaks sidumiseks all-linnaga rekonstrueeritakse N. </w:t>
      </w:r>
      <w:proofErr w:type="spellStart"/>
      <w:r w:rsidRPr="007C4848">
        <w:rPr>
          <w:rFonts w:eastAsia="Georgia"/>
          <w:i w:val="0"/>
          <w:sz w:val="20"/>
          <w:szCs w:val="20"/>
        </w:rPr>
        <w:t>Pirogovi</w:t>
      </w:r>
      <w:proofErr w:type="spellEnd"/>
      <w:r w:rsidRPr="007C4848">
        <w:rPr>
          <w:rFonts w:eastAsia="Georgia"/>
          <w:i w:val="0"/>
          <w:sz w:val="20"/>
          <w:szCs w:val="20"/>
        </w:rPr>
        <w:t xml:space="preserve"> platsilt trepistik tähetorni suunas.</w:t>
      </w:r>
    </w:p>
    <w:p w:rsidR="007C4848" w:rsidRPr="007C4848" w:rsidRDefault="007C4848" w:rsidP="007C4848">
      <w:pPr>
        <w:pStyle w:val="Pealkiri4"/>
        <w:rPr>
          <w:rFonts w:eastAsia="Georgia"/>
          <w:i w:val="0"/>
          <w:sz w:val="20"/>
          <w:szCs w:val="20"/>
        </w:rPr>
      </w:pPr>
      <w:r w:rsidRPr="007C4848">
        <w:rPr>
          <w:rFonts w:eastAsia="Georgia"/>
          <w:i w:val="0"/>
          <w:sz w:val="20"/>
          <w:szCs w:val="20"/>
        </w:rPr>
        <w:t>Uued kergliiklussillad rajatakse Põik tn sihis, mis on mõeldud Ülejõe asumi paremaks sidumiseks Sadama asumiga ning Kaarsilla ja Vabadussilla vahel, mis on mõeldud Vanalinna ja Ülejõe asumite paremaks sidumiseks.</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Jalakäijate teeületusvõimalusi parandatakse mitmel poolt kesklinnas rajades ülekäguradasid: Fortuuna tn – Põik tn, </w:t>
      </w:r>
      <w:r w:rsidRPr="007C4848">
        <w:rPr>
          <w:i w:val="0"/>
          <w:sz w:val="20"/>
          <w:szCs w:val="20"/>
          <w:lang w:eastAsia="et-EE"/>
        </w:rPr>
        <w:t xml:space="preserve">J. Kuperjanovi tn </w:t>
      </w:r>
      <w:r w:rsidRPr="007C4848">
        <w:rPr>
          <w:rFonts w:eastAsia="Georgia"/>
          <w:i w:val="0"/>
          <w:sz w:val="20"/>
          <w:szCs w:val="20"/>
        </w:rPr>
        <w:t xml:space="preserve">– </w:t>
      </w:r>
      <w:r w:rsidRPr="007C4848">
        <w:rPr>
          <w:i w:val="0"/>
          <w:sz w:val="20"/>
          <w:szCs w:val="20"/>
          <w:lang w:eastAsia="et-EE"/>
        </w:rPr>
        <w:t xml:space="preserve">Vallikraavi tn, Kalevi tn </w:t>
      </w:r>
      <w:r w:rsidRPr="007C4848">
        <w:rPr>
          <w:rFonts w:eastAsia="Georgia"/>
          <w:i w:val="0"/>
          <w:sz w:val="20"/>
          <w:szCs w:val="20"/>
        </w:rPr>
        <w:t xml:space="preserve">– </w:t>
      </w:r>
      <w:r w:rsidRPr="007C4848">
        <w:rPr>
          <w:i w:val="0"/>
          <w:sz w:val="20"/>
          <w:szCs w:val="20"/>
          <w:lang w:eastAsia="et-EE"/>
        </w:rPr>
        <w:t xml:space="preserve">Soola tn, Kitsas tn, Lai tn </w:t>
      </w:r>
      <w:r w:rsidRPr="007C4848">
        <w:rPr>
          <w:rFonts w:eastAsia="Georgia"/>
          <w:i w:val="0"/>
          <w:sz w:val="20"/>
          <w:szCs w:val="20"/>
        </w:rPr>
        <w:t xml:space="preserve">– </w:t>
      </w:r>
      <w:r w:rsidRPr="007C4848">
        <w:rPr>
          <w:i w:val="0"/>
          <w:sz w:val="20"/>
          <w:szCs w:val="20"/>
          <w:lang w:eastAsia="et-EE"/>
        </w:rPr>
        <w:t xml:space="preserve">Magasini tn, Narva mnt </w:t>
      </w:r>
      <w:r w:rsidRPr="007C4848">
        <w:rPr>
          <w:rFonts w:eastAsia="Georgia"/>
          <w:i w:val="0"/>
          <w:sz w:val="20"/>
          <w:szCs w:val="20"/>
        </w:rPr>
        <w:t xml:space="preserve">– </w:t>
      </w:r>
      <w:r w:rsidRPr="007C4848">
        <w:rPr>
          <w:i w:val="0"/>
          <w:sz w:val="20"/>
          <w:szCs w:val="20"/>
          <w:lang w:eastAsia="et-EE"/>
        </w:rPr>
        <w:t xml:space="preserve">Mäe tn, Raatuse tn </w:t>
      </w:r>
      <w:r w:rsidRPr="007C4848">
        <w:rPr>
          <w:rFonts w:eastAsia="Georgia"/>
          <w:i w:val="0"/>
          <w:sz w:val="20"/>
          <w:szCs w:val="20"/>
        </w:rPr>
        <w:t xml:space="preserve">– </w:t>
      </w:r>
      <w:r w:rsidRPr="007C4848">
        <w:rPr>
          <w:i w:val="0"/>
          <w:sz w:val="20"/>
          <w:szCs w:val="20"/>
          <w:lang w:eastAsia="et-EE"/>
        </w:rPr>
        <w:t xml:space="preserve">Põik tn, Tähe tn 3 ees, </w:t>
      </w:r>
      <w:r w:rsidRPr="007C4848">
        <w:rPr>
          <w:i w:val="0"/>
          <w:color w:val="000000"/>
          <w:sz w:val="20"/>
          <w:szCs w:val="20"/>
          <w:lang w:eastAsia="et-EE"/>
        </w:rPr>
        <w:t xml:space="preserve">Vabaduse pst </w:t>
      </w:r>
      <w:r w:rsidRPr="007C4848">
        <w:rPr>
          <w:rFonts w:eastAsia="Georgia"/>
          <w:i w:val="0"/>
          <w:sz w:val="20"/>
          <w:szCs w:val="20"/>
        </w:rPr>
        <w:t xml:space="preserve">– </w:t>
      </w:r>
      <w:r w:rsidRPr="007C4848">
        <w:rPr>
          <w:i w:val="0"/>
          <w:color w:val="000000"/>
          <w:sz w:val="20"/>
          <w:szCs w:val="20"/>
          <w:lang w:eastAsia="et-EE"/>
        </w:rPr>
        <w:t xml:space="preserve">Poe tn, Vabaduse pst </w:t>
      </w:r>
      <w:r w:rsidRPr="007C4848">
        <w:rPr>
          <w:rFonts w:eastAsia="Georgia"/>
          <w:i w:val="0"/>
          <w:sz w:val="20"/>
          <w:szCs w:val="20"/>
        </w:rPr>
        <w:t xml:space="preserve">– </w:t>
      </w:r>
      <w:r w:rsidRPr="007C4848">
        <w:rPr>
          <w:i w:val="0"/>
          <w:color w:val="000000"/>
          <w:sz w:val="20"/>
          <w:szCs w:val="20"/>
          <w:lang w:eastAsia="et-EE"/>
        </w:rPr>
        <w:t xml:space="preserve">Gildi tn, Vabaduse pst </w:t>
      </w:r>
      <w:r w:rsidRPr="007C4848">
        <w:rPr>
          <w:rFonts w:eastAsia="Georgia"/>
          <w:i w:val="0"/>
          <w:sz w:val="20"/>
          <w:szCs w:val="20"/>
        </w:rPr>
        <w:t xml:space="preserve">– </w:t>
      </w:r>
      <w:r w:rsidRPr="007C4848">
        <w:rPr>
          <w:i w:val="0"/>
          <w:color w:val="000000"/>
          <w:sz w:val="20"/>
          <w:szCs w:val="20"/>
          <w:lang w:eastAsia="et-EE"/>
        </w:rPr>
        <w:t xml:space="preserve">Munga tn, Väike-Turu tn </w:t>
      </w:r>
      <w:r w:rsidRPr="007C4848">
        <w:rPr>
          <w:rFonts w:eastAsia="Georgia"/>
          <w:i w:val="0"/>
          <w:sz w:val="20"/>
          <w:szCs w:val="20"/>
        </w:rPr>
        <w:t xml:space="preserve">– </w:t>
      </w:r>
      <w:r w:rsidRPr="007C4848">
        <w:rPr>
          <w:i w:val="0"/>
          <w:color w:val="000000"/>
          <w:sz w:val="20"/>
          <w:szCs w:val="20"/>
          <w:lang w:eastAsia="et-EE"/>
        </w:rPr>
        <w:t xml:space="preserve">Sadama tn. </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Sadama asumis rekonstrueeritakse täielikult Emajõe paremkaldal kaldapromenaad ja rajatakse Võidu sillast Sõpruse sillani uus esinduslik kaldakindlustustega kaldapromenaad, mis arhitektuurselt ja funktsionaalselt oleks sidus rajatava uushoonestusega. </w:t>
      </w:r>
    </w:p>
    <w:p w:rsidR="007C4848" w:rsidRPr="007C4848" w:rsidRDefault="007C4848" w:rsidP="007C4848">
      <w:pPr>
        <w:pStyle w:val="Pealkiri4"/>
        <w:rPr>
          <w:rFonts w:eastAsia="Georgia"/>
          <w:i w:val="0"/>
          <w:sz w:val="20"/>
          <w:szCs w:val="20"/>
        </w:rPr>
      </w:pPr>
      <w:r w:rsidRPr="007C4848">
        <w:rPr>
          <w:rFonts w:eastAsia="Georgia"/>
          <w:i w:val="0"/>
          <w:sz w:val="20"/>
          <w:szCs w:val="20"/>
        </w:rPr>
        <w:t>Autoliiklusest eraldatuna on piki Emajõge võimalik liikuda  kogu planeeringuala ulatuses.</w:t>
      </w:r>
    </w:p>
    <w:p w:rsidR="007C4848" w:rsidRPr="007C4848" w:rsidRDefault="007C4848" w:rsidP="007C4848">
      <w:pPr>
        <w:pStyle w:val="Pealkiri4"/>
        <w:rPr>
          <w:rFonts w:eastAsia="Georgia"/>
          <w:i w:val="0"/>
          <w:sz w:val="20"/>
          <w:szCs w:val="20"/>
        </w:rPr>
      </w:pPr>
      <w:r w:rsidRPr="007C4848">
        <w:rPr>
          <w:rFonts w:eastAsia="Georgia"/>
          <w:i w:val="0"/>
          <w:sz w:val="20"/>
          <w:szCs w:val="20"/>
        </w:rPr>
        <w:t xml:space="preserve">Emajõe kaldapromenaadide väljaarendamisega ja ühendusvõimaluste paranemisega muutub jõeäärne liiklus atraktiivseks, mis aitab hajutada jalakäijaliiklust Riia tn – Turu tn – Vabaduse pst ristmiku ümbruses. </w:t>
      </w:r>
    </w:p>
    <w:p w:rsidR="007C4848" w:rsidRPr="00030CF9" w:rsidRDefault="007C4848" w:rsidP="007C4848">
      <w:pPr>
        <w:ind w:left="777"/>
        <w:jc w:val="both"/>
        <w:rPr>
          <w:rFonts w:ascii="Times New Roman" w:hAnsi="Times New Roman"/>
          <w:sz w:val="24"/>
          <w:szCs w:val="24"/>
        </w:rPr>
      </w:pPr>
    </w:p>
    <w:p w:rsidR="00F57A39" w:rsidRPr="00DA450D" w:rsidRDefault="007C4848" w:rsidP="007C4848">
      <w:pPr>
        <w:pStyle w:val="Pealkiri3"/>
        <w:rPr>
          <w:rFonts w:eastAsia="Georgia"/>
          <w:b/>
          <w:i w:val="0"/>
          <w:sz w:val="20"/>
          <w:szCs w:val="20"/>
        </w:rPr>
      </w:pPr>
      <w:r w:rsidRPr="00DA450D">
        <w:rPr>
          <w:rFonts w:eastAsia="Georgia"/>
          <w:b/>
          <w:i w:val="0"/>
          <w:sz w:val="20"/>
          <w:szCs w:val="20"/>
        </w:rPr>
        <w:t xml:space="preserve">Jalgrattaliikluse </w:t>
      </w:r>
      <w:proofErr w:type="spellStart"/>
      <w:r w:rsidRPr="00DA450D">
        <w:rPr>
          <w:rFonts w:eastAsia="Georgia"/>
          <w:b/>
          <w:i w:val="0"/>
          <w:sz w:val="20"/>
          <w:szCs w:val="20"/>
        </w:rPr>
        <w:t>taristu</w:t>
      </w:r>
      <w:proofErr w:type="spellEnd"/>
    </w:p>
    <w:p w:rsidR="007C4848" w:rsidRPr="002D1214" w:rsidRDefault="007C4848" w:rsidP="002D1214">
      <w:pPr>
        <w:pStyle w:val="Pealkiri4"/>
        <w:rPr>
          <w:rFonts w:eastAsia="Georgia"/>
          <w:i w:val="0"/>
          <w:sz w:val="20"/>
          <w:szCs w:val="20"/>
        </w:rPr>
      </w:pPr>
      <w:r w:rsidRPr="002D1214">
        <w:rPr>
          <w:rFonts w:eastAsia="Georgia"/>
          <w:i w:val="0"/>
          <w:sz w:val="20"/>
          <w:szCs w:val="20"/>
        </w:rPr>
        <w:t>Laiendatakse jalakäijate käsutuses olevat avalikku linnaruumi ja</w:t>
      </w:r>
      <w:r w:rsidR="00DA450D">
        <w:rPr>
          <w:rFonts w:eastAsia="Georgia"/>
          <w:i w:val="0"/>
          <w:sz w:val="20"/>
          <w:szCs w:val="20"/>
        </w:rPr>
        <w:t xml:space="preserve"> jalakäijatänavate võrgustikku.</w:t>
      </w:r>
    </w:p>
    <w:p w:rsidR="00F57A39" w:rsidRPr="002D1214" w:rsidRDefault="002D1214" w:rsidP="002D1214">
      <w:pPr>
        <w:pStyle w:val="Pealkiri4"/>
        <w:rPr>
          <w:rFonts w:ascii="Georgia" w:eastAsia="Georgia" w:hAnsi="Georgia"/>
          <w:i w:val="0"/>
          <w:sz w:val="20"/>
          <w:szCs w:val="20"/>
        </w:rPr>
      </w:pPr>
      <w:r w:rsidRPr="002D1214">
        <w:rPr>
          <w:rFonts w:eastAsia="Georgia"/>
          <w:i w:val="0"/>
          <w:sz w:val="20"/>
          <w:szCs w:val="20"/>
        </w:rPr>
        <w:t>J</w:t>
      </w:r>
      <w:r w:rsidR="00F57A39" w:rsidRPr="002D1214">
        <w:rPr>
          <w:rFonts w:eastAsia="Georgia"/>
          <w:i w:val="0"/>
          <w:sz w:val="20"/>
          <w:szCs w:val="20"/>
        </w:rPr>
        <w:t>algrattateed ja –rajad peavad tagama kiire ning ohutu liiklemis</w:t>
      </w:r>
      <w:r w:rsidRPr="002D1214">
        <w:rPr>
          <w:rFonts w:eastAsia="Georgia"/>
          <w:i w:val="0"/>
          <w:sz w:val="20"/>
          <w:szCs w:val="20"/>
        </w:rPr>
        <w:t>e elamualade ja kesklinna vahel.</w:t>
      </w:r>
    </w:p>
    <w:p w:rsidR="00F57A39" w:rsidRPr="002D1214" w:rsidRDefault="002D1214" w:rsidP="002D1214">
      <w:pPr>
        <w:pStyle w:val="Pealkiri4"/>
        <w:rPr>
          <w:rFonts w:eastAsia="Georgia"/>
          <w:i w:val="0"/>
          <w:sz w:val="20"/>
          <w:szCs w:val="20"/>
        </w:rPr>
      </w:pPr>
      <w:r w:rsidRPr="002D1214">
        <w:rPr>
          <w:rFonts w:eastAsia="Georgia"/>
          <w:i w:val="0"/>
          <w:sz w:val="20"/>
          <w:szCs w:val="20"/>
        </w:rPr>
        <w:t>J</w:t>
      </w:r>
      <w:r w:rsidR="00F57A39" w:rsidRPr="002D1214">
        <w:rPr>
          <w:rFonts w:eastAsia="Georgia"/>
          <w:i w:val="0"/>
          <w:sz w:val="20"/>
          <w:szCs w:val="20"/>
        </w:rPr>
        <w:t>algratta- ja jalgteede ristumiskohtade ja jalakäijate sõidutee ületu</w:t>
      </w:r>
      <w:r w:rsidRPr="002D1214">
        <w:rPr>
          <w:rFonts w:eastAsia="Georgia"/>
          <w:i w:val="0"/>
          <w:sz w:val="20"/>
          <w:szCs w:val="20"/>
        </w:rPr>
        <w:t>skohad peavad olema korrastatud.</w:t>
      </w:r>
    </w:p>
    <w:p w:rsidR="00F57A39" w:rsidRPr="002D1214" w:rsidRDefault="002D1214" w:rsidP="002D1214">
      <w:pPr>
        <w:pStyle w:val="Pealkiri4"/>
        <w:rPr>
          <w:rFonts w:eastAsia="Georgia"/>
          <w:i w:val="0"/>
          <w:sz w:val="20"/>
          <w:szCs w:val="20"/>
        </w:rPr>
      </w:pPr>
      <w:r w:rsidRPr="002D1214">
        <w:rPr>
          <w:rFonts w:eastAsia="Georgia"/>
          <w:i w:val="0"/>
          <w:sz w:val="20"/>
          <w:szCs w:val="20"/>
        </w:rPr>
        <w:t>L</w:t>
      </w:r>
      <w:r w:rsidR="00F57A39" w:rsidRPr="002D1214">
        <w:rPr>
          <w:rFonts w:eastAsia="Georgia"/>
          <w:i w:val="0"/>
          <w:sz w:val="20"/>
          <w:szCs w:val="20"/>
        </w:rPr>
        <w:t>inna tõmbekeskustesse ja huvipunktidesse (ühiskondlikud hooned, teenindusasutused, koolid, korterelamud jt.) tuleb rajada j</w:t>
      </w:r>
      <w:r w:rsidRPr="002D1214">
        <w:rPr>
          <w:rFonts w:eastAsia="Georgia"/>
          <w:i w:val="0"/>
          <w:sz w:val="20"/>
          <w:szCs w:val="20"/>
        </w:rPr>
        <w:t>algrattaparklad ning –hoiukohad.</w:t>
      </w:r>
    </w:p>
    <w:p w:rsidR="00F57A39" w:rsidRPr="002D1214" w:rsidRDefault="002D1214" w:rsidP="002D1214">
      <w:pPr>
        <w:pStyle w:val="Pealkiri4"/>
        <w:rPr>
          <w:rFonts w:eastAsia="Georgia"/>
          <w:i w:val="0"/>
          <w:sz w:val="20"/>
          <w:szCs w:val="20"/>
        </w:rPr>
      </w:pPr>
      <w:r w:rsidRPr="002D1214">
        <w:rPr>
          <w:rFonts w:eastAsia="Georgia"/>
          <w:i w:val="0"/>
          <w:sz w:val="20"/>
          <w:szCs w:val="20"/>
        </w:rPr>
        <w:t>U</w:t>
      </w:r>
      <w:r w:rsidR="00F57A39" w:rsidRPr="002D1214">
        <w:rPr>
          <w:rFonts w:eastAsia="Georgia"/>
          <w:i w:val="0"/>
          <w:sz w:val="20"/>
          <w:szCs w:val="20"/>
        </w:rPr>
        <w:t>ute hoonete planeerimisel ja projekteerimisel tuleb ette näha jalgrataste par</w:t>
      </w:r>
      <w:r w:rsidRPr="002D1214">
        <w:rPr>
          <w:rFonts w:eastAsia="Georgia"/>
          <w:i w:val="0"/>
          <w:sz w:val="20"/>
          <w:szCs w:val="20"/>
        </w:rPr>
        <w:t>kimis- ja hoiukohad hoone mahus.</w:t>
      </w:r>
    </w:p>
    <w:p w:rsidR="00F57A39" w:rsidRPr="002D1214" w:rsidRDefault="002D1214" w:rsidP="002D1214">
      <w:pPr>
        <w:pStyle w:val="Pealkiri4"/>
        <w:rPr>
          <w:rFonts w:eastAsia="Georgia"/>
          <w:i w:val="0"/>
          <w:sz w:val="20"/>
          <w:szCs w:val="20"/>
        </w:rPr>
      </w:pPr>
      <w:r w:rsidRPr="002D1214">
        <w:rPr>
          <w:rFonts w:eastAsia="Georgia"/>
          <w:i w:val="0"/>
          <w:sz w:val="20"/>
          <w:szCs w:val="20"/>
        </w:rPr>
        <w:t>J</w:t>
      </w:r>
      <w:r w:rsidR="00F57A39" w:rsidRPr="002D1214">
        <w:rPr>
          <w:rFonts w:eastAsia="Georgia"/>
          <w:i w:val="0"/>
          <w:sz w:val="20"/>
          <w:szCs w:val="20"/>
        </w:rPr>
        <w:t>algrattateede ja –radade ning parklate rajamisel tuleb lähtuda kehtivas standardis Linnatänavad määratlet</w:t>
      </w:r>
      <w:r w:rsidRPr="002D1214">
        <w:rPr>
          <w:rFonts w:eastAsia="Georgia"/>
          <w:i w:val="0"/>
          <w:sz w:val="20"/>
          <w:szCs w:val="20"/>
        </w:rPr>
        <w:t>ud parameetritest ning nõuetest.</w:t>
      </w:r>
    </w:p>
    <w:p w:rsidR="00F57A39" w:rsidRPr="002D1214" w:rsidRDefault="002D1214" w:rsidP="002D1214">
      <w:pPr>
        <w:pStyle w:val="Pealkiri4"/>
        <w:rPr>
          <w:rFonts w:eastAsia="Georgia"/>
          <w:i w:val="0"/>
          <w:sz w:val="20"/>
          <w:szCs w:val="20"/>
        </w:rPr>
      </w:pPr>
      <w:r w:rsidRPr="002D1214">
        <w:rPr>
          <w:rFonts w:eastAsia="Georgia"/>
          <w:i w:val="0"/>
          <w:sz w:val="20"/>
          <w:szCs w:val="20"/>
        </w:rPr>
        <w:t>J</w:t>
      </w:r>
      <w:r w:rsidR="00F57A39" w:rsidRPr="002D1214">
        <w:rPr>
          <w:rFonts w:eastAsia="Georgia"/>
          <w:i w:val="0"/>
          <w:sz w:val="20"/>
          <w:szCs w:val="20"/>
        </w:rPr>
        <w:t>algrattaliiklus võib väiksema liiklusega tänavatel kulgeda autoliiklusega ühisel teeosal. Võimalusel tuleks kergliiklustee</w:t>
      </w:r>
      <w:r w:rsidRPr="002D1214">
        <w:rPr>
          <w:rFonts w:eastAsia="Georgia"/>
          <w:i w:val="0"/>
          <w:sz w:val="20"/>
          <w:szCs w:val="20"/>
        </w:rPr>
        <w:t xml:space="preserve"> siiski tavaliiklusest eraldada.</w:t>
      </w:r>
    </w:p>
    <w:p w:rsidR="00F57A39" w:rsidRPr="002D1214" w:rsidRDefault="002D1214" w:rsidP="002D1214">
      <w:pPr>
        <w:pStyle w:val="Pealkiri4"/>
        <w:rPr>
          <w:rFonts w:eastAsia="Georgia"/>
          <w:i w:val="0"/>
          <w:sz w:val="20"/>
          <w:szCs w:val="20"/>
        </w:rPr>
      </w:pPr>
      <w:r w:rsidRPr="002D1214">
        <w:rPr>
          <w:rFonts w:eastAsia="Georgia"/>
          <w:i w:val="0"/>
          <w:sz w:val="20"/>
          <w:szCs w:val="20"/>
        </w:rPr>
        <w:t>Ü</w:t>
      </w:r>
      <w:r w:rsidR="00F57A39" w:rsidRPr="002D1214">
        <w:rPr>
          <w:rFonts w:eastAsia="Georgia"/>
          <w:i w:val="0"/>
          <w:sz w:val="20"/>
          <w:szCs w:val="20"/>
        </w:rPr>
        <w:t>hesuunalistel tänavatel on lubatud jalgra</w:t>
      </w:r>
      <w:r w:rsidRPr="002D1214">
        <w:rPr>
          <w:rFonts w:eastAsia="Georgia"/>
          <w:i w:val="0"/>
          <w:sz w:val="20"/>
          <w:szCs w:val="20"/>
        </w:rPr>
        <w:t>tastega mõlemasuunaline liiklus.</w:t>
      </w:r>
    </w:p>
    <w:p w:rsidR="00F57A39" w:rsidRPr="002D1214" w:rsidRDefault="002D1214" w:rsidP="002D1214">
      <w:pPr>
        <w:pStyle w:val="Pealkiri4"/>
        <w:rPr>
          <w:rFonts w:eastAsia="Georgia"/>
          <w:i w:val="0"/>
          <w:sz w:val="20"/>
          <w:szCs w:val="20"/>
        </w:rPr>
      </w:pPr>
      <w:r w:rsidRPr="002D1214">
        <w:rPr>
          <w:rFonts w:eastAsia="Georgia"/>
          <w:i w:val="0"/>
          <w:sz w:val="20"/>
          <w:szCs w:val="20"/>
        </w:rPr>
        <w:t>J</w:t>
      </w:r>
      <w:r w:rsidR="00F57A39" w:rsidRPr="002D1214">
        <w:rPr>
          <w:rFonts w:eastAsia="Georgia"/>
          <w:i w:val="0"/>
          <w:sz w:val="20"/>
          <w:szCs w:val="20"/>
        </w:rPr>
        <w:t>algrattaradade puhul paigutada fooriga ristmikele nn “stoppkastid”.</w:t>
      </w:r>
    </w:p>
    <w:p w:rsidR="00F57A39" w:rsidRPr="002D1214" w:rsidRDefault="00F57A39" w:rsidP="00F57A39">
      <w:pPr>
        <w:ind w:left="714"/>
        <w:contextualSpacing/>
        <w:jc w:val="both"/>
        <w:rPr>
          <w:rFonts w:ascii="Times New Roman" w:eastAsia="Georgia" w:hAnsi="Times New Roman"/>
          <w:sz w:val="20"/>
          <w:szCs w:val="20"/>
        </w:rPr>
      </w:pPr>
    </w:p>
    <w:p w:rsidR="00F57A39" w:rsidRPr="002D1214" w:rsidRDefault="00F57A39" w:rsidP="002D1214">
      <w:pPr>
        <w:pStyle w:val="Pealkiri4"/>
        <w:rPr>
          <w:rFonts w:eastAsia="Georgia"/>
          <w:i w:val="0"/>
          <w:sz w:val="20"/>
          <w:szCs w:val="20"/>
        </w:rPr>
      </w:pPr>
      <w:r w:rsidRPr="002D1214">
        <w:rPr>
          <w:rFonts w:eastAsia="Georgia"/>
          <w:i w:val="0"/>
          <w:sz w:val="20"/>
          <w:szCs w:val="20"/>
        </w:rPr>
        <w:lastRenderedPageBreak/>
        <w:t xml:space="preserve">Jalgratturitele luuakse kesklinnas paremad liikumisvõimalused elamupiirkondadesse ja akadeemilistesse linnakutesse. Esmajoones rajatakse jalgrattateed ja </w:t>
      </w:r>
      <w:r w:rsidRPr="002D1214">
        <w:rPr>
          <w:rFonts w:eastAsia="Georgia"/>
          <w:i w:val="0"/>
          <w:sz w:val="20"/>
          <w:szCs w:val="20"/>
        </w:rPr>
        <w:sym w:font="Symbol" w:char="F02D"/>
      </w:r>
      <w:r w:rsidRPr="002D1214">
        <w:rPr>
          <w:rFonts w:eastAsia="Georgia"/>
          <w:i w:val="0"/>
          <w:sz w:val="20"/>
          <w:szCs w:val="20"/>
        </w:rPr>
        <w:t xml:space="preserve">rajad olulisematele sõiduteedele, milleks on Narva mnt, Vabaduse pst ning Riia, Turu, Vanemuise ja </w:t>
      </w:r>
      <w:proofErr w:type="spellStart"/>
      <w:r w:rsidRPr="002D1214">
        <w:rPr>
          <w:rFonts w:eastAsia="Georgia"/>
          <w:i w:val="0"/>
          <w:sz w:val="20"/>
          <w:szCs w:val="20"/>
        </w:rPr>
        <w:t>Pepleri</w:t>
      </w:r>
      <w:proofErr w:type="spellEnd"/>
      <w:r w:rsidRPr="002D1214">
        <w:rPr>
          <w:rFonts w:eastAsia="Georgia"/>
          <w:i w:val="0"/>
          <w:sz w:val="20"/>
          <w:szCs w:val="20"/>
        </w:rPr>
        <w:t xml:space="preserve"> tänavad, kus vajadusel likvideeritakse parkimiskohtasid. </w:t>
      </w:r>
    </w:p>
    <w:p w:rsidR="00F57A39" w:rsidRPr="002D1214" w:rsidRDefault="00F57A39" w:rsidP="002D1214">
      <w:pPr>
        <w:pStyle w:val="Pealkiri4"/>
        <w:rPr>
          <w:rFonts w:eastAsia="Georgia"/>
          <w:i w:val="0"/>
          <w:sz w:val="20"/>
          <w:szCs w:val="20"/>
        </w:rPr>
      </w:pPr>
      <w:r w:rsidRPr="002D1214">
        <w:rPr>
          <w:rFonts w:eastAsia="Georgia"/>
          <w:i w:val="0"/>
          <w:sz w:val="20"/>
          <w:szCs w:val="20"/>
        </w:rPr>
        <w:t xml:space="preserve">Ülikooli õppehooneid siduvaks keskseks jalgrattaliikluse magistraaliks kujundatakse Vabadussild, Vabaduse puiestee, Uueturu tänav, Vanemuise tänav suund, milleks keelustatakse Vanemuise tänaval </w:t>
      </w:r>
      <w:r w:rsidR="00416EAE">
        <w:rPr>
          <w:rFonts w:eastAsia="Georgia"/>
          <w:i w:val="0"/>
          <w:sz w:val="20"/>
          <w:szCs w:val="20"/>
        </w:rPr>
        <w:t>ühel küljel parkimine ja</w:t>
      </w:r>
      <w:r w:rsidRPr="002D1214">
        <w:rPr>
          <w:rFonts w:eastAsia="Georgia"/>
          <w:i w:val="0"/>
          <w:sz w:val="20"/>
          <w:szCs w:val="20"/>
        </w:rPr>
        <w:t xml:space="preserve"> rajatakse eraldi jalgrattarajad sõidutee ja kõnnitee vahele. </w:t>
      </w:r>
    </w:p>
    <w:p w:rsidR="00F57A39" w:rsidRPr="002D1214" w:rsidRDefault="00F57A39" w:rsidP="002D1214">
      <w:pPr>
        <w:pStyle w:val="Pealkiri4"/>
        <w:rPr>
          <w:rFonts w:eastAsia="Georgia"/>
          <w:i w:val="0"/>
          <w:sz w:val="20"/>
          <w:szCs w:val="20"/>
        </w:rPr>
      </w:pPr>
      <w:r w:rsidRPr="002D1214">
        <w:rPr>
          <w:rFonts w:eastAsia="Georgia"/>
          <w:i w:val="0"/>
          <w:sz w:val="20"/>
          <w:szCs w:val="20"/>
        </w:rPr>
        <w:t xml:space="preserve">Kesklinnast lähtuva tiheda jalgrattateede võrgustiku väljaarendamiseks on jalgrattateed- ja rajad kavandatud: Lai, Kroonuaia, J. Kuperjanovi, Võru, Väike-Tähe, Ülikooli (Riia tn – Vanemuise tn), Väike-Turu, Sadama, Pikk ja Raatuse tänavale. </w:t>
      </w:r>
    </w:p>
    <w:p w:rsidR="00F57A39" w:rsidRPr="002D1214" w:rsidRDefault="00F57A39" w:rsidP="002D1214">
      <w:pPr>
        <w:pStyle w:val="Pealkiri4"/>
        <w:rPr>
          <w:rFonts w:eastAsia="Georgia"/>
          <w:i w:val="0"/>
          <w:sz w:val="20"/>
          <w:szCs w:val="20"/>
        </w:rPr>
      </w:pPr>
      <w:r w:rsidRPr="002D1214">
        <w:rPr>
          <w:rFonts w:eastAsia="Georgia"/>
          <w:i w:val="0"/>
          <w:sz w:val="20"/>
          <w:szCs w:val="20"/>
        </w:rPr>
        <w:t>Jalgrattateid ja –radasid kavandades lähtutakse tänava funktsioonist ja liikluskoormusest. Suurema koormusega tänavatel rajatakse eraldiseisvad jalgratta- ja jalgteed. Juurdepääsutänavatel toimub jalgrattaliiklus valdavalt autoteega samal teeosal. Jalgrattarajad on kavandatud tänavatele, kus liikluskoormus on väiksem ning tänavaruumi laius võimaldab rajada jalgrattaraja sõidutee äärde.</w:t>
      </w:r>
    </w:p>
    <w:p w:rsidR="00F57A39" w:rsidRPr="002D1214" w:rsidRDefault="00F57A39" w:rsidP="00D51FC0">
      <w:pPr>
        <w:pStyle w:val="Pealkiri4"/>
        <w:spacing w:before="240" w:after="120"/>
        <w:rPr>
          <w:rFonts w:eastAsia="Georgia"/>
          <w:i w:val="0"/>
          <w:sz w:val="20"/>
          <w:szCs w:val="20"/>
        </w:rPr>
      </w:pPr>
      <w:r w:rsidRPr="002D1214">
        <w:rPr>
          <w:rFonts w:eastAsia="Georgia"/>
          <w:i w:val="0"/>
          <w:sz w:val="20"/>
          <w:szCs w:val="20"/>
        </w:rPr>
        <w:t>Kesklinna rajatakse eri tüüpi (avatud, piiratud) turvalisi rattaparklaid avalikus linnaruumis ning asutuste, ettevõtete ja eluhoonete kruntidel (sh hoonesisesed).</w:t>
      </w:r>
    </w:p>
    <w:p w:rsidR="00F57A39" w:rsidRPr="00030CF9" w:rsidRDefault="00F57A39" w:rsidP="00D51FC0">
      <w:pPr>
        <w:pStyle w:val="Pealkiri2"/>
        <w:spacing w:before="600"/>
      </w:pPr>
      <w:bookmarkStart w:id="42" w:name="_Toc363815899"/>
      <w:bookmarkStart w:id="43" w:name="_Toc369169156"/>
      <w:bookmarkStart w:id="44" w:name="_Toc413231101"/>
      <w:bookmarkStart w:id="45" w:name="_Toc415651219"/>
      <w:r w:rsidRPr="00030CF9">
        <w:t>Veetransport</w:t>
      </w:r>
      <w:bookmarkEnd w:id="42"/>
      <w:bookmarkEnd w:id="43"/>
      <w:bookmarkEnd w:id="44"/>
      <w:bookmarkEnd w:id="45"/>
      <w:r w:rsidR="00E454A2">
        <w:t xml:space="preserve"> </w:t>
      </w:r>
    </w:p>
    <w:p w:rsidR="00416EAE" w:rsidRPr="00D51FC0" w:rsidRDefault="00416EAE"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Emajõe kui turismi- ja vaba aja veetmise võimaluse paremaks ära kasutamiseks on vajalik rajada nii veesõidukite hoiukohti kui ka randumisrajatisi. Viimased on mõeldud lühiajalisteks peatusteks või siis veeatraktsioonide (sõudepaadi- või huvireisipaatide rent, jõetrammi peatuskoha</w:t>
      </w:r>
      <w:r w:rsidR="00DA450D">
        <w:rPr>
          <w:rFonts w:asciiTheme="minorHAnsi" w:eastAsia="Georgia" w:hAnsiTheme="minorHAnsi"/>
          <w:i w:val="0"/>
          <w:sz w:val="20"/>
          <w:szCs w:val="20"/>
        </w:rPr>
        <w:t>d jms.) teenuse korraldamiseks.</w:t>
      </w:r>
    </w:p>
    <w:p w:rsidR="00416EAE" w:rsidRPr="00D51FC0" w:rsidRDefault="00416EAE"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Emajõeäärse tegevuste mitmekesistamiseks vajalike maapealsete kohvikute vm teenindusasutuste planeerimisel-projekteerimisel on vajalik tagada neile sobiv juurdepääs nii veelt kui maalt.</w:t>
      </w:r>
    </w:p>
    <w:p w:rsidR="00F57A39" w:rsidRPr="00D51FC0" w:rsidRDefault="00F57A39"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Oluline on sildumisrajatiste projekteerimisel arvestada, et rajatistega tohib tõkestada kuni 1/3 laevatatava vooluveekogu laiusest</w:t>
      </w:r>
      <w:r w:rsidR="00416EAE" w:rsidRPr="00D51FC0">
        <w:rPr>
          <w:rFonts w:asciiTheme="minorHAnsi" w:eastAsia="Georgia" w:hAnsiTheme="minorHAnsi"/>
          <w:i w:val="0"/>
          <w:sz w:val="20"/>
          <w:szCs w:val="20"/>
        </w:rPr>
        <w:t>.</w:t>
      </w:r>
    </w:p>
    <w:p w:rsidR="00F57A39" w:rsidRPr="00D51FC0" w:rsidRDefault="00F57A39" w:rsidP="00F57A39">
      <w:pPr>
        <w:pStyle w:val="Pealkiri3"/>
        <w:autoSpaceDE w:val="0"/>
        <w:autoSpaceDN w:val="0"/>
        <w:adjustRightInd w:val="0"/>
        <w:spacing w:line="240" w:lineRule="auto"/>
        <w:rPr>
          <w:rFonts w:asciiTheme="minorHAnsi" w:eastAsia="Georgia" w:hAnsiTheme="minorHAnsi"/>
          <w:i w:val="0"/>
          <w:sz w:val="20"/>
          <w:szCs w:val="20"/>
        </w:rPr>
      </w:pPr>
      <w:r w:rsidRPr="00D51FC0">
        <w:rPr>
          <w:rFonts w:asciiTheme="minorHAnsi" w:eastAsia="Georgia" w:hAnsiTheme="minorHAnsi"/>
          <w:i w:val="0"/>
          <w:sz w:val="20"/>
          <w:szCs w:val="20"/>
        </w:rPr>
        <w:t>Veekogu osalisel sulgemisel sildumis- või sadamarajatistega tuleb arvestada lisaks õigusaktides sätestatule ka jõe faarvaatrit ja jõe kasutamist erinevate aluste poolt (sh sõudjate-aerutajatega).</w:t>
      </w:r>
    </w:p>
    <w:p w:rsidR="00F57A39" w:rsidRPr="00D51FC0" w:rsidRDefault="00F57A39"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Avatakse Peipsi-Emajõe veetee liiklust teenindav jõesadam koos reisijateterminali ning suuremate jõelaevade randumiskohaga. Sadamakaid avatakse promenaadil liiklejatele.</w:t>
      </w:r>
    </w:p>
    <w:p w:rsidR="00F57A39" w:rsidRPr="00D51FC0" w:rsidRDefault="00F57A39"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Jõesadama juhtivaks funktsiooniks jääb Tartu reisisadam</w:t>
      </w:r>
      <w:r w:rsidR="00416EAE" w:rsidRPr="00D51FC0">
        <w:rPr>
          <w:rFonts w:asciiTheme="minorHAnsi" w:eastAsia="Georgia" w:hAnsiTheme="minorHAnsi"/>
          <w:i w:val="0"/>
          <w:sz w:val="20"/>
          <w:szCs w:val="20"/>
        </w:rPr>
        <w:t>.</w:t>
      </w:r>
    </w:p>
    <w:p w:rsidR="00F57A39" w:rsidRPr="00D51FC0" w:rsidRDefault="00416EAE" w:rsidP="00416EAE">
      <w:pPr>
        <w:pStyle w:val="Pealkiri3"/>
        <w:rPr>
          <w:rFonts w:asciiTheme="minorHAnsi" w:eastAsia="Georgia" w:hAnsiTheme="minorHAnsi"/>
          <w:i w:val="0"/>
          <w:sz w:val="20"/>
          <w:szCs w:val="20"/>
        </w:rPr>
      </w:pPr>
      <w:r w:rsidRPr="00D51FC0">
        <w:rPr>
          <w:rFonts w:asciiTheme="minorHAnsi" w:eastAsia="Georgia" w:hAnsiTheme="minorHAnsi"/>
          <w:i w:val="0"/>
          <w:sz w:val="20"/>
          <w:szCs w:val="20"/>
        </w:rPr>
        <w:t xml:space="preserve">Rajatakse kaatrite ja muude väikealuste </w:t>
      </w:r>
      <w:r w:rsidR="00F57A39" w:rsidRPr="00D51FC0">
        <w:rPr>
          <w:rFonts w:asciiTheme="minorHAnsi" w:eastAsia="Georgia" w:hAnsiTheme="minorHAnsi"/>
          <w:i w:val="0"/>
          <w:sz w:val="20"/>
          <w:szCs w:val="20"/>
        </w:rPr>
        <w:t xml:space="preserve">seisukohti, paatide randumissildasid ja paadisadamaid </w:t>
      </w:r>
      <w:r w:rsidR="00DA450D">
        <w:rPr>
          <w:rFonts w:asciiTheme="minorHAnsi" w:eastAsia="Georgia" w:hAnsiTheme="minorHAnsi"/>
          <w:i w:val="0"/>
          <w:sz w:val="20"/>
          <w:szCs w:val="20"/>
        </w:rPr>
        <w:t>erinevates kohtades kesklinnas.</w:t>
      </w:r>
    </w:p>
    <w:p w:rsidR="00F57A39" w:rsidRPr="00D51FC0" w:rsidRDefault="00F57A39" w:rsidP="00416EAE">
      <w:pPr>
        <w:pStyle w:val="Pealkiri3"/>
        <w:rPr>
          <w:rFonts w:asciiTheme="minorHAnsi" w:hAnsiTheme="minorHAnsi"/>
          <w:i w:val="0"/>
          <w:sz w:val="20"/>
          <w:szCs w:val="20"/>
        </w:rPr>
      </w:pPr>
      <w:r w:rsidRPr="00D51FC0">
        <w:rPr>
          <w:rFonts w:asciiTheme="minorHAnsi" w:hAnsiTheme="minorHAnsi"/>
          <w:i w:val="0"/>
          <w:sz w:val="20"/>
          <w:szCs w:val="20"/>
        </w:rPr>
        <w:t>Planeeringualal olemasolevatest ja perspektiivsetest sildumisrajatiste alast mujale jäävates aladel ei ole sildumisrajatiste rajamine lubatud.</w:t>
      </w:r>
    </w:p>
    <w:p w:rsidR="00D51FC0" w:rsidRPr="00D51FC0" w:rsidRDefault="00F57A39" w:rsidP="00F57A39">
      <w:pPr>
        <w:pStyle w:val="Pealkiri3"/>
        <w:rPr>
          <w:rFonts w:asciiTheme="minorHAnsi" w:eastAsia="Georgia" w:hAnsiTheme="minorHAnsi"/>
          <w:i w:val="0"/>
          <w:sz w:val="20"/>
          <w:szCs w:val="20"/>
        </w:rPr>
      </w:pPr>
      <w:r w:rsidRPr="00D51FC0">
        <w:rPr>
          <w:rFonts w:asciiTheme="minorHAnsi" w:eastAsia="Georgia" w:hAnsiTheme="minorHAnsi"/>
          <w:i w:val="0"/>
          <w:sz w:val="20"/>
          <w:szCs w:val="20"/>
        </w:rPr>
        <w:lastRenderedPageBreak/>
        <w:t>Emajõe paremaks sidumiseks linnaga tuleb tagada kergliiklejate juurdepääs kallasraj</w:t>
      </w:r>
      <w:r w:rsidR="00DA450D">
        <w:rPr>
          <w:rFonts w:asciiTheme="minorHAnsi" w:eastAsia="Georgia" w:hAnsiTheme="minorHAnsi"/>
          <w:i w:val="0"/>
          <w:sz w:val="20"/>
          <w:szCs w:val="20"/>
        </w:rPr>
        <w:t xml:space="preserve">ale, mistõttu rajatakse Sadama </w:t>
      </w:r>
      <w:r w:rsidRPr="00D51FC0">
        <w:rPr>
          <w:rFonts w:asciiTheme="minorHAnsi" w:eastAsia="Georgia" w:hAnsiTheme="minorHAnsi"/>
          <w:i w:val="0"/>
          <w:sz w:val="20"/>
          <w:szCs w:val="20"/>
        </w:rPr>
        <w:t>asumi piires Võidu sillast Sõpruse sillani esinduslik Emajõe kaldapro</w:t>
      </w:r>
      <w:r w:rsidR="00D51FC0" w:rsidRPr="00D51FC0">
        <w:rPr>
          <w:rFonts w:asciiTheme="minorHAnsi" w:eastAsia="Georgia" w:hAnsiTheme="minorHAnsi"/>
          <w:i w:val="0"/>
          <w:sz w:val="20"/>
          <w:szCs w:val="20"/>
        </w:rPr>
        <w:t>menaad koos kaldakindlustusega.</w:t>
      </w:r>
    </w:p>
    <w:p w:rsidR="00F57A39" w:rsidRPr="00D51FC0" w:rsidRDefault="00F57A39" w:rsidP="00F57A39">
      <w:pPr>
        <w:pStyle w:val="Pealkiri3"/>
        <w:rPr>
          <w:rFonts w:asciiTheme="minorHAnsi" w:eastAsia="Georgia" w:hAnsiTheme="minorHAnsi"/>
          <w:i w:val="0"/>
          <w:sz w:val="20"/>
          <w:szCs w:val="20"/>
        </w:rPr>
      </w:pPr>
      <w:r w:rsidRPr="00D51FC0">
        <w:rPr>
          <w:rFonts w:asciiTheme="minorHAnsi" w:eastAsia="Georgia" w:hAnsiTheme="minorHAnsi"/>
          <w:i w:val="0"/>
          <w:sz w:val="20"/>
          <w:szCs w:val="20"/>
        </w:rPr>
        <w:t xml:space="preserve">Randumisvõimaluste loomisega peab kaasnema ka kaldaäärse </w:t>
      </w:r>
      <w:proofErr w:type="spellStart"/>
      <w:r w:rsidRPr="00D51FC0">
        <w:rPr>
          <w:rFonts w:asciiTheme="minorHAnsi" w:eastAsia="Georgia" w:hAnsiTheme="minorHAnsi"/>
          <w:i w:val="0"/>
          <w:sz w:val="20"/>
          <w:szCs w:val="20"/>
        </w:rPr>
        <w:t>taristu</w:t>
      </w:r>
      <w:proofErr w:type="spellEnd"/>
      <w:r w:rsidRPr="00D51FC0">
        <w:rPr>
          <w:rFonts w:asciiTheme="minorHAnsi" w:eastAsia="Georgia" w:hAnsiTheme="minorHAnsi"/>
          <w:i w:val="0"/>
          <w:sz w:val="20"/>
          <w:szCs w:val="20"/>
        </w:rPr>
        <w:t xml:space="preserve"> areng. Vastavalt kesklinna arengustrateegiale kujundatakse linna keskseks jõeväljakuks Kaarsilla ja Võidu silla vaheline ala. Koos promenaadide rekonstrueerimisega ehitatakse Emajõe kaldaaladel välja ka tehniline </w:t>
      </w:r>
      <w:proofErr w:type="spellStart"/>
      <w:r w:rsidRPr="00D51FC0">
        <w:rPr>
          <w:rFonts w:asciiTheme="minorHAnsi" w:eastAsia="Georgia" w:hAnsiTheme="minorHAnsi"/>
          <w:i w:val="0"/>
          <w:sz w:val="20"/>
          <w:szCs w:val="20"/>
        </w:rPr>
        <w:t>taristu</w:t>
      </w:r>
      <w:proofErr w:type="spellEnd"/>
      <w:r w:rsidRPr="00D51FC0">
        <w:rPr>
          <w:rFonts w:asciiTheme="minorHAnsi" w:eastAsia="Georgia" w:hAnsiTheme="minorHAnsi"/>
          <w:i w:val="0"/>
          <w:sz w:val="20"/>
          <w:szCs w:val="20"/>
        </w:rPr>
        <w:t xml:space="preserve"> ürituste läbiviimseks ja toitlustusasutuste tegutsemiseks.</w:t>
      </w:r>
    </w:p>
    <w:p w:rsidR="00F57A39" w:rsidRPr="00030CF9" w:rsidRDefault="00F57A39" w:rsidP="00F57A39">
      <w:pPr>
        <w:jc w:val="both"/>
        <w:rPr>
          <w:rFonts w:ascii="Times New Roman" w:eastAsia="Georgia" w:hAnsi="Times New Roman"/>
          <w:sz w:val="24"/>
          <w:szCs w:val="24"/>
        </w:rPr>
      </w:pPr>
    </w:p>
    <w:p w:rsidR="00A01C2E" w:rsidRDefault="00D51FC0" w:rsidP="00D51FC0">
      <w:pPr>
        <w:pStyle w:val="Pealkiri2"/>
      </w:pPr>
      <w:bookmarkStart w:id="46" w:name="_Toc415651220"/>
      <w:r>
        <w:t xml:space="preserve">Tehnilise </w:t>
      </w:r>
      <w:proofErr w:type="spellStart"/>
      <w:r>
        <w:t>taristu</w:t>
      </w:r>
      <w:proofErr w:type="spellEnd"/>
      <w:r>
        <w:t xml:space="preserve"> väljaehitamise järjekord</w:t>
      </w:r>
      <w:bookmarkEnd w:id="46"/>
    </w:p>
    <w:p w:rsidR="00D51FC0" w:rsidRPr="00D51FC0" w:rsidRDefault="00D51FC0" w:rsidP="00D51FC0"/>
    <w:p w:rsidR="00A01C2E" w:rsidRPr="007156A4" w:rsidRDefault="00A01C2E" w:rsidP="00A01C2E">
      <w:pPr>
        <w:keepNext/>
        <w:spacing w:line="240" w:lineRule="auto"/>
        <w:rPr>
          <w:rFonts w:asciiTheme="minorHAnsi" w:eastAsia="Georgia" w:hAnsiTheme="minorHAnsi"/>
          <w:bCs/>
          <w:sz w:val="20"/>
          <w:szCs w:val="20"/>
        </w:rPr>
      </w:pPr>
      <w:r w:rsidRPr="007156A4">
        <w:rPr>
          <w:rFonts w:asciiTheme="minorHAnsi" w:eastAsia="Georgia" w:hAnsiTheme="minorHAnsi"/>
          <w:b/>
          <w:bCs/>
          <w:sz w:val="20"/>
          <w:szCs w:val="20"/>
        </w:rPr>
        <w:t xml:space="preserve">Tabel </w:t>
      </w:r>
      <w:r w:rsidR="00D51FC0" w:rsidRPr="007156A4">
        <w:rPr>
          <w:rFonts w:asciiTheme="minorHAnsi" w:eastAsia="Georgia" w:hAnsiTheme="minorHAnsi"/>
          <w:b/>
          <w:bCs/>
          <w:sz w:val="20"/>
          <w:szCs w:val="20"/>
        </w:rPr>
        <w:t>1</w:t>
      </w:r>
      <w:r w:rsidRPr="007156A4">
        <w:rPr>
          <w:rFonts w:asciiTheme="minorHAnsi" w:eastAsia="Georgia" w:hAnsiTheme="minorHAnsi"/>
          <w:b/>
          <w:bCs/>
          <w:sz w:val="20"/>
          <w:szCs w:val="20"/>
        </w:rPr>
        <w:t>.</w:t>
      </w:r>
      <w:r w:rsidRPr="007156A4">
        <w:rPr>
          <w:rFonts w:asciiTheme="minorHAnsi" w:eastAsia="Georgia" w:hAnsiTheme="minorHAnsi"/>
          <w:bCs/>
          <w:sz w:val="20"/>
          <w:szCs w:val="20"/>
        </w:rPr>
        <w:t xml:space="preserve"> Kesklinna planeeringualal liikumisruumi arendamiseks kavandatud tegevused.</w:t>
      </w:r>
    </w:p>
    <w:tbl>
      <w:tblPr>
        <w:tblpPr w:leftFromText="141" w:rightFromText="141" w:vertAnchor="text" w:tblpY="1"/>
        <w:tblOverlap w:val="never"/>
        <w:tblW w:w="9463" w:type="dxa"/>
        <w:tblInd w:w="47" w:type="dxa"/>
        <w:tblCellMar>
          <w:left w:w="70" w:type="dxa"/>
          <w:right w:w="70" w:type="dxa"/>
        </w:tblCellMar>
        <w:tblLook w:val="04A0" w:firstRow="1" w:lastRow="0" w:firstColumn="1" w:lastColumn="0" w:noHBand="0" w:noVBand="1"/>
      </w:tblPr>
      <w:tblGrid>
        <w:gridCol w:w="4559"/>
        <w:gridCol w:w="1815"/>
        <w:gridCol w:w="1815"/>
        <w:gridCol w:w="1069"/>
        <w:gridCol w:w="205"/>
      </w:tblGrid>
      <w:tr w:rsidR="00A01C2E" w:rsidRPr="00D51FC0" w:rsidTr="00A01C2E">
        <w:trPr>
          <w:gridAfter w:val="1"/>
          <w:wAfter w:w="205" w:type="dxa"/>
          <w:trHeight w:val="314"/>
        </w:trPr>
        <w:tc>
          <w:tcPr>
            <w:tcW w:w="4559" w:type="dxa"/>
            <w:tcBorders>
              <w:top w:val="double" w:sz="6" w:space="0" w:color="auto"/>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b/>
                <w:bCs/>
                <w:color w:val="000000"/>
                <w:sz w:val="20"/>
                <w:szCs w:val="20"/>
                <w:lang w:eastAsia="et-EE"/>
              </w:rPr>
            </w:pPr>
            <w:r w:rsidRPr="00D51FC0">
              <w:rPr>
                <w:rFonts w:asciiTheme="minorHAnsi" w:hAnsiTheme="minorHAnsi"/>
                <w:b/>
                <w:bCs/>
                <w:color w:val="000000"/>
                <w:sz w:val="20"/>
                <w:szCs w:val="20"/>
                <w:lang w:eastAsia="et-EE"/>
              </w:rPr>
              <w:t>Planeeritud tegevus</w:t>
            </w:r>
          </w:p>
        </w:tc>
        <w:tc>
          <w:tcPr>
            <w:tcW w:w="1815" w:type="dxa"/>
            <w:tcBorders>
              <w:top w:val="double" w:sz="6" w:space="0" w:color="auto"/>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b/>
                <w:bCs/>
                <w:color w:val="000000"/>
                <w:sz w:val="20"/>
                <w:szCs w:val="20"/>
                <w:lang w:eastAsia="et-EE"/>
              </w:rPr>
            </w:pPr>
            <w:r w:rsidRPr="00D51FC0">
              <w:rPr>
                <w:rFonts w:asciiTheme="minorHAnsi" w:hAnsiTheme="minorHAnsi"/>
                <w:b/>
                <w:bCs/>
                <w:color w:val="000000"/>
                <w:sz w:val="20"/>
                <w:szCs w:val="20"/>
                <w:lang w:eastAsia="et-EE"/>
              </w:rPr>
              <w:t xml:space="preserve">Enne Tartu põhjapoolse ümbersõidu, </w:t>
            </w:r>
            <w:proofErr w:type="spellStart"/>
            <w:r w:rsidRPr="00D51FC0">
              <w:rPr>
                <w:rFonts w:asciiTheme="minorHAnsi" w:hAnsiTheme="minorHAnsi"/>
                <w:b/>
                <w:bCs/>
                <w:color w:val="000000"/>
                <w:sz w:val="20"/>
                <w:szCs w:val="20"/>
                <w:lang w:eastAsia="et-EE"/>
              </w:rPr>
              <w:t>Ropka</w:t>
            </w:r>
            <w:proofErr w:type="spellEnd"/>
            <w:r w:rsidRPr="00D51FC0">
              <w:rPr>
                <w:rFonts w:asciiTheme="minorHAnsi" w:hAnsiTheme="minorHAnsi"/>
                <w:b/>
                <w:bCs/>
                <w:color w:val="000000"/>
                <w:sz w:val="20"/>
                <w:szCs w:val="20"/>
                <w:lang w:eastAsia="et-EE"/>
              </w:rPr>
              <w:t xml:space="preserve"> silla ja selle juurdepääsuteede valmimist </w:t>
            </w:r>
          </w:p>
        </w:tc>
        <w:tc>
          <w:tcPr>
            <w:tcW w:w="1815" w:type="dxa"/>
            <w:tcBorders>
              <w:top w:val="double" w:sz="6" w:space="0" w:color="auto"/>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b/>
                <w:bCs/>
                <w:color w:val="000000"/>
                <w:sz w:val="20"/>
                <w:szCs w:val="20"/>
                <w:lang w:eastAsia="et-EE"/>
              </w:rPr>
            </w:pPr>
            <w:r w:rsidRPr="00D51FC0">
              <w:rPr>
                <w:rFonts w:asciiTheme="minorHAnsi" w:hAnsiTheme="minorHAnsi"/>
                <w:b/>
                <w:bCs/>
                <w:color w:val="000000"/>
                <w:sz w:val="20"/>
                <w:szCs w:val="20"/>
                <w:lang w:eastAsia="et-EE"/>
              </w:rPr>
              <w:t xml:space="preserve">Pärast Tartu põhjapoolse ümbersõidu, </w:t>
            </w:r>
            <w:proofErr w:type="spellStart"/>
            <w:r w:rsidRPr="00D51FC0">
              <w:rPr>
                <w:rFonts w:asciiTheme="minorHAnsi" w:hAnsiTheme="minorHAnsi"/>
                <w:b/>
                <w:bCs/>
                <w:color w:val="000000"/>
                <w:sz w:val="20"/>
                <w:szCs w:val="20"/>
                <w:lang w:eastAsia="et-EE"/>
              </w:rPr>
              <w:t>Ropka</w:t>
            </w:r>
            <w:proofErr w:type="spellEnd"/>
            <w:r w:rsidRPr="00D51FC0">
              <w:rPr>
                <w:rFonts w:asciiTheme="minorHAnsi" w:hAnsiTheme="minorHAnsi"/>
                <w:b/>
                <w:bCs/>
                <w:color w:val="000000"/>
                <w:sz w:val="20"/>
                <w:szCs w:val="20"/>
                <w:lang w:eastAsia="et-EE"/>
              </w:rPr>
              <w:t xml:space="preserve"> silla ja selle juurdepääsuteede valmimist</w:t>
            </w:r>
          </w:p>
        </w:tc>
        <w:tc>
          <w:tcPr>
            <w:tcW w:w="1069" w:type="dxa"/>
            <w:tcBorders>
              <w:top w:val="double" w:sz="6" w:space="0" w:color="auto"/>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b/>
                <w:bCs/>
                <w:color w:val="000000"/>
                <w:sz w:val="20"/>
                <w:szCs w:val="20"/>
                <w:lang w:eastAsia="et-EE"/>
              </w:rPr>
            </w:pPr>
            <w:r w:rsidRPr="00D51FC0">
              <w:rPr>
                <w:rFonts w:asciiTheme="minorHAnsi" w:hAnsiTheme="minorHAnsi"/>
                <w:b/>
                <w:bCs/>
                <w:color w:val="000000"/>
                <w:sz w:val="20"/>
                <w:szCs w:val="20"/>
                <w:lang w:eastAsia="et-EE"/>
              </w:rPr>
              <w:t>Pärast parkimis-majade valmimist</w:t>
            </w:r>
          </w:p>
        </w:tc>
      </w:tr>
      <w:tr w:rsidR="00A01C2E" w:rsidRPr="00D51FC0" w:rsidTr="00A01C2E">
        <w:trPr>
          <w:gridAfter w:val="1"/>
          <w:wAfter w:w="205" w:type="dxa"/>
          <w:trHeight w:val="314"/>
        </w:trPr>
        <w:tc>
          <w:tcPr>
            <w:tcW w:w="9258" w:type="dxa"/>
            <w:gridSpan w:val="4"/>
            <w:tcBorders>
              <w:top w:val="single" w:sz="4" w:space="0" w:color="auto"/>
              <w:left w:val="double" w:sz="6" w:space="0" w:color="auto"/>
              <w:bottom w:val="single" w:sz="4" w:space="0" w:color="auto"/>
              <w:right w:val="double" w:sz="6" w:space="0" w:color="000000"/>
            </w:tcBorders>
            <w:shd w:val="clear" w:color="000000" w:fill="FF9900"/>
            <w:hideMark/>
          </w:tcPr>
          <w:p w:rsidR="00A01C2E" w:rsidRPr="00D51FC0" w:rsidRDefault="00A01C2E" w:rsidP="00A01C2E">
            <w:pPr>
              <w:spacing w:after="0" w:line="240" w:lineRule="auto"/>
              <w:rPr>
                <w:rFonts w:asciiTheme="minorHAnsi" w:hAnsiTheme="minorHAnsi"/>
                <w:b/>
                <w:bCs/>
                <w:i/>
                <w:iCs/>
                <w:color w:val="000000"/>
                <w:sz w:val="20"/>
                <w:szCs w:val="20"/>
                <w:lang w:eastAsia="et-EE"/>
              </w:rPr>
            </w:pPr>
            <w:r w:rsidRPr="00D51FC0">
              <w:rPr>
                <w:rFonts w:asciiTheme="minorHAnsi" w:hAnsiTheme="minorHAnsi"/>
                <w:b/>
                <w:bCs/>
                <w:i/>
                <w:iCs/>
                <w:color w:val="000000"/>
                <w:sz w:val="20"/>
                <w:szCs w:val="20"/>
                <w:lang w:eastAsia="et-EE"/>
              </w:rPr>
              <w:t>Tänavavõrk ja liikluskorraldus</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Maksimaalselt lubatud sõidukiiruste muutmine planeeringuala magistraaltänavatel</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0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Maksimaalselt lubatud sõidukiiruste muutmine planeeringuala juurdepääsutänavatel</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Rahustatud liiklusega ala kehtestamine Vanalinna asumis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0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Ühistranspordiradade mõju ja perspektiivsete asukohtade uuringu läbiviimine ja radade rajamine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Fortuuna tn muutmine kahesuunaliseks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5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Ühistranspordi prioriteedisüsteemi rakendamine magistraaltänavate fooriga ristmikel</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x</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Ristmike ümberehitamine fooriga reguleeritud ristmikeks: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Narva </w:t>
            </w:r>
            <w:proofErr w:type="spellStart"/>
            <w:r w:rsidRPr="00D51FC0">
              <w:rPr>
                <w:rFonts w:asciiTheme="minorHAnsi" w:hAnsiTheme="minorHAnsi"/>
                <w:color w:val="000000"/>
                <w:sz w:val="20"/>
                <w:szCs w:val="20"/>
                <w:lang w:eastAsia="et-EE"/>
              </w:rPr>
              <w:t>mnt-Fortuuna</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Narva </w:t>
            </w:r>
            <w:proofErr w:type="spellStart"/>
            <w:r w:rsidRPr="00D51FC0">
              <w:rPr>
                <w:rFonts w:asciiTheme="minorHAnsi" w:hAnsiTheme="minorHAnsi"/>
                <w:color w:val="000000"/>
                <w:sz w:val="20"/>
                <w:szCs w:val="20"/>
                <w:lang w:eastAsia="et-EE"/>
              </w:rPr>
              <w:t>mnt-Kivi</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Narva </w:t>
            </w:r>
            <w:proofErr w:type="spellStart"/>
            <w:r w:rsidRPr="00D51FC0">
              <w:rPr>
                <w:rFonts w:asciiTheme="minorHAnsi" w:hAnsiTheme="minorHAnsi"/>
                <w:color w:val="000000"/>
                <w:sz w:val="20"/>
                <w:szCs w:val="20"/>
                <w:lang w:eastAsia="et-EE"/>
              </w:rPr>
              <w:t>mnt-Roosi</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Pikk </w:t>
            </w:r>
            <w:proofErr w:type="spellStart"/>
            <w:r w:rsidRPr="00D51FC0">
              <w:rPr>
                <w:rFonts w:asciiTheme="minorHAnsi" w:hAnsiTheme="minorHAnsi"/>
                <w:color w:val="000000"/>
                <w:sz w:val="20"/>
                <w:szCs w:val="20"/>
                <w:lang w:eastAsia="et-EE"/>
              </w:rPr>
              <w:t>tn-Raatuse</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Jakobi </w:t>
            </w:r>
            <w:proofErr w:type="spellStart"/>
            <w:r w:rsidRPr="00D51FC0">
              <w:rPr>
                <w:rFonts w:asciiTheme="minorHAnsi" w:hAnsiTheme="minorHAnsi"/>
                <w:color w:val="000000"/>
                <w:sz w:val="20"/>
                <w:szCs w:val="20"/>
                <w:lang w:eastAsia="et-EE"/>
              </w:rPr>
              <w:t>tn-Kroonuaia</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Ülikooli </w:t>
            </w:r>
            <w:proofErr w:type="spellStart"/>
            <w:r w:rsidRPr="00D51FC0">
              <w:rPr>
                <w:rFonts w:asciiTheme="minorHAnsi" w:hAnsiTheme="minorHAnsi"/>
                <w:color w:val="000000"/>
                <w:sz w:val="20"/>
                <w:szCs w:val="20"/>
                <w:lang w:eastAsia="et-EE"/>
              </w:rPr>
              <w:t>tn-Vanemuise</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sz w:val="20"/>
                <w:szCs w:val="20"/>
                <w:lang w:eastAsia="et-EE"/>
              </w:rPr>
              <w:t>Pepleri</w:t>
            </w:r>
            <w:proofErr w:type="spellEnd"/>
            <w:r w:rsidRPr="00D51FC0">
              <w:rPr>
                <w:rFonts w:asciiTheme="minorHAnsi" w:hAnsiTheme="minorHAnsi"/>
                <w:sz w:val="20"/>
                <w:szCs w:val="20"/>
                <w:lang w:eastAsia="et-EE"/>
              </w:rPr>
              <w:t xml:space="preserve"> </w:t>
            </w:r>
            <w:proofErr w:type="spellStart"/>
            <w:r w:rsidRPr="00D51FC0">
              <w:rPr>
                <w:rFonts w:asciiTheme="minorHAnsi" w:hAnsiTheme="minorHAnsi"/>
                <w:sz w:val="20"/>
                <w:szCs w:val="20"/>
                <w:lang w:eastAsia="et-EE"/>
              </w:rPr>
              <w:t>tn-Vanemuise</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sz w:val="20"/>
                <w:szCs w:val="20"/>
                <w:lang w:eastAsia="et-EE"/>
              </w:rPr>
              <w:t>Väike-Turu-Sadama tn</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sz w:val="20"/>
                <w:szCs w:val="20"/>
                <w:lang w:eastAsia="et-EE"/>
              </w:rPr>
              <w:t xml:space="preserve">Turu </w:t>
            </w:r>
            <w:proofErr w:type="spellStart"/>
            <w:r w:rsidRPr="00D51FC0">
              <w:rPr>
                <w:rFonts w:asciiTheme="minorHAnsi" w:hAnsiTheme="minorHAnsi"/>
                <w:sz w:val="20"/>
                <w:szCs w:val="20"/>
                <w:lang w:eastAsia="et-EE"/>
              </w:rPr>
              <w:t>tn-Lina</w:t>
            </w:r>
            <w:proofErr w:type="spellEnd"/>
            <w:r w:rsidRPr="00D51FC0">
              <w:rPr>
                <w:rFonts w:asciiTheme="minorHAnsi" w:hAnsiTheme="minorHAnsi"/>
                <w:sz w:val="20"/>
                <w:szCs w:val="20"/>
                <w:lang w:eastAsia="et-EE"/>
              </w:rPr>
              <w:t xml:space="preserve"> tn</w:t>
            </w:r>
          </w:p>
        </w:tc>
        <w:tc>
          <w:tcPr>
            <w:tcW w:w="4699" w:type="dxa"/>
            <w:gridSpan w:val="3"/>
            <w:tcBorders>
              <w:top w:val="nil"/>
              <w:left w:val="nil"/>
              <w:bottom w:val="single" w:sz="4" w:space="0" w:color="auto"/>
              <w:right w:val="double" w:sz="6" w:space="0" w:color="auto"/>
            </w:tcBorders>
          </w:tcPr>
          <w:p w:rsidR="00A01C2E" w:rsidRPr="00D51FC0" w:rsidRDefault="00A01C2E" w:rsidP="00A01C2E">
            <w:pPr>
              <w:spacing w:after="0" w:line="240" w:lineRule="auto"/>
              <w:jc w:val="center"/>
              <w:rPr>
                <w:rFonts w:asciiTheme="minorHAnsi" w:hAnsiTheme="minorHAnsi"/>
                <w:color w:val="000000"/>
                <w:sz w:val="20"/>
                <w:szCs w:val="20"/>
                <w:lang w:eastAsia="et-EE"/>
              </w:rPr>
            </w:pPr>
            <w:r w:rsidRPr="00D51FC0">
              <w:rPr>
                <w:rFonts w:asciiTheme="minorHAnsi" w:hAnsiTheme="minorHAnsi"/>
                <w:color w:val="000000"/>
                <w:sz w:val="20"/>
                <w:szCs w:val="20"/>
                <w:lang w:eastAsia="et-EE"/>
              </w:rPr>
              <w:t>vajadus sõltub arenduse kiirusest</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Pargi&amp;Kõnni</w:t>
            </w:r>
            <w:proofErr w:type="spellEnd"/>
            <w:r w:rsidRPr="00D51FC0">
              <w:rPr>
                <w:rFonts w:asciiTheme="minorHAnsi" w:hAnsiTheme="minorHAnsi"/>
                <w:color w:val="000000"/>
                <w:sz w:val="20"/>
                <w:szCs w:val="20"/>
                <w:lang w:eastAsia="et-EE"/>
              </w:rPr>
              <w:t xml:space="preserve"> süsteemi rakendamine</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Parkimismajade rajamine:</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Magistri tänava kvartal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Narva mnt 10</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Vanemuise tn 15</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205" w:type="dxa"/>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lastRenderedPageBreak/>
              <w:t>Uus tn 63d</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Tänavaäärse parkimise keelustamine: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Lai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Kroonuaia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Vanemuise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 (arutamiseks)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proofErr w:type="spellStart"/>
            <w:r w:rsidRPr="00D51FC0">
              <w:rPr>
                <w:rFonts w:asciiTheme="minorHAnsi" w:hAnsiTheme="minorHAnsi"/>
                <w:sz w:val="20"/>
                <w:szCs w:val="20"/>
                <w:lang w:eastAsia="et-EE"/>
              </w:rPr>
              <w:t>Pepleri</w:t>
            </w:r>
            <w:proofErr w:type="spellEnd"/>
            <w:r w:rsidRPr="00D51FC0">
              <w:rPr>
                <w:rFonts w:asciiTheme="minorHAnsi" w:hAnsiTheme="minorHAnsi"/>
                <w:sz w:val="20"/>
                <w:szCs w:val="20"/>
                <w:lang w:eastAsia="et-EE"/>
              </w:rPr>
              <w:t xml:space="preserve"> tn (Riia </w:t>
            </w:r>
            <w:proofErr w:type="spellStart"/>
            <w:r w:rsidRPr="00D51FC0">
              <w:rPr>
                <w:rFonts w:asciiTheme="minorHAnsi" w:hAnsiTheme="minorHAnsi"/>
                <w:sz w:val="20"/>
                <w:szCs w:val="20"/>
                <w:lang w:eastAsia="et-EE"/>
              </w:rPr>
              <w:t>tn-Vanemuise</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w:t>
            </w:r>
            <w:r w:rsidRPr="00D51FC0">
              <w:rPr>
                <w:rFonts w:asciiTheme="minorHAnsi" w:hAnsiTheme="minorHAnsi"/>
                <w:sz w:val="20"/>
                <w:szCs w:val="20"/>
                <w:lang w:eastAsia="et-EE"/>
              </w:rPr>
              <w:t>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Ülikooli tn (Vallikraavi </w:t>
            </w:r>
            <w:proofErr w:type="spellStart"/>
            <w:r w:rsidRPr="00D51FC0">
              <w:rPr>
                <w:rFonts w:asciiTheme="minorHAnsi" w:hAnsiTheme="minorHAnsi"/>
                <w:sz w:val="20"/>
                <w:szCs w:val="20"/>
                <w:lang w:eastAsia="et-EE"/>
              </w:rPr>
              <w:t>tn-Jakobi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w:t>
            </w:r>
            <w:r w:rsidRPr="00D51FC0">
              <w:rPr>
                <w:rFonts w:asciiTheme="minorHAnsi" w:hAnsiTheme="minorHAnsi"/>
                <w:sz w:val="20"/>
                <w:szCs w:val="20"/>
                <w:lang w:eastAsia="et-EE"/>
              </w:rPr>
              <w:t>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proofErr w:type="spellStart"/>
            <w:r w:rsidRPr="00D51FC0">
              <w:rPr>
                <w:rFonts w:asciiTheme="minorHAnsi" w:hAnsiTheme="minorHAnsi"/>
                <w:sz w:val="20"/>
                <w:szCs w:val="20"/>
                <w:lang w:eastAsia="et-EE"/>
              </w:rPr>
              <w:t>Küütri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Võru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Gildi tn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x</w:t>
            </w:r>
          </w:p>
        </w:tc>
      </w:tr>
      <w:tr w:rsidR="00A01C2E" w:rsidRPr="00D51FC0" w:rsidTr="00A01C2E">
        <w:trPr>
          <w:gridAfter w:val="1"/>
          <w:wAfter w:w="205" w:type="dxa"/>
          <w:trHeight w:val="299"/>
        </w:trPr>
        <w:tc>
          <w:tcPr>
            <w:tcW w:w="9258" w:type="dxa"/>
            <w:gridSpan w:val="4"/>
            <w:tcBorders>
              <w:top w:val="single" w:sz="4" w:space="0" w:color="auto"/>
              <w:left w:val="double" w:sz="6" w:space="0" w:color="auto"/>
              <w:bottom w:val="single" w:sz="4" w:space="0" w:color="auto"/>
              <w:right w:val="double" w:sz="6" w:space="0" w:color="000000"/>
            </w:tcBorders>
            <w:shd w:val="clear" w:color="000000" w:fill="FF9900"/>
            <w:hideMark/>
          </w:tcPr>
          <w:p w:rsidR="00A01C2E" w:rsidRPr="00D51FC0" w:rsidRDefault="00A01C2E" w:rsidP="00A01C2E">
            <w:pPr>
              <w:spacing w:after="0" w:line="240" w:lineRule="auto"/>
              <w:rPr>
                <w:rFonts w:asciiTheme="minorHAnsi" w:hAnsiTheme="minorHAnsi"/>
                <w:b/>
                <w:bCs/>
                <w:i/>
                <w:iCs/>
                <w:color w:val="000000"/>
                <w:sz w:val="20"/>
                <w:szCs w:val="20"/>
                <w:lang w:eastAsia="et-EE"/>
              </w:rPr>
            </w:pPr>
            <w:r w:rsidRPr="00D51FC0">
              <w:rPr>
                <w:rFonts w:asciiTheme="minorHAnsi" w:hAnsiTheme="minorHAnsi"/>
                <w:b/>
                <w:bCs/>
                <w:i/>
                <w:iCs/>
                <w:color w:val="000000"/>
                <w:sz w:val="20"/>
                <w:szCs w:val="20"/>
                <w:lang w:eastAsia="et-EE"/>
              </w:rPr>
              <w:t>Ühistransport</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Peatuste ootealade laiendamine: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Kloostri</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Silmakliinik</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Kroonuaia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Riiamäe</w:t>
            </w:r>
            <w:proofErr w:type="spellEnd"/>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Ootepaviljonide paigaldamine peatustesse: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Kaubamaja</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Kloostri</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Silmakliiniku</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Pepleri</w:t>
            </w:r>
            <w:proofErr w:type="spellEnd"/>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Raatuse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Riiamäe</w:t>
            </w:r>
            <w:proofErr w:type="spellEnd"/>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0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Turu, Riia, Vabaduse pst ristmiku piirkonnas asuvate bussipeatuste arhitektuurne ja logistiline sidumine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Ühistranspordi peatuste rajamine: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7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Turu silla peatus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7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Fortuuna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Raatuse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Aida peatus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Turu peatuse rekonstrueerimine või asukoha muutmine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299"/>
        </w:trPr>
        <w:tc>
          <w:tcPr>
            <w:tcW w:w="9258" w:type="dxa"/>
            <w:gridSpan w:val="4"/>
            <w:tcBorders>
              <w:top w:val="single" w:sz="4" w:space="0" w:color="auto"/>
              <w:left w:val="double" w:sz="6" w:space="0" w:color="auto"/>
              <w:bottom w:val="single" w:sz="4" w:space="0" w:color="auto"/>
              <w:right w:val="double" w:sz="6" w:space="0" w:color="000000"/>
            </w:tcBorders>
            <w:shd w:val="clear" w:color="000000" w:fill="FF9900"/>
            <w:hideMark/>
          </w:tcPr>
          <w:p w:rsidR="00A01C2E" w:rsidRPr="00D51FC0" w:rsidRDefault="00A01C2E" w:rsidP="00A01C2E">
            <w:pPr>
              <w:spacing w:after="0" w:line="240" w:lineRule="auto"/>
              <w:rPr>
                <w:rFonts w:asciiTheme="minorHAnsi" w:hAnsiTheme="minorHAnsi"/>
                <w:b/>
                <w:bCs/>
                <w:i/>
                <w:iCs/>
                <w:color w:val="000000"/>
                <w:sz w:val="20"/>
                <w:szCs w:val="20"/>
                <w:lang w:eastAsia="et-EE"/>
              </w:rPr>
            </w:pPr>
            <w:r w:rsidRPr="00D51FC0">
              <w:rPr>
                <w:rFonts w:asciiTheme="minorHAnsi" w:hAnsiTheme="minorHAnsi"/>
                <w:b/>
                <w:bCs/>
                <w:i/>
                <w:iCs/>
                <w:color w:val="000000"/>
                <w:sz w:val="20"/>
                <w:szCs w:val="20"/>
                <w:lang w:eastAsia="et-EE"/>
              </w:rPr>
              <w:t>Kergliiklus</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Jalgratta- ja jalgteede ning jalgrattaradade rajamine: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Narva mnt</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Vabaduse pst</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Riia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Vanemuise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 (arutamiseks)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Pepleri</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Lai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Kroonuaia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J. Kuperjanovi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Võru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lastRenderedPageBreak/>
              <w:t>Väike-Tähe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Ülikooli tn (Riia </w:t>
            </w:r>
            <w:proofErr w:type="spellStart"/>
            <w:r w:rsidRPr="00D51FC0">
              <w:rPr>
                <w:rFonts w:asciiTheme="minorHAnsi" w:hAnsiTheme="minorHAnsi"/>
                <w:color w:val="000000"/>
                <w:sz w:val="20"/>
                <w:szCs w:val="20"/>
                <w:lang w:eastAsia="et-EE"/>
              </w:rPr>
              <w:t>tn-Vanemuise</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Väike-Turu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Sadama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Raatuse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Turu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Pikk tn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w:t>
            </w:r>
            <w:r w:rsidRPr="00D51FC0">
              <w:rPr>
                <w:rFonts w:asciiTheme="minorHAnsi" w:hAnsiTheme="minorHAnsi"/>
                <w:sz w:val="20"/>
                <w:szCs w:val="20"/>
                <w:lang w:eastAsia="et-EE"/>
              </w:rPr>
              <w:t>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Kergliiklussildade rajamine: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Põik tn sihis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proofErr w:type="spellStart"/>
            <w:r w:rsidRPr="00D51FC0">
              <w:rPr>
                <w:rFonts w:asciiTheme="minorHAnsi" w:hAnsiTheme="minorHAnsi"/>
                <w:color w:val="000000"/>
                <w:sz w:val="20"/>
                <w:szCs w:val="20"/>
                <w:lang w:eastAsia="et-EE"/>
              </w:rPr>
              <w:t>Holmi</w:t>
            </w:r>
            <w:proofErr w:type="spellEnd"/>
            <w:r w:rsidRPr="00D51FC0">
              <w:rPr>
                <w:rFonts w:asciiTheme="minorHAnsi" w:hAnsiTheme="minorHAnsi"/>
                <w:color w:val="000000"/>
                <w:sz w:val="20"/>
                <w:szCs w:val="20"/>
                <w:lang w:eastAsia="et-EE"/>
              </w:rPr>
              <w:t xml:space="preserve"> sild</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 (arutamiseks)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Kaarsilla asendamine uuega</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Sild Roosi tn sihis</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N. </w:t>
            </w:r>
            <w:proofErr w:type="spellStart"/>
            <w:r w:rsidRPr="00D51FC0">
              <w:rPr>
                <w:rFonts w:asciiTheme="minorHAnsi" w:hAnsiTheme="minorHAnsi"/>
                <w:color w:val="000000"/>
                <w:sz w:val="20"/>
                <w:szCs w:val="20"/>
                <w:lang w:eastAsia="et-EE"/>
              </w:rPr>
              <w:t>Pirogovi</w:t>
            </w:r>
            <w:proofErr w:type="spellEnd"/>
            <w:r w:rsidRPr="00D51FC0">
              <w:rPr>
                <w:rFonts w:asciiTheme="minorHAnsi" w:hAnsiTheme="minorHAnsi"/>
                <w:color w:val="000000"/>
                <w:sz w:val="20"/>
                <w:szCs w:val="20"/>
                <w:lang w:eastAsia="et-EE"/>
              </w:rPr>
              <w:t xml:space="preserve"> platsilt trepistiku rajamine tähetorni suunas</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Jalakäijaid eelistavate foorirežiimide kehtestamine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0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Küüni tn parem ühendamine maaliini bussijaama ümbruse ja Teaduskeskus Ahhaa suunas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 (arutamiseks)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Küüni tänavalt mugavama ühenduse rajamine Aleksandri tänavaga</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Jalakäijate ala laiendamine: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Uueturu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Turu piirkond</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w:t>
            </w:r>
            <w:r w:rsidRPr="00D51FC0">
              <w:rPr>
                <w:rFonts w:asciiTheme="minorHAnsi" w:hAnsiTheme="minorHAnsi"/>
                <w:sz w:val="20"/>
                <w:szCs w:val="20"/>
                <w:lang w:eastAsia="et-EE"/>
              </w:rPr>
              <w:t>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Aleksandri tn (Riia </w:t>
            </w:r>
            <w:proofErr w:type="spellStart"/>
            <w:r w:rsidRPr="00D51FC0">
              <w:rPr>
                <w:rFonts w:asciiTheme="minorHAnsi" w:hAnsiTheme="minorHAnsi"/>
                <w:sz w:val="20"/>
                <w:szCs w:val="20"/>
                <w:lang w:eastAsia="et-EE"/>
              </w:rPr>
              <w:t>tn-</w:t>
            </w:r>
            <w:proofErr w:type="spellEnd"/>
            <w:r w:rsidRPr="00D51FC0">
              <w:rPr>
                <w:rFonts w:asciiTheme="minorHAnsi" w:hAnsiTheme="minorHAnsi"/>
                <w:sz w:val="20"/>
                <w:szCs w:val="20"/>
                <w:lang w:eastAsia="et-EE"/>
              </w:rPr>
              <w:t xml:space="preserve"> Soola tn)</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Magistri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color w:val="000000"/>
                <w:sz w:val="20"/>
                <w:szCs w:val="20"/>
                <w:lang w:eastAsia="et-EE"/>
              </w:rPr>
              <w:t> </w:t>
            </w:r>
            <w:r w:rsidRPr="00D51FC0">
              <w:rPr>
                <w:rFonts w:asciiTheme="minorHAnsi" w:hAnsiTheme="minorHAnsi"/>
                <w:sz w:val="20"/>
                <w:szCs w:val="20"/>
                <w:lang w:eastAsia="et-EE"/>
              </w:rPr>
              <w:t>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Poe tn</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tcPr>
          <w:p w:rsidR="00A01C2E" w:rsidRPr="00D51FC0" w:rsidRDefault="00A01C2E" w:rsidP="00A01C2E">
            <w:pPr>
              <w:spacing w:after="0" w:line="240" w:lineRule="auto"/>
              <w:jc w:val="right"/>
              <w:rPr>
                <w:rFonts w:asciiTheme="minorHAnsi" w:hAnsiTheme="minorHAnsi"/>
                <w:sz w:val="20"/>
                <w:szCs w:val="20"/>
                <w:lang w:eastAsia="et-EE"/>
              </w:rPr>
            </w:pP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both"/>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Jalakäijate eelistuse kehtestamine: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Jaani (Lüübeki </w:t>
            </w:r>
            <w:proofErr w:type="spellStart"/>
            <w:r w:rsidRPr="00D51FC0">
              <w:rPr>
                <w:rFonts w:asciiTheme="minorHAnsi" w:hAnsiTheme="minorHAnsi"/>
                <w:sz w:val="20"/>
                <w:szCs w:val="20"/>
                <w:lang w:eastAsia="et-EE"/>
              </w:rPr>
              <w:t>tn-</w:t>
            </w:r>
            <w:proofErr w:type="spellEnd"/>
            <w:r w:rsidRPr="00D51FC0">
              <w:rPr>
                <w:rFonts w:asciiTheme="minorHAnsi" w:hAnsiTheme="minorHAnsi"/>
                <w:sz w:val="20"/>
                <w:szCs w:val="20"/>
                <w:lang w:eastAsia="et-EE"/>
              </w:rPr>
              <w:t xml:space="preserve"> Lai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Ülikooli tn (Vallikraavi </w:t>
            </w:r>
            <w:proofErr w:type="spellStart"/>
            <w:r w:rsidRPr="00D51FC0">
              <w:rPr>
                <w:rFonts w:asciiTheme="minorHAnsi" w:hAnsiTheme="minorHAnsi"/>
                <w:sz w:val="20"/>
                <w:szCs w:val="20"/>
                <w:lang w:eastAsia="et-EE"/>
              </w:rPr>
              <w:t>tn-Küütri</w:t>
            </w:r>
            <w:proofErr w:type="spellEnd"/>
            <w:r w:rsidRPr="00D51FC0">
              <w:rPr>
                <w:rFonts w:asciiTheme="minorHAnsi" w:hAnsiTheme="minorHAnsi"/>
                <w:sz w:val="20"/>
                <w:szCs w:val="20"/>
                <w:lang w:eastAsia="et-EE"/>
              </w:rPr>
              <w:t xml:space="preserve"> tn)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proofErr w:type="spellStart"/>
            <w:r w:rsidRPr="00D51FC0">
              <w:rPr>
                <w:rFonts w:asciiTheme="minorHAnsi" w:hAnsiTheme="minorHAnsi"/>
                <w:sz w:val="20"/>
                <w:szCs w:val="20"/>
                <w:lang w:eastAsia="et-EE"/>
              </w:rPr>
              <w:t>Küütri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Gildi tn (Ülikooli </w:t>
            </w:r>
            <w:proofErr w:type="spellStart"/>
            <w:r w:rsidRPr="00D51FC0">
              <w:rPr>
                <w:rFonts w:asciiTheme="minorHAnsi" w:hAnsiTheme="minorHAnsi"/>
                <w:sz w:val="20"/>
                <w:szCs w:val="20"/>
                <w:lang w:eastAsia="et-EE"/>
              </w:rPr>
              <w:t>tn-Kompanii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Munga tn (Ülikooli </w:t>
            </w:r>
            <w:proofErr w:type="spellStart"/>
            <w:r w:rsidRPr="00D51FC0">
              <w:rPr>
                <w:rFonts w:asciiTheme="minorHAnsi" w:hAnsiTheme="minorHAnsi"/>
                <w:sz w:val="20"/>
                <w:szCs w:val="20"/>
                <w:lang w:eastAsia="et-EE"/>
              </w:rPr>
              <w:t>tn-</w:t>
            </w:r>
            <w:proofErr w:type="spellEnd"/>
            <w:r w:rsidRPr="00D51FC0">
              <w:rPr>
                <w:rFonts w:asciiTheme="minorHAnsi" w:hAnsiTheme="minorHAnsi"/>
                <w:sz w:val="20"/>
                <w:szCs w:val="20"/>
                <w:lang w:eastAsia="et-EE"/>
              </w:rPr>
              <w:t xml:space="preserve"> </w:t>
            </w:r>
            <w:proofErr w:type="spellStart"/>
            <w:r w:rsidRPr="00D51FC0">
              <w:rPr>
                <w:rFonts w:asciiTheme="minorHAnsi" w:hAnsiTheme="minorHAnsi"/>
                <w:sz w:val="20"/>
                <w:szCs w:val="20"/>
                <w:lang w:eastAsia="et-EE"/>
              </w:rPr>
              <w:t>Kopanii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Kaluri tn (Turu </w:t>
            </w:r>
            <w:proofErr w:type="spellStart"/>
            <w:r w:rsidRPr="00D51FC0">
              <w:rPr>
                <w:rFonts w:asciiTheme="minorHAnsi" w:hAnsiTheme="minorHAnsi"/>
                <w:sz w:val="20"/>
                <w:szCs w:val="20"/>
                <w:lang w:eastAsia="et-EE"/>
              </w:rPr>
              <w:t>tn-</w:t>
            </w:r>
            <w:proofErr w:type="spellEnd"/>
            <w:r w:rsidRPr="00D51FC0">
              <w:rPr>
                <w:rFonts w:asciiTheme="minorHAnsi" w:hAnsiTheme="minorHAnsi"/>
                <w:sz w:val="20"/>
                <w:szCs w:val="20"/>
                <w:lang w:eastAsia="et-EE"/>
              </w:rPr>
              <w:t xml:space="preserve"> Sadama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Ülekäiguradade lisamine: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Fortuuna </w:t>
            </w:r>
            <w:proofErr w:type="spellStart"/>
            <w:r w:rsidRPr="00D51FC0">
              <w:rPr>
                <w:rFonts w:asciiTheme="minorHAnsi" w:hAnsiTheme="minorHAnsi"/>
                <w:sz w:val="20"/>
                <w:szCs w:val="20"/>
                <w:lang w:eastAsia="et-EE"/>
              </w:rPr>
              <w:t>tn-Põik</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J. Kuperjanovi </w:t>
            </w:r>
            <w:proofErr w:type="spellStart"/>
            <w:r w:rsidRPr="00D51FC0">
              <w:rPr>
                <w:rFonts w:asciiTheme="minorHAnsi" w:hAnsiTheme="minorHAnsi"/>
                <w:sz w:val="20"/>
                <w:szCs w:val="20"/>
                <w:lang w:eastAsia="et-EE"/>
              </w:rPr>
              <w:t>tn-Vallikraavi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Kalevi </w:t>
            </w:r>
            <w:proofErr w:type="spellStart"/>
            <w:r w:rsidRPr="00D51FC0">
              <w:rPr>
                <w:rFonts w:asciiTheme="minorHAnsi" w:hAnsiTheme="minorHAnsi"/>
                <w:sz w:val="20"/>
                <w:szCs w:val="20"/>
                <w:lang w:eastAsia="et-EE"/>
              </w:rPr>
              <w:t>tn-Soola</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Kitsas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Lai </w:t>
            </w:r>
            <w:proofErr w:type="spellStart"/>
            <w:r w:rsidRPr="00D51FC0">
              <w:rPr>
                <w:rFonts w:asciiTheme="minorHAnsi" w:hAnsiTheme="minorHAnsi"/>
                <w:sz w:val="20"/>
                <w:szCs w:val="20"/>
                <w:lang w:eastAsia="et-EE"/>
              </w:rPr>
              <w:t>tn-Magasini</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Narva </w:t>
            </w:r>
            <w:proofErr w:type="spellStart"/>
            <w:r w:rsidRPr="00D51FC0">
              <w:rPr>
                <w:rFonts w:asciiTheme="minorHAnsi" w:hAnsiTheme="minorHAnsi"/>
                <w:sz w:val="20"/>
                <w:szCs w:val="20"/>
                <w:lang w:eastAsia="et-EE"/>
              </w:rPr>
              <w:t>mnt-Mäe</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hideMark/>
          </w:tcPr>
          <w:p w:rsidR="00A01C2E" w:rsidRPr="00D51FC0" w:rsidRDefault="00A01C2E" w:rsidP="00A01C2E">
            <w:pPr>
              <w:spacing w:after="0" w:line="240" w:lineRule="auto"/>
              <w:jc w:val="right"/>
              <w:rPr>
                <w:rFonts w:asciiTheme="minorHAnsi" w:hAnsiTheme="minorHAnsi"/>
                <w:sz w:val="20"/>
                <w:szCs w:val="20"/>
                <w:lang w:eastAsia="et-EE"/>
              </w:rPr>
            </w:pPr>
            <w:r w:rsidRPr="00D51FC0">
              <w:rPr>
                <w:rFonts w:asciiTheme="minorHAnsi" w:hAnsiTheme="minorHAnsi"/>
                <w:sz w:val="20"/>
                <w:szCs w:val="20"/>
                <w:lang w:eastAsia="et-EE"/>
              </w:rPr>
              <w:t xml:space="preserve">Raatuse </w:t>
            </w:r>
            <w:proofErr w:type="spellStart"/>
            <w:r w:rsidRPr="00D51FC0">
              <w:rPr>
                <w:rFonts w:asciiTheme="minorHAnsi" w:hAnsiTheme="minorHAnsi"/>
                <w:sz w:val="20"/>
                <w:szCs w:val="20"/>
                <w:lang w:eastAsia="et-EE"/>
              </w:rPr>
              <w:t>tn-Põik</w:t>
            </w:r>
            <w:proofErr w:type="spellEnd"/>
            <w:r w:rsidRPr="00D51FC0">
              <w:rPr>
                <w:rFonts w:asciiTheme="minorHAnsi" w:hAnsiTheme="minorHAnsi"/>
                <w:sz w:val="20"/>
                <w:szCs w:val="20"/>
                <w:lang w:eastAsia="et-EE"/>
              </w:rPr>
              <w:t xml:space="preserve"> tn</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sz w:val="20"/>
                <w:szCs w:val="20"/>
                <w:lang w:eastAsia="et-EE"/>
              </w:rPr>
            </w:pPr>
            <w:r w:rsidRPr="00D51FC0">
              <w:rPr>
                <w:rFonts w:asciiTheme="minorHAnsi" w:hAnsiTheme="minorHAnsi"/>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noWrap/>
            <w:vAlign w:val="bottom"/>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Tähe tn 3 ees</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noWrap/>
            <w:vAlign w:val="bottom"/>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Vabaduse pst-Poe tn</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noWrap/>
            <w:vAlign w:val="bottom"/>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Vabaduse pst-Gildi tn</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noWrap/>
            <w:vAlign w:val="bottom"/>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lastRenderedPageBreak/>
              <w:t>Vabaduse pst-Munga tn</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single" w:sz="4" w:space="0" w:color="auto"/>
              <w:bottom w:val="single" w:sz="4" w:space="0" w:color="auto"/>
              <w:right w:val="single" w:sz="4" w:space="0" w:color="auto"/>
            </w:tcBorders>
            <w:noWrap/>
            <w:vAlign w:val="bottom"/>
            <w:hideMark/>
          </w:tcPr>
          <w:p w:rsidR="00A01C2E" w:rsidRPr="00D51FC0" w:rsidRDefault="00A01C2E" w:rsidP="00A01C2E">
            <w:pPr>
              <w:spacing w:after="0" w:line="240" w:lineRule="auto"/>
              <w:jc w:val="right"/>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Väike-Turu </w:t>
            </w:r>
            <w:proofErr w:type="spellStart"/>
            <w:r w:rsidRPr="00D51FC0">
              <w:rPr>
                <w:rFonts w:asciiTheme="minorHAnsi" w:hAnsiTheme="minorHAnsi"/>
                <w:color w:val="000000"/>
                <w:sz w:val="20"/>
                <w:szCs w:val="20"/>
                <w:lang w:eastAsia="et-EE"/>
              </w:rPr>
              <w:t>tn-Sadama</w:t>
            </w:r>
            <w:proofErr w:type="spellEnd"/>
            <w:r w:rsidRPr="00D51FC0">
              <w:rPr>
                <w:rFonts w:asciiTheme="minorHAnsi" w:hAnsiTheme="minorHAnsi"/>
                <w:color w:val="000000"/>
                <w:sz w:val="20"/>
                <w:szCs w:val="20"/>
                <w:lang w:eastAsia="et-EE"/>
              </w:rPr>
              <w:t xml:space="preserve"> tn</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noWrap/>
            <w:vAlign w:val="bottom"/>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ml:space="preserve">Vabaduse pst sõidutee osa laiuse vähendamine (Uueturu tn - Poe tn)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2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Liikluskorralduse muutmine ühesuunalistel tänavatel kahesuunalise jalgrattaliikluse lubamiseks </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509"/>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Turvaliste rattaparklate rajamine avalikus linnaruumis ning asutuste, ettevõtete ja eluhoonete kruntidel</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r>
      <w:tr w:rsidR="00A01C2E" w:rsidRPr="00D51FC0" w:rsidTr="00A01C2E">
        <w:trPr>
          <w:gridAfter w:val="1"/>
          <w:wAfter w:w="205" w:type="dxa"/>
          <w:trHeight w:val="299"/>
        </w:trPr>
        <w:tc>
          <w:tcPr>
            <w:tcW w:w="9258" w:type="dxa"/>
            <w:gridSpan w:val="4"/>
            <w:tcBorders>
              <w:top w:val="single" w:sz="4" w:space="0" w:color="auto"/>
              <w:left w:val="double" w:sz="6" w:space="0" w:color="auto"/>
              <w:bottom w:val="single" w:sz="4" w:space="0" w:color="auto"/>
              <w:right w:val="double" w:sz="6" w:space="0" w:color="000000"/>
            </w:tcBorders>
            <w:shd w:val="clear" w:color="000000" w:fill="FFC000"/>
            <w:hideMark/>
          </w:tcPr>
          <w:p w:rsidR="00A01C2E" w:rsidRPr="00D51FC0" w:rsidRDefault="00A01C2E" w:rsidP="00A01C2E">
            <w:pPr>
              <w:spacing w:after="0" w:line="240" w:lineRule="auto"/>
              <w:rPr>
                <w:rFonts w:asciiTheme="minorHAnsi" w:hAnsiTheme="minorHAnsi"/>
                <w:b/>
                <w:bCs/>
                <w:i/>
                <w:iCs/>
                <w:color w:val="000000"/>
                <w:sz w:val="20"/>
                <w:szCs w:val="20"/>
                <w:lang w:eastAsia="et-EE"/>
              </w:rPr>
            </w:pPr>
            <w:r w:rsidRPr="00D51FC0">
              <w:rPr>
                <w:rFonts w:asciiTheme="minorHAnsi" w:hAnsiTheme="minorHAnsi"/>
                <w:b/>
                <w:bCs/>
                <w:i/>
                <w:iCs/>
                <w:color w:val="000000"/>
                <w:sz w:val="20"/>
                <w:szCs w:val="20"/>
                <w:lang w:eastAsia="et-EE"/>
              </w:rPr>
              <w:t>Veetransport</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Võidu sillast Sõpruse sillani kaldapromenaadi rajamine koos kaldakindlustusega</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Reisijaterminali rajamine Sadama asumisse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14"/>
        </w:trPr>
        <w:tc>
          <w:tcPr>
            <w:tcW w:w="4559" w:type="dxa"/>
            <w:tcBorders>
              <w:top w:val="nil"/>
              <w:left w:val="double" w:sz="6" w:space="0" w:color="auto"/>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Peipsi-Emajõe veeliikluse käivitumine</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single" w:sz="4"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single" w:sz="4"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r w:rsidR="00A01C2E" w:rsidRPr="00D51FC0" w:rsidTr="00A01C2E">
        <w:trPr>
          <w:gridAfter w:val="1"/>
          <w:wAfter w:w="205" w:type="dxa"/>
          <w:trHeight w:val="329"/>
        </w:trPr>
        <w:tc>
          <w:tcPr>
            <w:tcW w:w="4559" w:type="dxa"/>
            <w:tcBorders>
              <w:top w:val="nil"/>
              <w:left w:val="double" w:sz="6" w:space="0" w:color="auto"/>
              <w:bottom w:val="double" w:sz="6" w:space="0" w:color="auto"/>
              <w:right w:val="single" w:sz="4" w:space="0" w:color="auto"/>
            </w:tcBorders>
            <w:hideMark/>
          </w:tcPr>
          <w:p w:rsidR="00A01C2E" w:rsidRPr="00D51FC0" w:rsidRDefault="00B35F05" w:rsidP="00B35F05">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Kaatrite ja paatide</w:t>
            </w:r>
            <w:r w:rsidR="00A01C2E" w:rsidRPr="00D51FC0">
              <w:rPr>
                <w:rFonts w:asciiTheme="minorHAnsi" w:hAnsiTheme="minorHAnsi"/>
                <w:color w:val="000000"/>
                <w:sz w:val="20"/>
                <w:szCs w:val="20"/>
                <w:lang w:eastAsia="et-EE"/>
              </w:rPr>
              <w:t xml:space="preserve"> </w:t>
            </w:r>
            <w:r w:rsidRPr="00D51FC0">
              <w:rPr>
                <w:rFonts w:asciiTheme="minorHAnsi" w:hAnsiTheme="minorHAnsi"/>
                <w:color w:val="000000"/>
                <w:sz w:val="20"/>
                <w:szCs w:val="20"/>
                <w:lang w:eastAsia="et-EE"/>
              </w:rPr>
              <w:t>randumissildade ning</w:t>
            </w:r>
            <w:r w:rsidR="00A01C2E" w:rsidRPr="00D51FC0">
              <w:rPr>
                <w:rFonts w:asciiTheme="minorHAnsi" w:hAnsiTheme="minorHAnsi"/>
                <w:color w:val="000000"/>
                <w:sz w:val="20"/>
                <w:szCs w:val="20"/>
                <w:lang w:eastAsia="et-EE"/>
              </w:rPr>
              <w:t xml:space="preserve"> paadisadamate rajamine</w:t>
            </w:r>
          </w:p>
        </w:tc>
        <w:tc>
          <w:tcPr>
            <w:tcW w:w="1815" w:type="dxa"/>
            <w:tcBorders>
              <w:top w:val="nil"/>
              <w:left w:val="nil"/>
              <w:bottom w:val="double" w:sz="6"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x</w:t>
            </w:r>
          </w:p>
        </w:tc>
        <w:tc>
          <w:tcPr>
            <w:tcW w:w="1815" w:type="dxa"/>
            <w:tcBorders>
              <w:top w:val="nil"/>
              <w:left w:val="nil"/>
              <w:bottom w:val="double" w:sz="6" w:space="0" w:color="auto"/>
              <w:right w:val="single" w:sz="4"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c>
          <w:tcPr>
            <w:tcW w:w="1069" w:type="dxa"/>
            <w:tcBorders>
              <w:top w:val="nil"/>
              <w:left w:val="nil"/>
              <w:bottom w:val="double" w:sz="6" w:space="0" w:color="auto"/>
              <w:right w:val="double" w:sz="6" w:space="0" w:color="auto"/>
            </w:tcBorders>
            <w:hideMark/>
          </w:tcPr>
          <w:p w:rsidR="00A01C2E" w:rsidRPr="00D51FC0" w:rsidRDefault="00A01C2E" w:rsidP="00A01C2E">
            <w:pPr>
              <w:spacing w:after="0" w:line="240" w:lineRule="auto"/>
              <w:rPr>
                <w:rFonts w:asciiTheme="minorHAnsi" w:hAnsiTheme="minorHAnsi"/>
                <w:color w:val="000000"/>
                <w:sz w:val="20"/>
                <w:szCs w:val="20"/>
                <w:lang w:eastAsia="et-EE"/>
              </w:rPr>
            </w:pPr>
            <w:r w:rsidRPr="00D51FC0">
              <w:rPr>
                <w:rFonts w:asciiTheme="minorHAnsi" w:hAnsiTheme="minorHAnsi"/>
                <w:color w:val="000000"/>
                <w:sz w:val="20"/>
                <w:szCs w:val="20"/>
                <w:lang w:eastAsia="et-EE"/>
              </w:rPr>
              <w:t> </w:t>
            </w:r>
          </w:p>
        </w:tc>
      </w:tr>
    </w:tbl>
    <w:p w:rsidR="00A01C2E" w:rsidRDefault="00A01C2E" w:rsidP="00A1207A">
      <w:pPr>
        <w:pStyle w:val="Pealkiri1"/>
        <w:ind w:left="0" w:firstLine="0"/>
      </w:pPr>
      <w:bookmarkStart w:id="47" w:name="_Toc415651221"/>
      <w:r>
        <w:t xml:space="preserve">Rohelise võrgustiku toimimist tagavate tingimuste seadmine, puhke- ja </w:t>
      </w:r>
      <w:proofErr w:type="spellStart"/>
      <w:r>
        <w:t>virgestusalad</w:t>
      </w:r>
      <w:bookmarkEnd w:id="47"/>
      <w:proofErr w:type="spellEnd"/>
    </w:p>
    <w:p w:rsidR="00A01C2E" w:rsidRPr="00E456AB" w:rsidRDefault="00A01C2E" w:rsidP="00A01C2E">
      <w:pPr>
        <w:pStyle w:val="Pealkiri2"/>
        <w:rPr>
          <w:sz w:val="24"/>
          <w:szCs w:val="24"/>
        </w:rPr>
      </w:pPr>
      <w:bookmarkStart w:id="48" w:name="_Toc415651222"/>
      <w:r w:rsidRPr="00E456AB">
        <w:rPr>
          <w:sz w:val="24"/>
          <w:szCs w:val="24"/>
        </w:rPr>
        <w:t>Avalikult kasutatava</w:t>
      </w:r>
      <w:r w:rsidR="00965999">
        <w:rPr>
          <w:sz w:val="24"/>
          <w:szCs w:val="24"/>
        </w:rPr>
        <w:t>te parkide</w:t>
      </w:r>
      <w:r w:rsidRPr="00E456AB">
        <w:rPr>
          <w:sz w:val="24"/>
          <w:szCs w:val="24"/>
        </w:rPr>
        <w:t>, puiesteede, linnaväljakute, sisehoovide, jalgradade jm asukohad</w:t>
      </w:r>
      <w:bookmarkEnd w:id="48"/>
    </w:p>
    <w:p w:rsidR="00A01C2E" w:rsidRPr="00E456AB" w:rsidRDefault="00A01C2E" w:rsidP="00A01C2E">
      <w:pPr>
        <w:pStyle w:val="Pealkiri3"/>
        <w:ind w:left="0" w:firstLine="0"/>
        <w:rPr>
          <w:i w:val="0"/>
          <w:sz w:val="20"/>
          <w:szCs w:val="20"/>
        </w:rPr>
      </w:pPr>
      <w:r w:rsidRPr="00E456AB">
        <w:rPr>
          <w:bCs w:val="0"/>
          <w:i w:val="0"/>
          <w:sz w:val="20"/>
          <w:szCs w:val="20"/>
        </w:rPr>
        <w:t>Avalikult kasutatavad haljasalad</w:t>
      </w:r>
      <w:r w:rsidR="00965999">
        <w:rPr>
          <w:bCs w:val="0"/>
          <w:i w:val="0"/>
          <w:sz w:val="20"/>
          <w:szCs w:val="20"/>
        </w:rPr>
        <w:t>, linnaväljakud</w:t>
      </w:r>
      <w:r w:rsidRPr="00E456AB">
        <w:rPr>
          <w:bCs w:val="0"/>
          <w:i w:val="0"/>
          <w:sz w:val="20"/>
          <w:szCs w:val="20"/>
        </w:rPr>
        <w:t xml:space="preserve"> ja jalakäijate tänavad </w:t>
      </w:r>
      <w:r w:rsidRPr="00E456AB">
        <w:rPr>
          <w:i w:val="0"/>
          <w:sz w:val="20"/>
          <w:szCs w:val="20"/>
        </w:rPr>
        <w:t>on näidatud üldpl</w:t>
      </w:r>
      <w:r w:rsidR="00D0564F">
        <w:rPr>
          <w:i w:val="0"/>
          <w:sz w:val="20"/>
          <w:szCs w:val="20"/>
        </w:rPr>
        <w:t>aneeringu joonisel</w:t>
      </w:r>
      <w:r w:rsidR="00AE7B68">
        <w:rPr>
          <w:i w:val="0"/>
          <w:sz w:val="20"/>
          <w:szCs w:val="20"/>
        </w:rPr>
        <w:t xml:space="preserve"> 1 ja joonisel 5</w:t>
      </w:r>
      <w:r w:rsidRPr="00E456AB">
        <w:rPr>
          <w:i w:val="0"/>
          <w:sz w:val="20"/>
          <w:szCs w:val="20"/>
        </w:rPr>
        <w:t xml:space="preserve">. </w:t>
      </w:r>
    </w:p>
    <w:p w:rsidR="00A01C2E" w:rsidRPr="00E456AB" w:rsidRDefault="00A01C2E" w:rsidP="00A01C2E">
      <w:pPr>
        <w:pStyle w:val="Pealkiri3"/>
        <w:ind w:left="0" w:firstLine="0"/>
        <w:rPr>
          <w:rFonts w:cs="Calibri"/>
          <w:i w:val="0"/>
          <w:sz w:val="20"/>
          <w:szCs w:val="20"/>
        </w:rPr>
      </w:pPr>
      <w:r w:rsidRPr="00E456AB">
        <w:rPr>
          <w:rFonts w:cs="Calibri"/>
          <w:bCs w:val="0"/>
          <w:i w:val="0"/>
          <w:color w:val="000000"/>
          <w:sz w:val="20"/>
          <w:szCs w:val="20"/>
        </w:rPr>
        <w:t xml:space="preserve">Jalgradade, jalgteede ja jalgrattateede </w:t>
      </w:r>
      <w:r w:rsidRPr="00E456AB">
        <w:rPr>
          <w:rFonts w:cs="Calibri"/>
          <w:i w:val="0"/>
          <w:color w:val="000000"/>
          <w:sz w:val="20"/>
          <w:szCs w:val="20"/>
        </w:rPr>
        <w:t xml:space="preserve">asukohad on näidatud </w:t>
      </w:r>
      <w:r w:rsidR="00D0564F">
        <w:rPr>
          <w:rFonts w:cs="Calibri"/>
          <w:i w:val="0"/>
          <w:sz w:val="20"/>
          <w:szCs w:val="20"/>
        </w:rPr>
        <w:t>liiklusskeemil (Joonis</w:t>
      </w:r>
      <w:r w:rsidRPr="00E456AB">
        <w:rPr>
          <w:rFonts w:cs="Calibri"/>
          <w:i w:val="0"/>
          <w:sz w:val="20"/>
          <w:szCs w:val="20"/>
        </w:rPr>
        <w:t xml:space="preserve"> 3</w:t>
      </w:r>
      <w:r w:rsidR="00D0564F">
        <w:rPr>
          <w:rFonts w:cs="Calibri"/>
          <w:i w:val="0"/>
          <w:sz w:val="20"/>
          <w:szCs w:val="20"/>
        </w:rPr>
        <w:t>)</w:t>
      </w:r>
      <w:r w:rsidRPr="00E456AB">
        <w:rPr>
          <w:rFonts w:cs="Calibri"/>
          <w:i w:val="0"/>
          <w:sz w:val="20"/>
          <w:szCs w:val="20"/>
        </w:rPr>
        <w:t>.</w:t>
      </w:r>
      <w:r w:rsidRPr="00E456AB">
        <w:rPr>
          <w:rFonts w:cs="Calibri"/>
          <w:i w:val="0"/>
          <w:color w:val="FF0000"/>
          <w:sz w:val="20"/>
          <w:szCs w:val="20"/>
        </w:rPr>
        <w:t xml:space="preserve"> </w:t>
      </w:r>
      <w:r w:rsidRPr="00E456AB">
        <w:rPr>
          <w:rFonts w:cs="Calibri"/>
          <w:i w:val="0"/>
          <w:sz w:val="20"/>
          <w:szCs w:val="20"/>
        </w:rPr>
        <w:t>Jalgteed asuvad kõigi tänavate ääres mõlemal pool tän</w:t>
      </w:r>
      <w:r w:rsidR="007D1FEF">
        <w:rPr>
          <w:rFonts w:cs="Calibri"/>
          <w:i w:val="0"/>
          <w:sz w:val="20"/>
          <w:szCs w:val="20"/>
        </w:rPr>
        <w:t>avat</w:t>
      </w:r>
      <w:r w:rsidRPr="00E456AB">
        <w:rPr>
          <w:rFonts w:cs="Calibri"/>
          <w:i w:val="0"/>
          <w:sz w:val="20"/>
          <w:szCs w:val="20"/>
        </w:rPr>
        <w:t>, lisaks asuvad jalgteed ja rajad planeeringualal asuvates parkides ja Toomemäel. Autoliiklusest eraldatuna on p</w:t>
      </w:r>
      <w:r w:rsidR="007D1FEF">
        <w:rPr>
          <w:rFonts w:cs="Calibri"/>
          <w:i w:val="0"/>
          <w:sz w:val="20"/>
          <w:szCs w:val="20"/>
        </w:rPr>
        <w:t xml:space="preserve">iki Emajõge võimalik liikuda </w:t>
      </w:r>
      <w:r w:rsidRPr="00E456AB">
        <w:rPr>
          <w:rFonts w:cs="Calibri"/>
          <w:i w:val="0"/>
          <w:sz w:val="20"/>
          <w:szCs w:val="20"/>
        </w:rPr>
        <w:t xml:space="preserve"> kogu planeeringuala ulatuses.</w:t>
      </w:r>
    </w:p>
    <w:p w:rsidR="00A01C2E" w:rsidRPr="00E456AB" w:rsidRDefault="00A01C2E" w:rsidP="00A01C2E">
      <w:pPr>
        <w:pStyle w:val="Pealkiri3"/>
        <w:ind w:left="0" w:firstLine="0"/>
        <w:rPr>
          <w:rFonts w:cs="Calibri"/>
          <w:i w:val="0"/>
          <w:color w:val="000000"/>
          <w:sz w:val="20"/>
          <w:szCs w:val="20"/>
        </w:rPr>
      </w:pPr>
      <w:r w:rsidRPr="00E456AB">
        <w:rPr>
          <w:rFonts w:cs="Calibri"/>
          <w:i w:val="0"/>
          <w:sz w:val="20"/>
          <w:szCs w:val="20"/>
        </w:rPr>
        <w:t>Traditsioonilistest kõvakattega väljakutest on</w:t>
      </w:r>
      <w:r w:rsidR="007D1FEF">
        <w:rPr>
          <w:rFonts w:cs="Calibri"/>
          <w:i w:val="0"/>
          <w:sz w:val="20"/>
          <w:szCs w:val="20"/>
        </w:rPr>
        <w:t xml:space="preserve"> muinsuskaitsealal säilinud </w:t>
      </w:r>
      <w:r w:rsidRPr="00E456AB">
        <w:rPr>
          <w:rFonts w:cs="Calibri"/>
          <w:i w:val="0"/>
          <w:sz w:val="20"/>
          <w:szCs w:val="20"/>
        </w:rPr>
        <w:t xml:space="preserve"> Raekoja plats.  Uusrajatistena asuvad avaliku kasutusega platsid Gildi tn 2a krundil  ja Jaani tn 5 kiriku esisel.</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Linnaväljakud paiknevad ka Tartu Ülikooli Raamatukogu (W. </w:t>
      </w:r>
      <w:proofErr w:type="spellStart"/>
      <w:r w:rsidRPr="00E456AB">
        <w:rPr>
          <w:rFonts w:cs="Calibri"/>
          <w:i w:val="0"/>
          <w:color w:val="000000"/>
          <w:sz w:val="20"/>
          <w:szCs w:val="20"/>
        </w:rPr>
        <w:t>Struve</w:t>
      </w:r>
      <w:proofErr w:type="spellEnd"/>
      <w:r w:rsidRPr="00E456AB">
        <w:rPr>
          <w:rFonts w:cs="Calibri"/>
          <w:i w:val="0"/>
          <w:color w:val="000000"/>
          <w:sz w:val="20"/>
          <w:szCs w:val="20"/>
        </w:rPr>
        <w:t xml:space="preserve"> tn 1) esi</w:t>
      </w:r>
      <w:r w:rsidR="007D1FEF">
        <w:rPr>
          <w:rFonts w:cs="Calibri"/>
          <w:i w:val="0"/>
          <w:color w:val="000000"/>
          <w:sz w:val="20"/>
          <w:szCs w:val="20"/>
        </w:rPr>
        <w:t>sel, Kaitseväe Ühendatud Õ</w:t>
      </w:r>
      <w:r w:rsidRPr="00E456AB">
        <w:rPr>
          <w:rFonts w:cs="Calibri"/>
          <w:i w:val="0"/>
          <w:color w:val="000000"/>
          <w:sz w:val="20"/>
          <w:szCs w:val="20"/>
        </w:rPr>
        <w:t>ppeasutuse (Riia tn 12) esisel ja perspektiivsena ka Turusilla ümbruses. Linnaväljaku</w:t>
      </w:r>
      <w:r w:rsidR="00965999">
        <w:rPr>
          <w:rFonts w:cs="Calibri"/>
          <w:i w:val="0"/>
          <w:color w:val="000000"/>
          <w:sz w:val="20"/>
          <w:szCs w:val="20"/>
        </w:rPr>
        <w:t xml:space="preserve"> laadsed platsid on kavandaud</w:t>
      </w:r>
      <w:r w:rsidRPr="00E456AB">
        <w:rPr>
          <w:rFonts w:cs="Calibri"/>
          <w:i w:val="0"/>
          <w:color w:val="000000"/>
          <w:sz w:val="20"/>
          <w:szCs w:val="20"/>
        </w:rPr>
        <w:t xml:space="preserve"> Uueturu tänava ja Küüni tn ristmiku piirkonda </w:t>
      </w:r>
      <w:r w:rsidR="00965999">
        <w:rPr>
          <w:rFonts w:cs="Calibri"/>
          <w:i w:val="0"/>
          <w:color w:val="000000"/>
          <w:sz w:val="20"/>
          <w:szCs w:val="20"/>
        </w:rPr>
        <w:t xml:space="preserve">ning Vanemuise 33 krundile ja </w:t>
      </w:r>
      <w:r w:rsidRPr="00E456AB">
        <w:rPr>
          <w:rFonts w:cs="Calibri"/>
          <w:i w:val="0"/>
          <w:color w:val="000000"/>
          <w:sz w:val="20"/>
          <w:szCs w:val="20"/>
        </w:rPr>
        <w:t>Sadama 1 krundi esisele.</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Sisehoovid asuvad vanalinnas </w:t>
      </w:r>
      <w:proofErr w:type="spellStart"/>
      <w:r w:rsidRPr="00E456AB">
        <w:rPr>
          <w:rFonts w:cs="Calibri"/>
          <w:i w:val="0"/>
          <w:color w:val="000000"/>
          <w:sz w:val="20"/>
          <w:szCs w:val="20"/>
        </w:rPr>
        <w:t>perimetraalse</w:t>
      </w:r>
      <w:proofErr w:type="spellEnd"/>
      <w:r w:rsidRPr="00E456AB">
        <w:rPr>
          <w:rFonts w:cs="Calibri"/>
          <w:i w:val="0"/>
          <w:color w:val="000000"/>
          <w:sz w:val="20"/>
          <w:szCs w:val="20"/>
        </w:rPr>
        <w:t xml:space="preserve"> hoonestusega kvartalites ning on osaliselt täisehitatud või on nende kasutus tagasihoidlik. Erandiks on siinjuures</w:t>
      </w:r>
      <w:r w:rsidR="00965999">
        <w:rPr>
          <w:rFonts w:cs="Calibri"/>
          <w:i w:val="0"/>
          <w:color w:val="000000"/>
          <w:sz w:val="20"/>
          <w:szCs w:val="20"/>
        </w:rPr>
        <w:t xml:space="preserve"> </w:t>
      </w:r>
      <w:r w:rsidRPr="00E456AB">
        <w:rPr>
          <w:rFonts w:cs="Calibri"/>
          <w:i w:val="0"/>
          <w:color w:val="000000"/>
          <w:sz w:val="20"/>
          <w:szCs w:val="20"/>
        </w:rPr>
        <w:t xml:space="preserve"> Lutsu, Jaani, Munga ja Jakobi tn kvartal, kus sisehoov on saanud aktiivse ja vanalinna miljööd väärtustava kasutuse. </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Planeeringuala vabaplaneeringuliste põhimõtete järgi rajatud aladel (nt Tiigi tn äärsed elamud, Tiigi, </w:t>
      </w:r>
      <w:proofErr w:type="spellStart"/>
      <w:r w:rsidRPr="00E456AB">
        <w:rPr>
          <w:rFonts w:cs="Calibri"/>
          <w:i w:val="0"/>
          <w:color w:val="000000"/>
          <w:sz w:val="20"/>
          <w:szCs w:val="20"/>
        </w:rPr>
        <w:t>Pepleri</w:t>
      </w:r>
      <w:proofErr w:type="spellEnd"/>
      <w:r w:rsidRPr="00E456AB">
        <w:rPr>
          <w:rFonts w:cs="Calibri"/>
          <w:i w:val="0"/>
          <w:color w:val="000000"/>
          <w:sz w:val="20"/>
          <w:szCs w:val="20"/>
        </w:rPr>
        <w:t xml:space="preserve">, Vanemuise ja Akadeemia tn kvartal) on õued ühises kasutuses ning need ei ole reeglina piiratud. </w:t>
      </w:r>
    </w:p>
    <w:p w:rsidR="00A01C2E" w:rsidRDefault="00A01C2E" w:rsidP="00A01C2E">
      <w:pPr>
        <w:pStyle w:val="Pealkiri2"/>
        <w:numPr>
          <w:ilvl w:val="0"/>
          <w:numId w:val="0"/>
        </w:numPr>
        <w:rPr>
          <w:sz w:val="20"/>
          <w:szCs w:val="20"/>
        </w:rPr>
      </w:pPr>
    </w:p>
    <w:p w:rsidR="006F5A0C" w:rsidRPr="006F5A0C" w:rsidRDefault="006F5A0C" w:rsidP="006F5A0C"/>
    <w:p w:rsidR="00A01C2E" w:rsidRPr="0043618E" w:rsidRDefault="00A01C2E" w:rsidP="0043618E">
      <w:pPr>
        <w:pStyle w:val="Pealkiri2"/>
      </w:pPr>
      <w:bookmarkStart w:id="49" w:name="_Toc415651223"/>
      <w:r w:rsidRPr="0043618E">
        <w:lastRenderedPageBreak/>
        <w:t>Kaitse ja kasutamise tingimused</w:t>
      </w:r>
      <w:bookmarkEnd w:id="49"/>
      <w:r w:rsidRPr="0043618E">
        <w:t xml:space="preserve"> </w:t>
      </w:r>
    </w:p>
    <w:p w:rsidR="00A01C2E" w:rsidRDefault="00A01C2E" w:rsidP="00A01C2E">
      <w:pPr>
        <w:pStyle w:val="Pealkiri3"/>
        <w:ind w:left="0" w:firstLine="0"/>
        <w:rPr>
          <w:i w:val="0"/>
          <w:sz w:val="20"/>
          <w:szCs w:val="20"/>
        </w:rPr>
      </w:pPr>
      <w:r w:rsidRPr="007C1A5D">
        <w:rPr>
          <w:i w:val="0"/>
          <w:sz w:val="20"/>
          <w:szCs w:val="20"/>
        </w:rPr>
        <w:t xml:space="preserve">Avalikult kasutatavate haljasalade liigirohkus tuleb säilitada ning võimaldada avaraid vaateid.  Jõgi tuleb muuta inimestele kättesaadavaks ning jõekaldaid tuleb hoida veekõrguste muutuste ja uhtumise eest. </w:t>
      </w:r>
    </w:p>
    <w:p w:rsidR="00A01C2E" w:rsidRPr="007C1A5D" w:rsidRDefault="00A01C2E" w:rsidP="00A01C2E">
      <w:pPr>
        <w:pStyle w:val="Pealkiri3"/>
        <w:ind w:left="0" w:firstLine="0"/>
        <w:rPr>
          <w:i w:val="0"/>
          <w:sz w:val="20"/>
          <w:szCs w:val="20"/>
        </w:rPr>
      </w:pPr>
      <w:r w:rsidRPr="007C1A5D">
        <w:rPr>
          <w:i w:val="0"/>
          <w:sz w:val="20"/>
          <w:szCs w:val="20"/>
        </w:rPr>
        <w:t>Vajalik on maastiku- ja pinnavormide, haljastuse ning miljöölise eripära säilitamine ning vanalinnale avanevate kaug- ja sisevaadete ning oluliste ehitiste nähtavuse ja vaadeldavuse säilimise tagamine.</w:t>
      </w:r>
    </w:p>
    <w:p w:rsidR="00A01C2E" w:rsidRPr="00E456AB" w:rsidRDefault="00A01C2E" w:rsidP="00A01C2E">
      <w:pPr>
        <w:pStyle w:val="Pealkiri3"/>
        <w:ind w:left="0" w:firstLine="0"/>
        <w:rPr>
          <w:i w:val="0"/>
          <w:sz w:val="20"/>
          <w:szCs w:val="20"/>
        </w:rPr>
      </w:pPr>
      <w:r w:rsidRPr="00E456AB">
        <w:rPr>
          <w:i w:val="0"/>
          <w:sz w:val="20"/>
          <w:szCs w:val="20"/>
        </w:rPr>
        <w:t>Vaateid tuleb säilitada ulatusliku kõrghaljastuse uuendamisega või tagasilõikamisega kogu muinsuskaitsealal ja selle ümber kaitsevööndis ning madalama või puuduva hoonestusega Emajõe vas</w:t>
      </w:r>
      <w:r>
        <w:rPr>
          <w:i w:val="0"/>
          <w:sz w:val="20"/>
          <w:szCs w:val="20"/>
        </w:rPr>
        <w:t>akkaldal, eriti lõigus Kaarsild-</w:t>
      </w:r>
      <w:r w:rsidRPr="00E456AB">
        <w:rPr>
          <w:i w:val="0"/>
          <w:sz w:val="20"/>
          <w:szCs w:val="20"/>
        </w:rPr>
        <w:t>Võidusild. Samuti tuleb vaadete s</w:t>
      </w:r>
      <w:r>
        <w:rPr>
          <w:i w:val="0"/>
          <w:sz w:val="20"/>
          <w:szCs w:val="20"/>
        </w:rPr>
        <w:t xml:space="preserve">äilitamiseks vältida </w:t>
      </w:r>
      <w:r w:rsidRPr="00E456AB">
        <w:rPr>
          <w:i w:val="0"/>
          <w:sz w:val="20"/>
          <w:szCs w:val="20"/>
        </w:rPr>
        <w:t xml:space="preserve">Emajõe </w:t>
      </w:r>
      <w:r>
        <w:rPr>
          <w:i w:val="0"/>
          <w:sz w:val="20"/>
          <w:szCs w:val="20"/>
        </w:rPr>
        <w:t xml:space="preserve">vasakkalda </w:t>
      </w:r>
      <w:r w:rsidRPr="00E456AB">
        <w:rPr>
          <w:i w:val="0"/>
          <w:sz w:val="20"/>
          <w:szCs w:val="20"/>
        </w:rPr>
        <w:t xml:space="preserve">poole suunduvate tänavakoridoride kinniehitamist. </w:t>
      </w:r>
    </w:p>
    <w:p w:rsidR="00A01C2E" w:rsidRPr="00E456AB" w:rsidRDefault="00A01C2E" w:rsidP="00A01C2E">
      <w:pPr>
        <w:pStyle w:val="Pealkiri3"/>
        <w:ind w:left="0" w:firstLine="0"/>
        <w:rPr>
          <w:i w:val="0"/>
          <w:sz w:val="20"/>
          <w:szCs w:val="20"/>
        </w:rPr>
      </w:pPr>
      <w:r w:rsidRPr="00E456AB">
        <w:rPr>
          <w:i w:val="0"/>
          <w:sz w:val="20"/>
          <w:szCs w:val="20"/>
        </w:rPr>
        <w:t>Vaadete lisamiseks ja linna atraktiivsuse tõstmiseks on</w:t>
      </w:r>
      <w:r>
        <w:rPr>
          <w:i w:val="0"/>
          <w:sz w:val="20"/>
          <w:szCs w:val="20"/>
        </w:rPr>
        <w:t xml:space="preserve"> pikemas perspektiivis võimalik</w:t>
      </w:r>
      <w:r w:rsidRPr="00E456AB">
        <w:rPr>
          <w:i w:val="0"/>
          <w:sz w:val="20"/>
          <w:szCs w:val="20"/>
        </w:rPr>
        <w:t xml:space="preserve"> lubatav kergliiklussildade rajamine Toomemäe ühendamiseks teiste jalakäigu sihtkohtadega. </w:t>
      </w:r>
    </w:p>
    <w:p w:rsidR="00A01C2E" w:rsidRPr="00E456AB" w:rsidRDefault="00A01C2E" w:rsidP="00A01C2E">
      <w:pPr>
        <w:pStyle w:val="Pealkiri3"/>
        <w:ind w:left="0" w:firstLine="0"/>
        <w:rPr>
          <w:rFonts w:cs="Calibri"/>
          <w:i w:val="0"/>
          <w:color w:val="000000"/>
          <w:sz w:val="20"/>
          <w:szCs w:val="20"/>
        </w:rPr>
      </w:pPr>
      <w:r w:rsidRPr="00E456AB">
        <w:rPr>
          <w:i w:val="0"/>
          <w:sz w:val="20"/>
          <w:szCs w:val="20"/>
        </w:rPr>
        <w:t xml:space="preserve">Tartu linna strateegilise mürakaardi andmetel on Toomemägi, Toomemäe park ja N. </w:t>
      </w:r>
      <w:proofErr w:type="spellStart"/>
      <w:r w:rsidRPr="00E456AB">
        <w:rPr>
          <w:i w:val="0"/>
          <w:sz w:val="20"/>
          <w:szCs w:val="20"/>
        </w:rPr>
        <w:t>Pirogovi</w:t>
      </w:r>
      <w:proofErr w:type="spellEnd"/>
      <w:r w:rsidRPr="00E456AB">
        <w:rPr>
          <w:i w:val="0"/>
          <w:sz w:val="20"/>
          <w:szCs w:val="20"/>
        </w:rPr>
        <w:t xml:space="preserve"> park (pindal</w:t>
      </w:r>
      <w:r>
        <w:rPr>
          <w:i w:val="0"/>
          <w:sz w:val="20"/>
          <w:szCs w:val="20"/>
        </w:rPr>
        <w:t>aga 4,2+2,4 ha) kesklinna vaiks</w:t>
      </w:r>
      <w:r w:rsidRPr="00E456AB">
        <w:rPr>
          <w:i w:val="0"/>
          <w:sz w:val="20"/>
          <w:szCs w:val="20"/>
        </w:rPr>
        <w:t>e</w:t>
      </w:r>
      <w:r>
        <w:rPr>
          <w:i w:val="0"/>
          <w:sz w:val="20"/>
          <w:szCs w:val="20"/>
        </w:rPr>
        <w:t>d</w:t>
      </w:r>
      <w:r w:rsidRPr="00E456AB">
        <w:rPr>
          <w:i w:val="0"/>
          <w:sz w:val="20"/>
          <w:szCs w:val="20"/>
        </w:rPr>
        <w:t xml:space="preserve"> ala</w:t>
      </w:r>
      <w:r>
        <w:rPr>
          <w:i w:val="0"/>
          <w:sz w:val="20"/>
          <w:szCs w:val="20"/>
        </w:rPr>
        <w:t>d</w:t>
      </w:r>
      <w:r w:rsidRPr="00E456AB">
        <w:rPr>
          <w:i w:val="0"/>
          <w:sz w:val="20"/>
          <w:szCs w:val="20"/>
        </w:rPr>
        <w:t xml:space="preserve">.  </w:t>
      </w:r>
      <w:r w:rsidRPr="00E456AB">
        <w:rPr>
          <w:rFonts w:cs="Calibri"/>
          <w:i w:val="0"/>
          <w:sz w:val="20"/>
          <w:szCs w:val="20"/>
        </w:rPr>
        <w:t>Vaikne ala on avalikus ka</w:t>
      </w:r>
      <w:r>
        <w:rPr>
          <w:rFonts w:cs="Calibri"/>
          <w:i w:val="0"/>
          <w:sz w:val="20"/>
          <w:szCs w:val="20"/>
        </w:rPr>
        <w:t>sutuses olev piirkond, kus</w:t>
      </w:r>
      <w:r w:rsidRPr="00E456AB">
        <w:rPr>
          <w:rFonts w:cs="Calibri"/>
          <w:i w:val="0"/>
          <w:sz w:val="20"/>
          <w:szCs w:val="20"/>
        </w:rPr>
        <w:t xml:space="preserve"> müraallika</w:t>
      </w:r>
      <w:r>
        <w:rPr>
          <w:rFonts w:cs="Calibri"/>
          <w:i w:val="0"/>
          <w:sz w:val="20"/>
          <w:szCs w:val="20"/>
        </w:rPr>
        <w:t>te</w:t>
      </w:r>
      <w:r w:rsidRPr="00E456AB">
        <w:rPr>
          <w:rFonts w:cs="Calibri"/>
          <w:i w:val="0"/>
          <w:sz w:val="20"/>
          <w:szCs w:val="20"/>
        </w:rPr>
        <w:t xml:space="preserve"> tekitatud müra ei ületa kehtestatud </w:t>
      </w:r>
      <w:proofErr w:type="spellStart"/>
      <w:r w:rsidRPr="00E456AB">
        <w:rPr>
          <w:rFonts w:cs="Calibri"/>
          <w:i w:val="0"/>
          <w:sz w:val="20"/>
          <w:szCs w:val="20"/>
        </w:rPr>
        <w:t>l</w:t>
      </w:r>
      <w:r w:rsidRPr="00E456AB">
        <w:rPr>
          <w:rFonts w:cs="Calibri"/>
          <w:i w:val="0"/>
          <w:sz w:val="20"/>
          <w:szCs w:val="20"/>
          <w:vertAlign w:val="subscript"/>
        </w:rPr>
        <w:t>den</w:t>
      </w:r>
      <w:proofErr w:type="spellEnd"/>
      <w:r>
        <w:rPr>
          <w:rFonts w:cs="Calibri"/>
          <w:i w:val="0"/>
          <w:sz w:val="20"/>
          <w:szCs w:val="20"/>
        </w:rPr>
        <w:t xml:space="preserve"> väärtust.</w:t>
      </w:r>
      <w:r w:rsidRPr="00E456AB">
        <w:rPr>
          <w:rFonts w:cs="Calibri"/>
          <w:i w:val="0"/>
          <w:sz w:val="20"/>
          <w:szCs w:val="20"/>
        </w:rPr>
        <w:t xml:space="preserve"> </w:t>
      </w:r>
      <w:r w:rsidRPr="00E456AB">
        <w:rPr>
          <w:i w:val="0"/>
          <w:sz w:val="20"/>
          <w:szCs w:val="20"/>
        </w:rPr>
        <w:t>Vaikse ala funktsiooni täidab ka Vanemuise park. Planeeringuga seatakse vaiksete alade säilitamise ja laiendamise tuleb realiseerida Tartu linna välisõhus leviva keskkonnamüra vähendamise tegevuskavas esitatud meetmed.</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Uushoonestuse  planeerimisel tuleb lähtuda põhimõttest, et kõrge müratasemega elamualade läheduses peaks leiduma ka (suhteliselt) vaikseid alasid, </w:t>
      </w:r>
      <w:r>
        <w:rPr>
          <w:rFonts w:cs="Calibri"/>
          <w:i w:val="0"/>
          <w:color w:val="000000"/>
          <w:sz w:val="20"/>
          <w:szCs w:val="20"/>
        </w:rPr>
        <w:t xml:space="preserve">kus saab </w:t>
      </w:r>
      <w:r w:rsidRPr="00E456AB">
        <w:rPr>
          <w:rFonts w:cs="Calibri"/>
          <w:i w:val="0"/>
          <w:color w:val="000000"/>
          <w:sz w:val="20"/>
          <w:szCs w:val="20"/>
        </w:rPr>
        <w:t xml:space="preserve">erinevaid puhketegevusi läbi viia. </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Linnaruumi planeerimisel tuleb hinnata seni väheaktiivselt kasutatud vaiksete alade (sh Toomemägi)  intensiivsemat kasutusele võtmise võimalusi ning tagada, et müratasemed puhke- ja </w:t>
      </w:r>
      <w:proofErr w:type="spellStart"/>
      <w:r w:rsidRPr="00E456AB">
        <w:rPr>
          <w:rFonts w:cs="Calibri"/>
          <w:i w:val="0"/>
          <w:color w:val="000000"/>
          <w:sz w:val="20"/>
          <w:szCs w:val="20"/>
        </w:rPr>
        <w:t>virgestusmaadel</w:t>
      </w:r>
      <w:proofErr w:type="spellEnd"/>
      <w:r w:rsidRPr="00E456AB">
        <w:rPr>
          <w:rFonts w:cs="Calibri"/>
          <w:i w:val="0"/>
          <w:color w:val="000000"/>
          <w:sz w:val="20"/>
          <w:szCs w:val="20"/>
        </w:rPr>
        <w:t xml:space="preserve"> jääksid piisavalt madalateks ka tulevikus.</w:t>
      </w:r>
    </w:p>
    <w:p w:rsidR="00A01C2E" w:rsidRPr="00E456AB" w:rsidRDefault="00A01C2E" w:rsidP="00A01C2E">
      <w:pPr>
        <w:pStyle w:val="Pealkiri3"/>
        <w:ind w:left="0" w:firstLine="0"/>
        <w:rPr>
          <w:rFonts w:cs="Calibri"/>
          <w:i w:val="0"/>
          <w:color w:val="000000"/>
          <w:sz w:val="20"/>
          <w:szCs w:val="20"/>
        </w:rPr>
      </w:pPr>
      <w:r w:rsidRPr="00E456AB">
        <w:rPr>
          <w:rFonts w:cs="Calibri"/>
          <w:i w:val="0"/>
          <w:sz w:val="20"/>
          <w:szCs w:val="20"/>
        </w:rPr>
        <w:t>Ülejõe linnaosas on kehtivate detailplaneeringute ja projekteerimistingimuste kohaselt realiseeritud või v</w:t>
      </w:r>
      <w:r>
        <w:rPr>
          <w:rFonts w:cs="Calibri"/>
          <w:i w:val="0"/>
          <w:sz w:val="20"/>
          <w:szCs w:val="20"/>
        </w:rPr>
        <w:t>õimalik realiseerida mitmeid ela</w:t>
      </w:r>
      <w:r w:rsidRPr="00E456AB">
        <w:rPr>
          <w:rFonts w:cs="Calibri"/>
          <w:i w:val="0"/>
          <w:sz w:val="20"/>
          <w:szCs w:val="20"/>
        </w:rPr>
        <w:t xml:space="preserve">mute mahtusid, mille kasutamine on otseselt või kaudselt seotud Emajõe äärsete haljasalade säilimisega. Nimelt on </w:t>
      </w:r>
      <w:r>
        <w:rPr>
          <w:rFonts w:cs="Calibri"/>
          <w:i w:val="0"/>
          <w:sz w:val="20"/>
          <w:szCs w:val="20"/>
        </w:rPr>
        <w:t xml:space="preserve">vastavate kruntide </w:t>
      </w:r>
      <w:r w:rsidRPr="00E456AB">
        <w:rPr>
          <w:rFonts w:cs="Calibri"/>
          <w:i w:val="0"/>
          <w:sz w:val="20"/>
          <w:szCs w:val="20"/>
        </w:rPr>
        <w:t>haljastuse osakaa</w:t>
      </w:r>
      <w:r>
        <w:rPr>
          <w:rFonts w:cs="Calibri"/>
          <w:i w:val="0"/>
          <w:sz w:val="20"/>
          <w:szCs w:val="20"/>
        </w:rPr>
        <w:t>l minimaalne või puudub üldse ning</w:t>
      </w:r>
      <w:r w:rsidRPr="00E456AB">
        <w:rPr>
          <w:rFonts w:cs="Calibri"/>
          <w:i w:val="0"/>
          <w:sz w:val="20"/>
          <w:szCs w:val="20"/>
        </w:rPr>
        <w:t xml:space="preserve"> lühiajalise puhkuse võimaldajana kodu lähedal on nimetatud Emajõe äärseid haljasalasid. </w:t>
      </w:r>
    </w:p>
    <w:p w:rsidR="00A01C2E" w:rsidRPr="00E456AB" w:rsidRDefault="00A01C2E" w:rsidP="00A01C2E">
      <w:pPr>
        <w:pStyle w:val="Pealkiri3"/>
        <w:ind w:left="0" w:firstLine="0"/>
        <w:rPr>
          <w:rFonts w:cs="Calibri"/>
          <w:i w:val="0"/>
          <w:color w:val="000000"/>
          <w:sz w:val="20"/>
          <w:szCs w:val="20"/>
        </w:rPr>
      </w:pPr>
      <w:r w:rsidRPr="005E6418">
        <w:rPr>
          <w:rFonts w:cs="Calibri"/>
          <w:b/>
          <w:i w:val="0"/>
          <w:sz w:val="20"/>
          <w:szCs w:val="20"/>
        </w:rPr>
        <w:t>Planeeringuga</w:t>
      </w:r>
      <w:r>
        <w:rPr>
          <w:rFonts w:cs="Calibri"/>
          <w:i w:val="0"/>
          <w:sz w:val="20"/>
          <w:szCs w:val="20"/>
        </w:rPr>
        <w:t xml:space="preserve"> sätestatakse, et l</w:t>
      </w:r>
      <w:r w:rsidRPr="00E456AB">
        <w:rPr>
          <w:rFonts w:cs="Calibri"/>
          <w:i w:val="0"/>
          <w:sz w:val="20"/>
          <w:szCs w:val="20"/>
        </w:rPr>
        <w:t>ühiajaliseks puhkuseks vajaminev haljasala/pa</w:t>
      </w:r>
      <w:r>
        <w:rPr>
          <w:rFonts w:cs="Calibri"/>
          <w:i w:val="0"/>
          <w:sz w:val="20"/>
          <w:szCs w:val="20"/>
        </w:rPr>
        <w:t>rk ei tohiks olla elamust kaugemal</w:t>
      </w:r>
      <w:r w:rsidRPr="00E456AB">
        <w:rPr>
          <w:rFonts w:cs="Calibri"/>
          <w:i w:val="0"/>
          <w:sz w:val="20"/>
          <w:szCs w:val="20"/>
        </w:rPr>
        <w:t xml:space="preserve"> kui 300m kaugusel</w:t>
      </w:r>
      <w:r>
        <w:rPr>
          <w:rFonts w:cs="Calibri"/>
          <w:i w:val="0"/>
          <w:sz w:val="20"/>
          <w:szCs w:val="20"/>
        </w:rPr>
        <w:t>, mis on</w:t>
      </w:r>
      <w:r w:rsidRPr="00E456AB">
        <w:rPr>
          <w:rFonts w:cs="Calibri"/>
          <w:i w:val="0"/>
          <w:sz w:val="20"/>
          <w:szCs w:val="20"/>
        </w:rPr>
        <w:t xml:space="preserve"> mõis</w:t>
      </w:r>
      <w:r>
        <w:rPr>
          <w:rFonts w:cs="Calibri"/>
          <w:i w:val="0"/>
          <w:sz w:val="20"/>
          <w:szCs w:val="20"/>
        </w:rPr>
        <w:t>liku lühikese jalakäigu kaugus</w:t>
      </w:r>
      <w:r w:rsidRPr="00E456AB">
        <w:rPr>
          <w:rFonts w:cs="Calibri"/>
          <w:i w:val="0"/>
          <w:sz w:val="20"/>
          <w:szCs w:val="20"/>
        </w:rPr>
        <w:t xml:space="preserve"> </w:t>
      </w:r>
      <w:r>
        <w:rPr>
          <w:rFonts w:cs="Calibri"/>
          <w:i w:val="0"/>
          <w:sz w:val="20"/>
          <w:szCs w:val="20"/>
        </w:rPr>
        <w:t>(</w:t>
      </w:r>
      <w:r w:rsidRPr="00E456AB">
        <w:rPr>
          <w:rFonts w:cs="Calibri"/>
          <w:i w:val="0"/>
          <w:sz w:val="20"/>
          <w:szCs w:val="20"/>
        </w:rPr>
        <w:t>ca 3-5 min</w:t>
      </w:r>
      <w:r>
        <w:rPr>
          <w:rFonts w:cs="Calibri"/>
          <w:i w:val="0"/>
          <w:sz w:val="20"/>
          <w:szCs w:val="20"/>
        </w:rPr>
        <w:t>)</w:t>
      </w:r>
      <w:r w:rsidRPr="00E456AB">
        <w:rPr>
          <w:rFonts w:cs="Calibri"/>
          <w:i w:val="0"/>
          <w:sz w:val="20"/>
          <w:szCs w:val="20"/>
        </w:rPr>
        <w:t>.</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t xml:space="preserve">Kesklinnas asub kaks suuremat haljasala kompleksi Toomemägi ja </w:t>
      </w:r>
      <w:r>
        <w:rPr>
          <w:rFonts w:cs="Calibri"/>
          <w:i w:val="0"/>
          <w:sz w:val="20"/>
          <w:szCs w:val="20"/>
        </w:rPr>
        <w:t>Emajõeäärne ala</w:t>
      </w:r>
      <w:r w:rsidRPr="00E456AB">
        <w:rPr>
          <w:rFonts w:cs="Calibri"/>
          <w:i w:val="0"/>
          <w:sz w:val="20"/>
          <w:szCs w:val="20"/>
        </w:rPr>
        <w:t>. Kuna katkematu haljasalaga pole kahe objekti vahel võimalik ühendust luua</w:t>
      </w:r>
      <w:r>
        <w:rPr>
          <w:rFonts w:cs="Calibri"/>
          <w:i w:val="0"/>
          <w:sz w:val="20"/>
          <w:szCs w:val="20"/>
        </w:rPr>
        <w:t>,</w:t>
      </w:r>
      <w:r w:rsidRPr="00E456AB">
        <w:rPr>
          <w:rFonts w:cs="Calibri"/>
          <w:i w:val="0"/>
          <w:sz w:val="20"/>
          <w:szCs w:val="20"/>
        </w:rPr>
        <w:t xml:space="preserve"> tuleb ühendus kasutajatele tagada ohutute ühendusteedega. Samuti tuleb võimalikult ohutu ja otse kulgev ühendus tagada teiste väiksemate haljasalade ja väljakute vahel ning Emajõe erinevate kallaste vahel. Kesklinna ja kogu Tartu kompaktsuse tõttu on sellisel juhul võimalik luua </w:t>
      </w:r>
      <w:r>
        <w:rPr>
          <w:rFonts w:cs="Calibri"/>
          <w:i w:val="0"/>
          <w:sz w:val="20"/>
          <w:szCs w:val="20"/>
        </w:rPr>
        <w:t xml:space="preserve">väga </w:t>
      </w:r>
      <w:r w:rsidRPr="00E456AB">
        <w:rPr>
          <w:rFonts w:cs="Calibri"/>
          <w:i w:val="0"/>
          <w:sz w:val="20"/>
          <w:szCs w:val="20"/>
        </w:rPr>
        <w:t xml:space="preserve">mitmekesine </w:t>
      </w:r>
      <w:r>
        <w:rPr>
          <w:rFonts w:cs="Calibri"/>
          <w:i w:val="0"/>
          <w:sz w:val="20"/>
          <w:szCs w:val="20"/>
        </w:rPr>
        <w:t xml:space="preserve">looduslik </w:t>
      </w:r>
      <w:r w:rsidRPr="00E456AB">
        <w:rPr>
          <w:rFonts w:cs="Calibri"/>
          <w:i w:val="0"/>
          <w:sz w:val="20"/>
          <w:szCs w:val="20"/>
        </w:rPr>
        <w:t>keskkond.</w:t>
      </w:r>
    </w:p>
    <w:p w:rsidR="007D1FEF" w:rsidRDefault="007D1FEF" w:rsidP="00A01C2E">
      <w:pPr>
        <w:pStyle w:val="Pealkiri3"/>
        <w:ind w:left="0" w:firstLine="0"/>
        <w:rPr>
          <w:rFonts w:cs="Calibri"/>
          <w:i w:val="0"/>
          <w:sz w:val="20"/>
          <w:szCs w:val="20"/>
        </w:rPr>
      </w:pPr>
      <w:r>
        <w:rPr>
          <w:rFonts w:cs="Calibri"/>
          <w:i w:val="0"/>
          <w:sz w:val="20"/>
          <w:szCs w:val="20"/>
        </w:rPr>
        <w:t>H</w:t>
      </w:r>
      <w:r w:rsidR="00A01C2E" w:rsidRPr="00E456AB">
        <w:rPr>
          <w:rFonts w:cs="Calibri"/>
          <w:i w:val="0"/>
          <w:sz w:val="20"/>
          <w:szCs w:val="20"/>
        </w:rPr>
        <w:t xml:space="preserve">aljasalasid </w:t>
      </w:r>
      <w:r>
        <w:rPr>
          <w:rFonts w:cs="Calibri"/>
          <w:i w:val="0"/>
          <w:sz w:val="20"/>
          <w:szCs w:val="20"/>
        </w:rPr>
        <w:t xml:space="preserve">tuleb täiendada </w:t>
      </w:r>
      <w:r w:rsidR="00A01C2E" w:rsidRPr="00E456AB">
        <w:rPr>
          <w:rFonts w:cs="Calibri"/>
          <w:i w:val="0"/>
          <w:sz w:val="20"/>
          <w:szCs w:val="20"/>
        </w:rPr>
        <w:t>erinevate vaba aja vee</w:t>
      </w:r>
      <w:r>
        <w:rPr>
          <w:rFonts w:cs="Calibri"/>
          <w:i w:val="0"/>
          <w:sz w:val="20"/>
          <w:szCs w:val="20"/>
        </w:rPr>
        <w:t>tmise ja sportimise rajatistega ning piknikukohtadega</w:t>
      </w:r>
      <w:r w:rsidR="00A01C2E" w:rsidRPr="00E456AB">
        <w:rPr>
          <w:rFonts w:cs="Calibri"/>
          <w:i w:val="0"/>
          <w:sz w:val="20"/>
          <w:szCs w:val="20"/>
        </w:rPr>
        <w:t xml:space="preserve">. </w:t>
      </w:r>
    </w:p>
    <w:p w:rsidR="00A01C2E" w:rsidRPr="007D1FEF" w:rsidRDefault="00A01C2E" w:rsidP="00A01C2E">
      <w:pPr>
        <w:pStyle w:val="Pealkiri3"/>
        <w:ind w:left="0" w:firstLine="0"/>
        <w:rPr>
          <w:rFonts w:cs="Calibri"/>
          <w:i w:val="0"/>
          <w:sz w:val="20"/>
          <w:szCs w:val="20"/>
        </w:rPr>
      </w:pPr>
      <w:r w:rsidRPr="007D1FEF">
        <w:rPr>
          <w:rFonts w:cs="Calibri"/>
          <w:i w:val="0"/>
          <w:sz w:val="20"/>
          <w:szCs w:val="20"/>
        </w:rPr>
        <w:t xml:space="preserve">Tänavahaljastus alleedena on võimalik ainult piisava maaeralduse olemasolul. Alla 3m haljasalale puude istutamine on  </w:t>
      </w:r>
      <w:r w:rsidR="007D1FEF" w:rsidRPr="007D1FEF">
        <w:rPr>
          <w:rFonts w:cs="Calibri"/>
          <w:i w:val="0"/>
          <w:sz w:val="20"/>
          <w:szCs w:val="20"/>
        </w:rPr>
        <w:t xml:space="preserve">lubatav </w:t>
      </w:r>
      <w:r w:rsidRPr="007D1FEF">
        <w:rPr>
          <w:rFonts w:cs="Calibri"/>
          <w:i w:val="0"/>
          <w:sz w:val="20"/>
          <w:szCs w:val="20"/>
        </w:rPr>
        <w:t xml:space="preserve">juhul, kui kasutatakse kastmissüsteeme. Kõiki olemasolevaid piisava maaeraldusega alleestruktuure tuleb säilitada ja uuendada vastavalt vajadusele linnakeskkonnas vastupidavate liikidega. </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t>Uute tehnovõrkude paigutamisel lähtuda põhimõttest, et uusi tehnovõrke ei paigutataks lähemale kui juba olemasolevad ka</w:t>
      </w:r>
      <w:r>
        <w:rPr>
          <w:rFonts w:cs="Calibri"/>
          <w:i w:val="0"/>
          <w:sz w:val="20"/>
          <w:szCs w:val="20"/>
        </w:rPr>
        <w:t>svu tõkestavad rajatised ning</w:t>
      </w:r>
      <w:r w:rsidRPr="00E456AB">
        <w:rPr>
          <w:rFonts w:cs="Calibri"/>
          <w:i w:val="0"/>
          <w:sz w:val="20"/>
          <w:szCs w:val="20"/>
        </w:rPr>
        <w:t xml:space="preserve"> kaevetööde kaugus oleks võraulatusest väljas.</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lastRenderedPageBreak/>
        <w:t>Tänavahaljastuse rajamisel on oluline analüüsida lahendust ka vaadete seisukohast.</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t>Parkidega ääristatud tänavatel tuleb haljastuslahendus</w:t>
      </w:r>
      <w:r>
        <w:rPr>
          <w:rFonts w:cs="Calibri"/>
          <w:i w:val="0"/>
          <w:sz w:val="20"/>
          <w:szCs w:val="20"/>
        </w:rPr>
        <w:t>e</w:t>
      </w:r>
      <w:r w:rsidRPr="00E456AB">
        <w:rPr>
          <w:rFonts w:cs="Calibri"/>
          <w:i w:val="0"/>
          <w:sz w:val="20"/>
          <w:szCs w:val="20"/>
        </w:rPr>
        <w:t xml:space="preserve"> välja töö</w:t>
      </w:r>
      <w:r>
        <w:rPr>
          <w:rFonts w:cs="Calibri"/>
          <w:i w:val="0"/>
          <w:sz w:val="20"/>
          <w:szCs w:val="20"/>
        </w:rPr>
        <w:t>tamisel arvestada parkide kujundusega</w:t>
      </w:r>
      <w:r w:rsidRPr="00E456AB">
        <w:rPr>
          <w:rFonts w:cs="Calibri"/>
          <w:i w:val="0"/>
          <w:sz w:val="20"/>
          <w:szCs w:val="20"/>
        </w:rPr>
        <w:t>.</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Vanalinna kvartalite parkimisvajadus, mida võimalusel lahendatakse väärtuslikes sisehoovides</w:t>
      </w:r>
      <w:r>
        <w:rPr>
          <w:rFonts w:cs="Calibri"/>
          <w:i w:val="0"/>
          <w:color w:val="000000"/>
          <w:sz w:val="20"/>
          <w:szCs w:val="20"/>
        </w:rPr>
        <w:t>,</w:t>
      </w:r>
      <w:r w:rsidRPr="00E456AB">
        <w:rPr>
          <w:rFonts w:cs="Calibri"/>
          <w:i w:val="0"/>
          <w:color w:val="000000"/>
          <w:sz w:val="20"/>
          <w:szCs w:val="20"/>
        </w:rPr>
        <w:t xml:space="preserve"> tuleb edaspidi lahendada olemasolevate või  rajatavate parkimisalade/majade baasil. Sisehoovide kasutus peab olema elaniku ja hoonete kasu</w:t>
      </w:r>
      <w:r>
        <w:rPr>
          <w:rFonts w:cs="Calibri"/>
          <w:i w:val="0"/>
          <w:color w:val="000000"/>
          <w:sz w:val="20"/>
          <w:szCs w:val="20"/>
        </w:rPr>
        <w:t>taja</w:t>
      </w:r>
      <w:r w:rsidRPr="00E456AB">
        <w:rPr>
          <w:rFonts w:cs="Calibri"/>
          <w:i w:val="0"/>
          <w:color w:val="000000"/>
          <w:sz w:val="20"/>
          <w:szCs w:val="20"/>
        </w:rPr>
        <w:t xml:space="preserve">sõbralik </w:t>
      </w:r>
      <w:r>
        <w:rPr>
          <w:rFonts w:cs="Calibri"/>
          <w:i w:val="0"/>
          <w:color w:val="000000"/>
          <w:sz w:val="20"/>
          <w:szCs w:val="20"/>
        </w:rPr>
        <w:t xml:space="preserve">ning </w:t>
      </w:r>
      <w:r w:rsidRPr="00E456AB">
        <w:rPr>
          <w:rFonts w:cs="Calibri"/>
          <w:i w:val="0"/>
          <w:color w:val="000000"/>
          <w:sz w:val="20"/>
          <w:szCs w:val="20"/>
        </w:rPr>
        <w:t xml:space="preserve">vanalinna miljööd väärtustav. Sisehoovide täisehitamise ja katmise osa on käsitletud arhitektuurinõuetes. </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Planeeringualal asuvate vabaplaneeringuliste alade õue</w:t>
      </w:r>
      <w:r>
        <w:rPr>
          <w:rFonts w:cs="Calibri"/>
          <w:i w:val="0"/>
          <w:color w:val="000000"/>
          <w:sz w:val="20"/>
          <w:szCs w:val="20"/>
        </w:rPr>
        <w:t>des ja sisehoovides tuleb</w:t>
      </w:r>
      <w:r w:rsidRPr="00E456AB">
        <w:rPr>
          <w:rFonts w:cs="Calibri"/>
          <w:i w:val="0"/>
          <w:color w:val="000000"/>
          <w:sz w:val="20"/>
          <w:szCs w:val="20"/>
        </w:rPr>
        <w:t xml:space="preserve"> lisaks parkimisele säilitada ka teised õuele traditsiooniliselt omased elemendid nagu haljastus, pingid, mä</w:t>
      </w:r>
      <w:r>
        <w:rPr>
          <w:rFonts w:cs="Calibri"/>
          <w:i w:val="0"/>
          <w:color w:val="000000"/>
          <w:sz w:val="20"/>
          <w:szCs w:val="20"/>
        </w:rPr>
        <w:t>ngimise kohad, majandusõu. Sisehoovide</w:t>
      </w:r>
      <w:r w:rsidRPr="00E456AB">
        <w:rPr>
          <w:rFonts w:cs="Calibri"/>
          <w:i w:val="0"/>
          <w:color w:val="000000"/>
          <w:sz w:val="20"/>
          <w:szCs w:val="20"/>
        </w:rPr>
        <w:t xml:space="preserve"> ühise funktsionaalse kasutuse tõttu ei </w:t>
      </w:r>
      <w:r>
        <w:rPr>
          <w:rFonts w:cs="Calibri"/>
          <w:i w:val="0"/>
          <w:color w:val="000000"/>
          <w:sz w:val="20"/>
          <w:szCs w:val="20"/>
        </w:rPr>
        <w:t>ole soovitav nende</w:t>
      </w:r>
      <w:r w:rsidRPr="00E456AB">
        <w:rPr>
          <w:rFonts w:cs="Calibri"/>
          <w:i w:val="0"/>
          <w:color w:val="000000"/>
          <w:sz w:val="20"/>
          <w:szCs w:val="20"/>
        </w:rPr>
        <w:t xml:space="preserve"> liikumise takistamine</w:t>
      </w:r>
      <w:r>
        <w:rPr>
          <w:rFonts w:cs="Calibri"/>
          <w:i w:val="0"/>
          <w:color w:val="000000"/>
          <w:sz w:val="20"/>
          <w:szCs w:val="20"/>
        </w:rPr>
        <w:t xml:space="preserve"> ja piiramine</w:t>
      </w:r>
      <w:r w:rsidRPr="00E456AB">
        <w:rPr>
          <w:rFonts w:cs="Calibri"/>
          <w:i w:val="0"/>
          <w:color w:val="000000"/>
          <w:sz w:val="20"/>
          <w:szCs w:val="20"/>
        </w:rPr>
        <w:t xml:space="preserve"> läbi vabaplaneeringuliste alade ja </w:t>
      </w:r>
      <w:r>
        <w:rPr>
          <w:rFonts w:cs="Calibri"/>
          <w:i w:val="0"/>
          <w:color w:val="000000"/>
          <w:sz w:val="20"/>
          <w:szCs w:val="20"/>
        </w:rPr>
        <w:t>hoovide. Hoovides</w:t>
      </w:r>
      <w:r w:rsidRPr="00E456AB">
        <w:rPr>
          <w:rFonts w:cs="Calibri"/>
          <w:i w:val="0"/>
          <w:color w:val="000000"/>
          <w:sz w:val="20"/>
          <w:szCs w:val="20"/>
        </w:rPr>
        <w:t xml:space="preserve"> asuvate garaažidegruppide amortiseerumisel on mõttekas </w:t>
      </w:r>
      <w:r>
        <w:rPr>
          <w:rFonts w:cs="Calibri"/>
          <w:i w:val="0"/>
          <w:color w:val="000000"/>
          <w:sz w:val="20"/>
          <w:szCs w:val="20"/>
        </w:rPr>
        <w:t xml:space="preserve">teha </w:t>
      </w:r>
      <w:r w:rsidRPr="00E456AB">
        <w:rPr>
          <w:rFonts w:cs="Calibri"/>
          <w:i w:val="0"/>
          <w:color w:val="000000"/>
          <w:sz w:val="20"/>
          <w:szCs w:val="20"/>
        </w:rPr>
        <w:t xml:space="preserve">remont ühise projektlahenduse alusel arvestades kaasaegseid tuleohutuse ja keskkonnanõudeid. </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Planeeritavate osalise ä</w:t>
      </w:r>
      <w:r>
        <w:rPr>
          <w:rFonts w:cs="Calibri"/>
          <w:i w:val="0"/>
          <w:color w:val="000000"/>
          <w:sz w:val="20"/>
          <w:szCs w:val="20"/>
        </w:rPr>
        <w:t>riotstarbega korterelamute</w:t>
      </w:r>
      <w:r w:rsidRPr="00E456AB">
        <w:rPr>
          <w:rFonts w:cs="Calibri"/>
          <w:i w:val="0"/>
          <w:color w:val="000000"/>
          <w:sz w:val="20"/>
          <w:szCs w:val="20"/>
        </w:rPr>
        <w:t xml:space="preserve"> kavandamisel</w:t>
      </w:r>
      <w:r>
        <w:rPr>
          <w:rFonts w:cs="Calibri"/>
          <w:i w:val="0"/>
          <w:color w:val="000000"/>
          <w:sz w:val="20"/>
          <w:szCs w:val="20"/>
        </w:rPr>
        <w:t xml:space="preserve"> tuleb elanikele</w:t>
      </w:r>
      <w:r w:rsidRPr="00E456AB">
        <w:rPr>
          <w:rFonts w:cs="Calibri"/>
          <w:i w:val="0"/>
          <w:color w:val="000000"/>
          <w:sz w:val="20"/>
          <w:szCs w:val="20"/>
        </w:rPr>
        <w:t xml:space="preserve"> t</w:t>
      </w:r>
      <w:r>
        <w:rPr>
          <w:rFonts w:cs="Calibri"/>
          <w:i w:val="0"/>
          <w:color w:val="000000"/>
          <w:sz w:val="20"/>
          <w:szCs w:val="20"/>
        </w:rPr>
        <w:t>agada</w:t>
      </w:r>
      <w:r w:rsidRPr="00E456AB">
        <w:rPr>
          <w:rFonts w:cs="Calibri"/>
          <w:i w:val="0"/>
          <w:color w:val="000000"/>
          <w:sz w:val="20"/>
          <w:szCs w:val="20"/>
        </w:rPr>
        <w:t xml:space="preserve"> </w:t>
      </w:r>
      <w:r>
        <w:rPr>
          <w:rFonts w:cs="Calibri"/>
          <w:i w:val="0"/>
          <w:color w:val="000000"/>
          <w:sz w:val="20"/>
          <w:szCs w:val="20"/>
        </w:rPr>
        <w:t xml:space="preserve">võimalusel </w:t>
      </w:r>
      <w:r w:rsidRPr="00E456AB">
        <w:rPr>
          <w:rFonts w:cs="Calibri"/>
          <w:i w:val="0"/>
          <w:color w:val="000000"/>
          <w:sz w:val="20"/>
          <w:szCs w:val="20"/>
        </w:rPr>
        <w:t>vähemalt poolprivaatsete õuealade olemasolu.</w:t>
      </w:r>
    </w:p>
    <w:p w:rsidR="00A01C2E" w:rsidRPr="00E456AB" w:rsidRDefault="00A01C2E" w:rsidP="00A01C2E">
      <w:pPr>
        <w:pStyle w:val="Pealkiri3"/>
        <w:ind w:left="0" w:firstLine="0"/>
        <w:rPr>
          <w:rFonts w:cs="Calibri"/>
          <w:i w:val="0"/>
          <w:color w:val="000000"/>
          <w:sz w:val="20"/>
          <w:szCs w:val="20"/>
        </w:rPr>
      </w:pPr>
      <w:r w:rsidRPr="00E456AB">
        <w:rPr>
          <w:rFonts w:cs="Calibri"/>
          <w:i w:val="0"/>
          <w:color w:val="000000"/>
          <w:sz w:val="20"/>
          <w:szCs w:val="20"/>
        </w:rPr>
        <w:t xml:space="preserve">Riia 12 siseõuele on lubatud parkimishoone või mitmekorruselise parkimisrajatise kavandamine. </w:t>
      </w:r>
    </w:p>
    <w:p w:rsidR="00A01C2E" w:rsidRDefault="00A01C2E" w:rsidP="00A01C2E">
      <w:pPr>
        <w:pStyle w:val="Pealkiri2"/>
        <w:numPr>
          <w:ilvl w:val="0"/>
          <w:numId w:val="0"/>
        </w:numPr>
        <w:rPr>
          <w:sz w:val="20"/>
          <w:szCs w:val="20"/>
        </w:rPr>
      </w:pPr>
    </w:p>
    <w:p w:rsidR="00A01C2E" w:rsidRPr="0043618E" w:rsidRDefault="00A01C2E" w:rsidP="0043618E">
      <w:pPr>
        <w:pStyle w:val="Pealkiri2"/>
      </w:pPr>
      <w:bookmarkStart w:id="50" w:name="_Toc415651224"/>
      <w:r w:rsidRPr="0043618E">
        <w:t>Rohelise võrgustiku toimimist tagavate tingimuste seadmine</w:t>
      </w:r>
      <w:bookmarkEnd w:id="50"/>
    </w:p>
    <w:p w:rsidR="00A01C2E" w:rsidRPr="00E456AB" w:rsidRDefault="00A01C2E" w:rsidP="00A01C2E">
      <w:pPr>
        <w:pStyle w:val="Pealkiri3"/>
        <w:ind w:left="0" w:firstLine="0"/>
        <w:rPr>
          <w:i w:val="0"/>
          <w:sz w:val="20"/>
          <w:szCs w:val="20"/>
        </w:rPr>
      </w:pPr>
      <w:r w:rsidRPr="00E456AB">
        <w:rPr>
          <w:i w:val="0"/>
          <w:sz w:val="20"/>
          <w:szCs w:val="20"/>
        </w:rPr>
        <w:t xml:space="preserve">Tartu kesklinna tasandil saab rääkida Euroopa Liidu rohelise võrgustiku madalaima astme võrgust, mis </w:t>
      </w:r>
      <w:r>
        <w:rPr>
          <w:i w:val="0"/>
          <w:sz w:val="20"/>
          <w:szCs w:val="20"/>
        </w:rPr>
        <w:t>on osaks linna rohelises võrgus ning</w:t>
      </w:r>
      <w:r w:rsidRPr="00E456AB">
        <w:rPr>
          <w:i w:val="0"/>
          <w:sz w:val="20"/>
          <w:szCs w:val="20"/>
        </w:rPr>
        <w:t xml:space="preserve"> </w:t>
      </w:r>
      <w:r>
        <w:rPr>
          <w:i w:val="0"/>
          <w:sz w:val="20"/>
          <w:szCs w:val="20"/>
        </w:rPr>
        <w:t xml:space="preserve">seejärel </w:t>
      </w:r>
      <w:r w:rsidRPr="00E456AB">
        <w:rPr>
          <w:i w:val="0"/>
          <w:sz w:val="20"/>
          <w:szCs w:val="20"/>
        </w:rPr>
        <w:t>maakonna ja üle-eestil</w:t>
      </w:r>
      <w:r>
        <w:rPr>
          <w:i w:val="0"/>
          <w:sz w:val="20"/>
          <w:szCs w:val="20"/>
        </w:rPr>
        <w:t>ises võrgus</w:t>
      </w:r>
      <w:r w:rsidRPr="00E456AB">
        <w:rPr>
          <w:i w:val="0"/>
          <w:sz w:val="20"/>
          <w:szCs w:val="20"/>
        </w:rPr>
        <w:t>.</w:t>
      </w:r>
    </w:p>
    <w:p w:rsidR="00A01C2E" w:rsidRPr="00E456AB" w:rsidRDefault="00A01C2E" w:rsidP="00A01C2E">
      <w:pPr>
        <w:pStyle w:val="Pealkiri3"/>
        <w:ind w:left="0" w:firstLine="0"/>
        <w:rPr>
          <w:rFonts w:cs="Calibri"/>
          <w:i w:val="0"/>
          <w:sz w:val="20"/>
          <w:szCs w:val="20"/>
        </w:rPr>
      </w:pPr>
      <w:r w:rsidRPr="00E456AB">
        <w:rPr>
          <w:i w:val="0"/>
          <w:sz w:val="20"/>
          <w:szCs w:val="20"/>
        </w:rPr>
        <w:t>Tartumaa rohelise võrgustiku osana on Tartu linnas esindatud kaks piirkondliku tasandi ribast</w:t>
      </w:r>
      <w:r>
        <w:rPr>
          <w:i w:val="0"/>
          <w:sz w:val="20"/>
          <w:szCs w:val="20"/>
        </w:rPr>
        <w:t>ruktuurina defineeritud ala, milleks on mõlemal pool Emajõe kaldaid olevad alad</w:t>
      </w:r>
      <w:r w:rsidRPr="00E456AB">
        <w:rPr>
          <w:i w:val="0"/>
          <w:sz w:val="20"/>
          <w:szCs w:val="20"/>
        </w:rPr>
        <w:t>. Alad katkevad mõlemal pool kesklinna. Kesklinnale ehk Toomemäele ja selle ümbrusele on omistatud riiklikult väärtusliku maastiku tunnus (nii esteetilise, loodusliku kui identiteedi ala väärtused maksimaalsed 3 pal</w:t>
      </w:r>
      <w:r w:rsidRPr="00E456AB">
        <w:rPr>
          <w:i w:val="0"/>
          <w:color w:val="000000"/>
          <w:sz w:val="20"/>
          <w:szCs w:val="20"/>
        </w:rPr>
        <w:t>li). Säilimist tagavate meetmetena on maakonnaplaneeringu teemaplaneeringus välja toodud kehtiv Toomemäe üldplaneering ja vanalinna muinsuskaitsealal ja selle kaitsevööndis tegutsemise kitsendused</w:t>
      </w:r>
      <w:r>
        <w:rPr>
          <w:i w:val="0"/>
          <w:color w:val="000000"/>
          <w:sz w:val="20"/>
          <w:szCs w:val="20"/>
        </w:rPr>
        <w:t>, kus</w:t>
      </w:r>
      <w:r w:rsidRPr="00E456AB">
        <w:rPr>
          <w:i w:val="0"/>
          <w:color w:val="000000"/>
          <w:sz w:val="20"/>
          <w:szCs w:val="20"/>
        </w:rPr>
        <w:t xml:space="preserve"> Toomemäge ja selle ümbrust aga ei ole kavandatud rohelise võrgu ühenduslülina.</w:t>
      </w:r>
      <w:r w:rsidRPr="00E456AB">
        <w:rPr>
          <w:rFonts w:cs="Calibri"/>
          <w:i w:val="0"/>
          <w:color w:val="000000"/>
          <w:sz w:val="20"/>
          <w:szCs w:val="20"/>
        </w:rPr>
        <w:t xml:space="preserve"> </w:t>
      </w:r>
    </w:p>
    <w:p w:rsidR="00A01C2E" w:rsidRPr="00E456AB" w:rsidRDefault="00A01C2E" w:rsidP="00A01C2E">
      <w:pPr>
        <w:pStyle w:val="Pealkiri3"/>
        <w:ind w:left="0" w:firstLine="0"/>
        <w:rPr>
          <w:rFonts w:cs="Calibri"/>
          <w:i w:val="0"/>
          <w:sz w:val="20"/>
          <w:szCs w:val="20"/>
        </w:rPr>
      </w:pPr>
      <w:r w:rsidRPr="00E456AB">
        <w:rPr>
          <w:rFonts w:cs="Calibri"/>
          <w:i w:val="0"/>
          <w:color w:val="000000"/>
          <w:sz w:val="20"/>
          <w:szCs w:val="20"/>
        </w:rPr>
        <w:t>Hoolimata ala riikliku rohelise võrgustiku seisukohalt marginaalsest tähendusest on vajalik Emajõ</w:t>
      </w:r>
      <w:r>
        <w:rPr>
          <w:rFonts w:cs="Calibri"/>
          <w:i w:val="0"/>
          <w:color w:val="000000"/>
          <w:sz w:val="20"/>
          <w:szCs w:val="20"/>
        </w:rPr>
        <w:t>e kui ka sinise võrgustiku osa</w:t>
      </w:r>
      <w:r w:rsidRPr="00E456AB">
        <w:rPr>
          <w:rFonts w:cs="Calibri"/>
          <w:i w:val="0"/>
          <w:color w:val="000000"/>
          <w:sz w:val="20"/>
          <w:szCs w:val="20"/>
        </w:rPr>
        <w:t xml:space="preserve"> äärsete alade hoidmine looduslähedasena. Vältida tuleb ribastruktuuride taandumist linna piiri poole. </w:t>
      </w:r>
      <w:r w:rsidRPr="00E456AB">
        <w:rPr>
          <w:rFonts w:cs="Calibri"/>
          <w:i w:val="0"/>
          <w:sz w:val="20"/>
          <w:szCs w:val="20"/>
        </w:rPr>
        <w:t>Tartu linna rohelise võrgustiku seisukohalt on jõeäärsete haljasalade korral tegemist ühe olulisema ribastruktuuriga, mis on ühenduslüliks paljudele väiksematele rohestruktuuridele (jõe suunas kulgevad alleestruktuurid).</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t>Säilitamaks linnasiseste haljasalade ühendus Emajõe kaldaaladega tuleb edasisel plan</w:t>
      </w:r>
      <w:r>
        <w:rPr>
          <w:rFonts w:cs="Calibri"/>
          <w:i w:val="0"/>
          <w:sz w:val="20"/>
          <w:szCs w:val="20"/>
        </w:rPr>
        <w:t>eerimisel tagada olukord, kus</w:t>
      </w:r>
      <w:r w:rsidRPr="00E456AB">
        <w:rPr>
          <w:rFonts w:cs="Calibri"/>
          <w:i w:val="0"/>
          <w:sz w:val="20"/>
          <w:szCs w:val="20"/>
        </w:rPr>
        <w:t xml:space="preserve"> kruntidele rajatakse haljastust ning Emajõe äärseid alasid käsitletakse täiendava nö </w:t>
      </w:r>
      <w:proofErr w:type="spellStart"/>
      <w:r w:rsidRPr="00E456AB">
        <w:rPr>
          <w:rFonts w:cs="Calibri"/>
          <w:i w:val="0"/>
          <w:sz w:val="20"/>
          <w:szCs w:val="20"/>
        </w:rPr>
        <w:t>boonuspuhkevõimaluse</w:t>
      </w:r>
      <w:proofErr w:type="spellEnd"/>
      <w:r w:rsidRPr="00E456AB">
        <w:rPr>
          <w:rFonts w:cs="Calibri"/>
          <w:i w:val="0"/>
          <w:sz w:val="20"/>
          <w:szCs w:val="20"/>
        </w:rPr>
        <w:t xml:space="preserve"> pakkujana. Selliselt on võimalik jõeäärsed alad kujundada ülelinnaliste vajaduste</w:t>
      </w:r>
      <w:r>
        <w:rPr>
          <w:rFonts w:cs="Calibri"/>
          <w:i w:val="0"/>
          <w:sz w:val="20"/>
          <w:szCs w:val="20"/>
        </w:rPr>
        <w:t xml:space="preserve"> järgi</w:t>
      </w:r>
      <w:r w:rsidRPr="00E456AB">
        <w:rPr>
          <w:rFonts w:cs="Calibri"/>
          <w:i w:val="0"/>
          <w:sz w:val="20"/>
          <w:szCs w:val="20"/>
        </w:rPr>
        <w:t xml:space="preserve"> (esindushaljasalad, sportimisvõimalused).</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lastRenderedPageBreak/>
        <w:t>Peaaegu täielikult puudub haljastus Sadama asumis. Seetõttu tuleb seal suurt tähelepanu pöörata tän</w:t>
      </w:r>
      <w:r>
        <w:rPr>
          <w:rFonts w:cs="Calibri"/>
          <w:i w:val="0"/>
          <w:sz w:val="20"/>
          <w:szCs w:val="20"/>
        </w:rPr>
        <w:t>avate ja kallasraja rajamisele</w:t>
      </w:r>
      <w:r w:rsidRPr="00E456AB">
        <w:rPr>
          <w:rFonts w:cs="Calibri"/>
          <w:i w:val="0"/>
          <w:sz w:val="20"/>
          <w:szCs w:val="20"/>
        </w:rPr>
        <w:t xml:space="preserve">. Võimalusel säilitada olemasoleva kõrghaljastusega alad mahus, kuhu on võimalik ka edaspidi kõrghaljastuse rajamine. Traditsioonilist haljastust võib täiendada läbimõeldud  konteinerhaljastusega. Liikluse isoleerimiseks ja tänava </w:t>
      </w:r>
      <w:proofErr w:type="spellStart"/>
      <w:r w:rsidRPr="00E456AB">
        <w:rPr>
          <w:rFonts w:cs="Calibri"/>
          <w:i w:val="0"/>
          <w:sz w:val="20"/>
          <w:szCs w:val="20"/>
        </w:rPr>
        <w:t>inimlikustamise</w:t>
      </w:r>
      <w:proofErr w:type="spellEnd"/>
      <w:r w:rsidRPr="00E456AB">
        <w:rPr>
          <w:rFonts w:cs="Calibri"/>
          <w:i w:val="0"/>
          <w:sz w:val="20"/>
          <w:szCs w:val="20"/>
        </w:rPr>
        <w:t xml:space="preserve"> eesmärgil tuleb Turu ja Soola tänavate äärsed puuderivid säilitada ja vajadusel uuendada. </w:t>
      </w:r>
    </w:p>
    <w:p w:rsidR="00A01C2E" w:rsidRPr="00E456AB" w:rsidRDefault="00A01C2E" w:rsidP="00A01C2E">
      <w:pPr>
        <w:pStyle w:val="Pealkiri3"/>
        <w:ind w:left="0" w:firstLine="0"/>
        <w:rPr>
          <w:rFonts w:cs="Calibri"/>
          <w:i w:val="0"/>
          <w:sz w:val="20"/>
          <w:szCs w:val="20"/>
        </w:rPr>
      </w:pPr>
      <w:r w:rsidRPr="00E456AB">
        <w:rPr>
          <w:rFonts w:cs="Calibri"/>
          <w:i w:val="0"/>
          <w:sz w:val="20"/>
          <w:szCs w:val="20"/>
        </w:rPr>
        <w:t>Kogu kesklinn</w:t>
      </w:r>
      <w:r>
        <w:rPr>
          <w:rFonts w:cs="Calibri"/>
          <w:i w:val="0"/>
          <w:sz w:val="20"/>
          <w:szCs w:val="20"/>
        </w:rPr>
        <w:t>a territooriumil säilitatavad</w:t>
      </w:r>
      <w:r w:rsidRPr="00E456AB">
        <w:rPr>
          <w:rFonts w:cs="Calibri"/>
          <w:i w:val="0"/>
          <w:sz w:val="20"/>
          <w:szCs w:val="20"/>
        </w:rPr>
        <w:t xml:space="preserve"> keskmised ja suured avaparklad tuleb nende rekonstrueerimisel liigendada või piirata haljastusega.</w:t>
      </w:r>
    </w:p>
    <w:p w:rsidR="00A01C2E" w:rsidRPr="00A1207A" w:rsidRDefault="00A01C2E" w:rsidP="00A1207A">
      <w:pPr>
        <w:pStyle w:val="Pealkiri1"/>
        <w:ind w:left="0" w:firstLine="0"/>
      </w:pPr>
      <w:bookmarkStart w:id="51" w:name="_Toc415651225"/>
      <w:r w:rsidRPr="00A1207A">
        <w:t>Miljööväärtuslike hoonestusalade kaitse- ja kasutamistingimused</w:t>
      </w:r>
      <w:bookmarkEnd w:id="51"/>
    </w:p>
    <w:p w:rsidR="00A01C2E" w:rsidRPr="00E456AB" w:rsidRDefault="00A01C2E" w:rsidP="00A01C2E">
      <w:pPr>
        <w:pStyle w:val="Pealkiri3"/>
        <w:ind w:left="0" w:firstLine="0"/>
        <w:rPr>
          <w:i w:val="0"/>
          <w:sz w:val="20"/>
          <w:szCs w:val="20"/>
        </w:rPr>
      </w:pPr>
      <w:r w:rsidRPr="00E456AB">
        <w:rPr>
          <w:i w:val="0"/>
          <w:sz w:val="20"/>
          <w:szCs w:val="20"/>
        </w:rPr>
        <w:t>Kesklinna planeeringualale ulatub kaks miljööväärtuslikku hoonestusala</w:t>
      </w:r>
      <w:r>
        <w:rPr>
          <w:i w:val="0"/>
          <w:sz w:val="20"/>
          <w:szCs w:val="20"/>
        </w:rPr>
        <w:t xml:space="preserve"> -</w:t>
      </w:r>
      <w:r w:rsidRPr="00E456AB">
        <w:rPr>
          <w:i w:val="0"/>
          <w:sz w:val="20"/>
          <w:szCs w:val="20"/>
        </w:rPr>
        <w:t xml:space="preserve"> Supilinna ja Toometaguse.</w:t>
      </w:r>
    </w:p>
    <w:p w:rsidR="00A01C2E" w:rsidRPr="00E456AB" w:rsidRDefault="00A01C2E" w:rsidP="00A01C2E">
      <w:pPr>
        <w:pStyle w:val="Pealkiri3"/>
        <w:ind w:left="0" w:firstLine="0"/>
        <w:rPr>
          <w:i w:val="0"/>
          <w:sz w:val="20"/>
          <w:szCs w:val="20"/>
        </w:rPr>
      </w:pPr>
      <w:r w:rsidRPr="00E456AB">
        <w:rPr>
          <w:i w:val="0"/>
          <w:sz w:val="20"/>
          <w:szCs w:val="20"/>
        </w:rPr>
        <w:t xml:space="preserve">Miljööväärtuslike hoonestusalade kaitse- ja kasutustingimused on määratud teemaplaneeringutega. </w:t>
      </w:r>
      <w:r w:rsidRPr="00E456AB">
        <w:rPr>
          <w:b/>
          <w:i w:val="0"/>
          <w:sz w:val="20"/>
          <w:szCs w:val="20"/>
        </w:rPr>
        <w:t>Planeeringuga</w:t>
      </w:r>
      <w:r w:rsidRPr="00E456AB">
        <w:rPr>
          <w:i w:val="0"/>
          <w:sz w:val="20"/>
          <w:szCs w:val="20"/>
        </w:rPr>
        <w:t xml:space="preserve"> ei seata täiendavaid tingimusi, samuti ei tehta ettepanekut miljööväärtuslike alade piiride muutmiseks.</w:t>
      </w:r>
    </w:p>
    <w:p w:rsidR="00A01C2E" w:rsidRPr="00A1207A" w:rsidRDefault="00A01C2E" w:rsidP="00A1207A">
      <w:pPr>
        <w:pStyle w:val="Pealkiri1"/>
        <w:ind w:left="0" w:firstLine="0"/>
      </w:pPr>
      <w:bookmarkStart w:id="52" w:name="_Toc415651226"/>
      <w:r w:rsidRPr="00A1207A">
        <w:t>Emajõe kalda ehituskeeluvööndi täpsustamine</w:t>
      </w:r>
      <w:bookmarkEnd w:id="52"/>
    </w:p>
    <w:p w:rsidR="003F3964" w:rsidRDefault="003F3964" w:rsidP="00927B97">
      <w:pPr>
        <w:rPr>
          <w:b/>
          <w:sz w:val="20"/>
          <w:szCs w:val="20"/>
        </w:rPr>
      </w:pPr>
    </w:p>
    <w:p w:rsidR="00927B97" w:rsidRDefault="00E454A2" w:rsidP="00927B97">
      <w:pPr>
        <w:rPr>
          <w:sz w:val="20"/>
          <w:szCs w:val="20"/>
        </w:rPr>
      </w:pPr>
      <w:r w:rsidRPr="00E454A2">
        <w:rPr>
          <w:b/>
          <w:sz w:val="20"/>
          <w:szCs w:val="20"/>
        </w:rPr>
        <w:t>Planeeringuga</w:t>
      </w:r>
      <w:r w:rsidRPr="00E454A2">
        <w:rPr>
          <w:sz w:val="20"/>
          <w:szCs w:val="20"/>
        </w:rPr>
        <w:t xml:space="preserve"> tehakse ettepanek Emajõe kalda ehituskeeluvööndi vähendamiseks</w:t>
      </w:r>
      <w:r>
        <w:rPr>
          <w:sz w:val="20"/>
          <w:szCs w:val="20"/>
        </w:rPr>
        <w:t xml:space="preserve"> järgnevalt:</w:t>
      </w:r>
    </w:p>
    <w:p w:rsidR="008816FF" w:rsidRPr="00927B97" w:rsidRDefault="00E454A2" w:rsidP="00A1207A">
      <w:pPr>
        <w:pStyle w:val="Loendilik"/>
        <w:numPr>
          <w:ilvl w:val="0"/>
          <w:numId w:val="6"/>
        </w:numPr>
        <w:rPr>
          <w:rFonts w:asciiTheme="minorHAnsi" w:hAnsiTheme="minorHAnsi"/>
          <w:color w:val="000000"/>
          <w:sz w:val="20"/>
          <w:szCs w:val="20"/>
        </w:rPr>
      </w:pPr>
      <w:r w:rsidRPr="00927B97">
        <w:rPr>
          <w:rFonts w:asciiTheme="minorHAnsi" w:hAnsiTheme="minorHAnsi"/>
          <w:color w:val="000000"/>
          <w:sz w:val="20"/>
          <w:szCs w:val="20"/>
        </w:rPr>
        <w:t>Vabaduse pst</w:t>
      </w:r>
      <w:r w:rsidR="00927B97">
        <w:rPr>
          <w:rFonts w:asciiTheme="minorHAnsi" w:hAnsiTheme="minorHAnsi"/>
          <w:color w:val="000000"/>
          <w:sz w:val="20"/>
          <w:szCs w:val="20"/>
        </w:rPr>
        <w:t xml:space="preserve"> 5 (</w:t>
      </w:r>
      <w:r w:rsidRPr="00927B97">
        <w:rPr>
          <w:rFonts w:asciiTheme="minorHAnsi" w:hAnsiTheme="minorHAnsi"/>
          <w:color w:val="000000"/>
          <w:sz w:val="20"/>
          <w:szCs w:val="20"/>
        </w:rPr>
        <w:t>kohvik Vabaduse silla juures</w:t>
      </w:r>
      <w:r w:rsidR="00927B97">
        <w:rPr>
          <w:rFonts w:asciiTheme="minorHAnsi" w:hAnsiTheme="minorHAnsi"/>
          <w:color w:val="000000"/>
          <w:sz w:val="20"/>
          <w:szCs w:val="20"/>
        </w:rPr>
        <w:t xml:space="preserve">) </w:t>
      </w:r>
      <w:r w:rsidR="00D04607">
        <w:rPr>
          <w:rFonts w:asciiTheme="minorHAnsi" w:hAnsiTheme="minorHAnsi"/>
          <w:color w:val="000000"/>
          <w:sz w:val="20"/>
          <w:szCs w:val="20"/>
        </w:rPr>
        <w:t>-</w:t>
      </w:r>
      <w:r w:rsidRPr="00927B97">
        <w:rPr>
          <w:rFonts w:asciiTheme="minorHAnsi" w:hAnsiTheme="minorHAnsi"/>
          <w:color w:val="000000"/>
          <w:sz w:val="20"/>
          <w:szCs w:val="20"/>
        </w:rPr>
        <w:t xml:space="preserve"> 10 meetrini </w:t>
      </w:r>
      <w:r w:rsidR="008816FF" w:rsidRPr="00927B97">
        <w:rPr>
          <w:rFonts w:asciiTheme="minorHAnsi" w:hAnsiTheme="minorHAnsi"/>
          <w:color w:val="000000"/>
          <w:sz w:val="20"/>
          <w:szCs w:val="20"/>
        </w:rPr>
        <w:t xml:space="preserve">tavalisest </w:t>
      </w:r>
      <w:r w:rsidRPr="00927B97">
        <w:rPr>
          <w:rFonts w:asciiTheme="minorHAnsi" w:hAnsiTheme="minorHAnsi"/>
          <w:color w:val="000000"/>
          <w:sz w:val="20"/>
          <w:szCs w:val="20"/>
        </w:rPr>
        <w:t>veepiirist</w:t>
      </w:r>
    </w:p>
    <w:p w:rsidR="00E454A2" w:rsidRPr="006A0828" w:rsidRDefault="00D04607" w:rsidP="00A1207A">
      <w:pPr>
        <w:pStyle w:val="Loendilik"/>
        <w:numPr>
          <w:ilvl w:val="0"/>
          <w:numId w:val="3"/>
        </w:numPr>
        <w:autoSpaceDE w:val="0"/>
        <w:autoSpaceDN w:val="0"/>
        <w:adjustRightInd w:val="0"/>
        <w:spacing w:line="240" w:lineRule="atLeast"/>
        <w:jc w:val="both"/>
        <w:rPr>
          <w:rFonts w:asciiTheme="minorHAnsi" w:hAnsiTheme="minorHAnsi"/>
          <w:color w:val="000000"/>
          <w:sz w:val="20"/>
          <w:szCs w:val="20"/>
        </w:rPr>
      </w:pPr>
      <w:r>
        <w:rPr>
          <w:rFonts w:asciiTheme="minorHAnsi" w:hAnsiTheme="minorHAnsi"/>
          <w:color w:val="000000"/>
          <w:sz w:val="20"/>
          <w:szCs w:val="20"/>
        </w:rPr>
        <w:t>Narva mnt 2a</w:t>
      </w:r>
      <w:r w:rsidR="00E454A2" w:rsidRPr="006A0828">
        <w:rPr>
          <w:rFonts w:asciiTheme="minorHAnsi" w:hAnsiTheme="minorHAnsi"/>
          <w:color w:val="000000"/>
          <w:sz w:val="20"/>
          <w:szCs w:val="20"/>
        </w:rPr>
        <w:t xml:space="preserve"> </w:t>
      </w:r>
      <w:r>
        <w:rPr>
          <w:rFonts w:asciiTheme="minorHAnsi" w:hAnsiTheme="minorHAnsi"/>
          <w:color w:val="000000"/>
          <w:sz w:val="20"/>
          <w:szCs w:val="20"/>
        </w:rPr>
        <w:t>-25</w:t>
      </w:r>
      <w:r w:rsidR="00E454A2" w:rsidRPr="006A0828">
        <w:rPr>
          <w:rFonts w:asciiTheme="minorHAnsi" w:hAnsiTheme="minorHAnsi"/>
          <w:color w:val="000000"/>
          <w:sz w:val="20"/>
          <w:szCs w:val="20"/>
        </w:rPr>
        <w:t xml:space="preserve"> </w:t>
      </w:r>
      <w:r w:rsidR="00927B97" w:rsidRPr="00927B97">
        <w:rPr>
          <w:rFonts w:asciiTheme="minorHAnsi" w:hAnsiTheme="minorHAnsi"/>
          <w:color w:val="000000"/>
          <w:sz w:val="20"/>
          <w:szCs w:val="20"/>
        </w:rPr>
        <w:t>meetrini</w:t>
      </w:r>
      <w:r w:rsidR="00927B97" w:rsidRPr="008816FF">
        <w:rPr>
          <w:rFonts w:asciiTheme="minorHAnsi" w:hAnsiTheme="minorHAnsi"/>
          <w:color w:val="000000"/>
          <w:sz w:val="20"/>
          <w:szCs w:val="20"/>
        </w:rPr>
        <w:t xml:space="preserve"> </w:t>
      </w:r>
      <w:r w:rsidR="008816FF" w:rsidRPr="008816FF">
        <w:rPr>
          <w:rFonts w:asciiTheme="minorHAnsi" w:hAnsiTheme="minorHAnsi"/>
          <w:color w:val="000000"/>
          <w:sz w:val="20"/>
          <w:szCs w:val="20"/>
        </w:rPr>
        <w:t>tavalisest veepiirist</w:t>
      </w:r>
    </w:p>
    <w:p w:rsidR="00E454A2" w:rsidRPr="006A0828" w:rsidRDefault="00D04607" w:rsidP="00A1207A">
      <w:pPr>
        <w:pStyle w:val="Loendilik"/>
        <w:numPr>
          <w:ilvl w:val="0"/>
          <w:numId w:val="3"/>
        </w:numPr>
        <w:autoSpaceDE w:val="0"/>
        <w:autoSpaceDN w:val="0"/>
        <w:adjustRightInd w:val="0"/>
        <w:spacing w:line="240" w:lineRule="atLeast"/>
        <w:jc w:val="both"/>
        <w:rPr>
          <w:rFonts w:asciiTheme="minorHAnsi" w:hAnsiTheme="minorHAnsi"/>
          <w:color w:val="000000"/>
          <w:sz w:val="20"/>
          <w:szCs w:val="20"/>
        </w:rPr>
      </w:pPr>
      <w:r>
        <w:rPr>
          <w:rFonts w:asciiTheme="minorHAnsi" w:hAnsiTheme="minorHAnsi"/>
          <w:color w:val="000000"/>
          <w:sz w:val="20"/>
          <w:szCs w:val="20"/>
        </w:rPr>
        <w:t xml:space="preserve">Fortuuna 3a </w:t>
      </w:r>
      <w:r w:rsidR="00D17861">
        <w:rPr>
          <w:rFonts w:asciiTheme="minorHAnsi" w:hAnsiTheme="minorHAnsi"/>
          <w:color w:val="000000"/>
          <w:sz w:val="20"/>
          <w:szCs w:val="20"/>
        </w:rPr>
        <w:t xml:space="preserve">- </w:t>
      </w:r>
      <w:r w:rsidR="00E454A2" w:rsidRPr="006A0828">
        <w:rPr>
          <w:rFonts w:asciiTheme="minorHAnsi" w:hAnsiTheme="minorHAnsi"/>
          <w:color w:val="000000"/>
          <w:sz w:val="20"/>
          <w:szCs w:val="20"/>
        </w:rPr>
        <w:t>25</w:t>
      </w:r>
      <w:r w:rsidR="00927B97">
        <w:rPr>
          <w:rFonts w:asciiTheme="minorHAnsi" w:hAnsiTheme="minorHAnsi"/>
          <w:color w:val="000000"/>
          <w:sz w:val="20"/>
          <w:szCs w:val="20"/>
        </w:rPr>
        <w:t xml:space="preserve"> </w:t>
      </w:r>
      <w:r w:rsidR="00E454A2" w:rsidRPr="006A0828">
        <w:rPr>
          <w:rFonts w:asciiTheme="minorHAnsi" w:hAnsiTheme="minorHAnsi"/>
          <w:color w:val="000000"/>
          <w:sz w:val="20"/>
          <w:szCs w:val="20"/>
        </w:rPr>
        <w:t>meetrini</w:t>
      </w:r>
      <w:r w:rsidR="008816FF" w:rsidRPr="008816FF">
        <w:rPr>
          <w:rFonts w:asciiTheme="minorHAnsi" w:hAnsiTheme="minorHAnsi"/>
          <w:color w:val="000000"/>
          <w:sz w:val="20"/>
          <w:szCs w:val="20"/>
        </w:rPr>
        <w:t xml:space="preserve"> tavalisest</w:t>
      </w:r>
      <w:r w:rsidR="008816FF">
        <w:rPr>
          <w:rFonts w:asciiTheme="minorHAnsi" w:hAnsiTheme="minorHAnsi"/>
          <w:color w:val="000000"/>
          <w:sz w:val="20"/>
          <w:szCs w:val="20"/>
        </w:rPr>
        <w:t xml:space="preserve"> </w:t>
      </w:r>
      <w:r w:rsidR="008816FF" w:rsidRPr="008816FF">
        <w:rPr>
          <w:rFonts w:asciiTheme="minorHAnsi" w:hAnsiTheme="minorHAnsi"/>
          <w:color w:val="000000"/>
          <w:sz w:val="20"/>
          <w:szCs w:val="20"/>
        </w:rPr>
        <w:t>veepiirist</w:t>
      </w:r>
    </w:p>
    <w:p w:rsidR="00E454A2" w:rsidRPr="006A0828" w:rsidRDefault="00D17861" w:rsidP="00A1207A">
      <w:pPr>
        <w:pStyle w:val="Loendilik"/>
        <w:numPr>
          <w:ilvl w:val="0"/>
          <w:numId w:val="3"/>
        </w:numPr>
        <w:autoSpaceDE w:val="0"/>
        <w:autoSpaceDN w:val="0"/>
        <w:adjustRightInd w:val="0"/>
        <w:spacing w:line="240" w:lineRule="atLeast"/>
        <w:jc w:val="both"/>
        <w:rPr>
          <w:rFonts w:asciiTheme="minorHAnsi" w:hAnsiTheme="minorHAnsi"/>
          <w:color w:val="000000"/>
          <w:sz w:val="20"/>
          <w:szCs w:val="20"/>
        </w:rPr>
      </w:pPr>
      <w:r>
        <w:rPr>
          <w:rFonts w:asciiTheme="minorHAnsi" w:hAnsiTheme="minorHAnsi"/>
          <w:color w:val="000000"/>
          <w:sz w:val="20"/>
          <w:szCs w:val="20"/>
        </w:rPr>
        <w:t>Vabaduse pst 1c</w:t>
      </w:r>
      <w:r w:rsidR="00927B97">
        <w:rPr>
          <w:rFonts w:asciiTheme="minorHAnsi" w:hAnsiTheme="minorHAnsi"/>
          <w:color w:val="000000"/>
          <w:sz w:val="20"/>
          <w:szCs w:val="20"/>
        </w:rPr>
        <w:t xml:space="preserve"> (</w:t>
      </w:r>
      <w:r w:rsidR="00927B97" w:rsidRPr="00927B97">
        <w:rPr>
          <w:rFonts w:asciiTheme="minorHAnsi" w:hAnsiTheme="minorHAnsi"/>
          <w:color w:val="000000"/>
          <w:sz w:val="20"/>
          <w:szCs w:val="20"/>
        </w:rPr>
        <w:t xml:space="preserve">kohvik </w:t>
      </w:r>
      <w:r w:rsidR="00927B97">
        <w:rPr>
          <w:rFonts w:asciiTheme="minorHAnsi" w:hAnsiTheme="minorHAnsi"/>
          <w:color w:val="000000"/>
          <w:sz w:val="20"/>
          <w:szCs w:val="20"/>
        </w:rPr>
        <w:t>Võidu</w:t>
      </w:r>
      <w:r w:rsidR="00927B97" w:rsidRPr="00927B97">
        <w:rPr>
          <w:rFonts w:asciiTheme="minorHAnsi" w:hAnsiTheme="minorHAnsi"/>
          <w:color w:val="000000"/>
          <w:sz w:val="20"/>
          <w:szCs w:val="20"/>
        </w:rPr>
        <w:t xml:space="preserve"> silla </w:t>
      </w:r>
      <w:proofErr w:type="spellStart"/>
      <w:r w:rsidR="00927B97" w:rsidRPr="00927B97">
        <w:rPr>
          <w:rFonts w:asciiTheme="minorHAnsi" w:hAnsiTheme="minorHAnsi"/>
          <w:color w:val="000000"/>
          <w:sz w:val="20"/>
          <w:szCs w:val="20"/>
        </w:rPr>
        <w:t>juures</w:t>
      </w:r>
      <w:r w:rsidR="00927B97">
        <w:rPr>
          <w:rFonts w:asciiTheme="minorHAnsi" w:hAnsiTheme="minorHAnsi"/>
          <w:color w:val="000000"/>
          <w:sz w:val="20"/>
          <w:szCs w:val="20"/>
        </w:rPr>
        <w:t>)</w:t>
      </w:r>
      <w:r w:rsidR="00D04607">
        <w:rPr>
          <w:rFonts w:asciiTheme="minorHAnsi" w:hAnsiTheme="minorHAnsi"/>
          <w:color w:val="000000"/>
          <w:sz w:val="20"/>
          <w:szCs w:val="20"/>
        </w:rPr>
        <w:t>-</w:t>
      </w:r>
      <w:proofErr w:type="spellEnd"/>
      <w:r w:rsidR="00927B97">
        <w:rPr>
          <w:rFonts w:asciiTheme="minorHAnsi" w:hAnsiTheme="minorHAnsi"/>
          <w:color w:val="000000"/>
          <w:sz w:val="20"/>
          <w:szCs w:val="20"/>
        </w:rPr>
        <w:t xml:space="preserve"> </w:t>
      </w:r>
      <w:r w:rsidR="00E454A2" w:rsidRPr="006A0828">
        <w:rPr>
          <w:rFonts w:asciiTheme="minorHAnsi" w:hAnsiTheme="minorHAnsi"/>
          <w:color w:val="000000"/>
          <w:sz w:val="20"/>
          <w:szCs w:val="20"/>
        </w:rPr>
        <w:t>10</w:t>
      </w:r>
      <w:r w:rsidR="00927B97">
        <w:rPr>
          <w:rFonts w:asciiTheme="minorHAnsi" w:hAnsiTheme="minorHAnsi"/>
          <w:color w:val="000000"/>
          <w:sz w:val="20"/>
          <w:szCs w:val="20"/>
        </w:rPr>
        <w:t xml:space="preserve"> </w:t>
      </w:r>
      <w:r w:rsidR="00927B97" w:rsidRPr="006A0828">
        <w:rPr>
          <w:rFonts w:asciiTheme="minorHAnsi" w:hAnsiTheme="minorHAnsi"/>
          <w:color w:val="000000"/>
          <w:sz w:val="20"/>
          <w:szCs w:val="20"/>
        </w:rPr>
        <w:t>meetrini</w:t>
      </w:r>
      <w:r w:rsidR="00E454A2" w:rsidRPr="006A0828">
        <w:rPr>
          <w:rFonts w:asciiTheme="minorHAnsi" w:hAnsiTheme="minorHAnsi"/>
          <w:color w:val="000000"/>
          <w:sz w:val="20"/>
          <w:szCs w:val="20"/>
        </w:rPr>
        <w:t xml:space="preserve"> tavalisest veepiirist</w:t>
      </w:r>
    </w:p>
    <w:p w:rsidR="00E454A2" w:rsidRPr="006A0828" w:rsidRDefault="00E454A2" w:rsidP="00A1207A">
      <w:pPr>
        <w:pStyle w:val="Loendilik"/>
        <w:numPr>
          <w:ilvl w:val="0"/>
          <w:numId w:val="3"/>
        </w:numPr>
        <w:autoSpaceDE w:val="0"/>
        <w:autoSpaceDN w:val="0"/>
        <w:adjustRightInd w:val="0"/>
        <w:spacing w:line="240" w:lineRule="atLeast"/>
        <w:jc w:val="both"/>
        <w:rPr>
          <w:rFonts w:asciiTheme="minorHAnsi" w:hAnsiTheme="minorHAnsi"/>
          <w:color w:val="000000"/>
          <w:sz w:val="20"/>
          <w:szCs w:val="20"/>
        </w:rPr>
      </w:pPr>
      <w:r w:rsidRPr="006A0828">
        <w:rPr>
          <w:rFonts w:asciiTheme="minorHAnsi" w:hAnsiTheme="minorHAnsi"/>
          <w:color w:val="000000"/>
          <w:sz w:val="20"/>
          <w:szCs w:val="20"/>
        </w:rPr>
        <w:t xml:space="preserve">Avaturg 25 </w:t>
      </w:r>
      <w:r w:rsidR="00927B97" w:rsidRPr="006A0828">
        <w:rPr>
          <w:rFonts w:asciiTheme="minorHAnsi" w:hAnsiTheme="minorHAnsi"/>
          <w:color w:val="000000"/>
          <w:sz w:val="20"/>
          <w:szCs w:val="20"/>
        </w:rPr>
        <w:t>meetrini</w:t>
      </w:r>
      <w:r w:rsidR="00927B97" w:rsidRPr="008816FF">
        <w:rPr>
          <w:rFonts w:asciiTheme="minorHAnsi" w:hAnsiTheme="minorHAnsi"/>
          <w:color w:val="000000"/>
          <w:sz w:val="20"/>
          <w:szCs w:val="20"/>
        </w:rPr>
        <w:t xml:space="preserve"> </w:t>
      </w:r>
      <w:r w:rsidR="008816FF" w:rsidRPr="008816FF">
        <w:rPr>
          <w:rFonts w:asciiTheme="minorHAnsi" w:hAnsiTheme="minorHAnsi"/>
          <w:color w:val="000000"/>
          <w:sz w:val="20"/>
          <w:szCs w:val="20"/>
        </w:rPr>
        <w:t>tavalisest</w:t>
      </w:r>
      <w:r w:rsidR="008816FF">
        <w:rPr>
          <w:rFonts w:asciiTheme="minorHAnsi" w:hAnsiTheme="minorHAnsi"/>
          <w:color w:val="000000"/>
          <w:sz w:val="20"/>
          <w:szCs w:val="20"/>
        </w:rPr>
        <w:t xml:space="preserve"> </w:t>
      </w:r>
      <w:r w:rsidR="008816FF" w:rsidRPr="008816FF">
        <w:rPr>
          <w:rFonts w:asciiTheme="minorHAnsi" w:hAnsiTheme="minorHAnsi"/>
          <w:color w:val="000000"/>
          <w:sz w:val="20"/>
          <w:szCs w:val="20"/>
        </w:rPr>
        <w:t>veepiirist</w:t>
      </w:r>
    </w:p>
    <w:p w:rsidR="00E454A2" w:rsidRPr="006A0828" w:rsidRDefault="00E454A2" w:rsidP="00A1207A">
      <w:pPr>
        <w:pStyle w:val="Loendilik"/>
        <w:numPr>
          <w:ilvl w:val="0"/>
          <w:numId w:val="3"/>
        </w:numPr>
        <w:autoSpaceDE w:val="0"/>
        <w:autoSpaceDN w:val="0"/>
        <w:adjustRightInd w:val="0"/>
        <w:spacing w:line="240" w:lineRule="atLeast"/>
        <w:jc w:val="both"/>
        <w:rPr>
          <w:rFonts w:asciiTheme="minorHAnsi" w:hAnsiTheme="minorHAnsi"/>
          <w:color w:val="000000"/>
          <w:sz w:val="20"/>
          <w:szCs w:val="20"/>
        </w:rPr>
      </w:pPr>
      <w:r w:rsidRPr="006A0828">
        <w:rPr>
          <w:rFonts w:asciiTheme="minorHAnsi" w:hAnsiTheme="minorHAnsi"/>
          <w:color w:val="000000"/>
          <w:sz w:val="20"/>
          <w:szCs w:val="20"/>
        </w:rPr>
        <w:t>Soola 5b, 5, Soola 2, V</w:t>
      </w:r>
      <w:r w:rsidR="00D04607">
        <w:rPr>
          <w:rFonts w:asciiTheme="minorHAnsi" w:hAnsiTheme="minorHAnsi"/>
          <w:color w:val="000000"/>
          <w:sz w:val="20"/>
          <w:szCs w:val="20"/>
        </w:rPr>
        <w:t>äike-</w:t>
      </w:r>
      <w:r w:rsidRPr="006A0828">
        <w:rPr>
          <w:rFonts w:asciiTheme="minorHAnsi" w:hAnsiTheme="minorHAnsi"/>
          <w:color w:val="000000"/>
          <w:sz w:val="20"/>
          <w:szCs w:val="20"/>
        </w:rPr>
        <w:t xml:space="preserve"> Turu </w:t>
      </w:r>
      <w:r w:rsidR="00D04607">
        <w:rPr>
          <w:rFonts w:asciiTheme="minorHAnsi" w:hAnsiTheme="minorHAnsi"/>
          <w:color w:val="000000"/>
          <w:sz w:val="20"/>
          <w:szCs w:val="20"/>
        </w:rPr>
        <w:t xml:space="preserve">10 ja </w:t>
      </w:r>
      <w:r w:rsidR="00927B97">
        <w:rPr>
          <w:rFonts w:asciiTheme="minorHAnsi" w:hAnsiTheme="minorHAnsi"/>
          <w:color w:val="000000"/>
          <w:sz w:val="20"/>
          <w:szCs w:val="20"/>
        </w:rPr>
        <w:t xml:space="preserve"> 12</w:t>
      </w:r>
      <w:r w:rsidR="00D04607">
        <w:rPr>
          <w:rFonts w:asciiTheme="minorHAnsi" w:hAnsiTheme="minorHAnsi"/>
          <w:color w:val="000000"/>
          <w:sz w:val="20"/>
          <w:szCs w:val="20"/>
        </w:rPr>
        <w:t>-</w:t>
      </w:r>
      <w:r w:rsidR="00927B97">
        <w:rPr>
          <w:rFonts w:asciiTheme="minorHAnsi" w:hAnsiTheme="minorHAnsi"/>
          <w:color w:val="000000"/>
          <w:sz w:val="20"/>
          <w:szCs w:val="20"/>
        </w:rPr>
        <w:t xml:space="preserve"> </w:t>
      </w:r>
      <w:r w:rsidRPr="006A0828">
        <w:rPr>
          <w:rFonts w:asciiTheme="minorHAnsi" w:hAnsiTheme="minorHAnsi"/>
          <w:color w:val="000000"/>
          <w:sz w:val="20"/>
          <w:szCs w:val="20"/>
        </w:rPr>
        <w:t xml:space="preserve"> 25 </w:t>
      </w:r>
      <w:r w:rsidR="00927B97" w:rsidRPr="006A0828">
        <w:rPr>
          <w:rFonts w:asciiTheme="minorHAnsi" w:hAnsiTheme="minorHAnsi"/>
          <w:color w:val="000000"/>
          <w:sz w:val="20"/>
          <w:szCs w:val="20"/>
        </w:rPr>
        <w:t>meetrini</w:t>
      </w:r>
      <w:r w:rsidR="00927B97">
        <w:rPr>
          <w:rFonts w:asciiTheme="minorHAnsi" w:hAnsiTheme="minorHAnsi"/>
          <w:color w:val="000000"/>
          <w:sz w:val="20"/>
          <w:szCs w:val="20"/>
        </w:rPr>
        <w:t xml:space="preserve"> t</w:t>
      </w:r>
      <w:r w:rsidR="008816FF" w:rsidRPr="008816FF">
        <w:rPr>
          <w:rFonts w:asciiTheme="minorHAnsi" w:hAnsiTheme="minorHAnsi"/>
          <w:color w:val="000000"/>
          <w:sz w:val="20"/>
          <w:szCs w:val="20"/>
        </w:rPr>
        <w:t>avalisest</w:t>
      </w:r>
      <w:r w:rsidR="008816FF">
        <w:rPr>
          <w:rFonts w:asciiTheme="minorHAnsi" w:hAnsiTheme="minorHAnsi"/>
          <w:color w:val="000000"/>
          <w:sz w:val="20"/>
          <w:szCs w:val="20"/>
        </w:rPr>
        <w:t xml:space="preserve"> </w:t>
      </w:r>
      <w:r w:rsidR="008816FF" w:rsidRPr="008816FF">
        <w:rPr>
          <w:rFonts w:asciiTheme="minorHAnsi" w:hAnsiTheme="minorHAnsi"/>
          <w:color w:val="000000"/>
          <w:sz w:val="20"/>
          <w:szCs w:val="20"/>
        </w:rPr>
        <w:t>veepiirist</w:t>
      </w:r>
      <w:r w:rsidR="00927B97">
        <w:rPr>
          <w:rFonts w:asciiTheme="minorHAnsi" w:hAnsiTheme="minorHAnsi"/>
          <w:color w:val="000000"/>
          <w:sz w:val="20"/>
          <w:szCs w:val="20"/>
        </w:rPr>
        <w:t>.</w:t>
      </w:r>
    </w:p>
    <w:p w:rsidR="00A01C2E" w:rsidRPr="00CB6913" w:rsidRDefault="00A01C2E" w:rsidP="00CB6913">
      <w:pPr>
        <w:pStyle w:val="Pealkiri1"/>
        <w:ind w:left="0" w:firstLine="0"/>
      </w:pPr>
      <w:bookmarkStart w:id="53" w:name="_Toc415651227"/>
      <w:r w:rsidRPr="00CB6913">
        <w:lastRenderedPageBreak/>
        <w:t>Muinsuskaitse</w:t>
      </w:r>
      <w:bookmarkEnd w:id="53"/>
      <w:r w:rsidRPr="00CB6913">
        <w:t xml:space="preserve"> </w:t>
      </w:r>
    </w:p>
    <w:p w:rsidR="00A01C2E" w:rsidRPr="0043618E" w:rsidRDefault="00A01C2E" w:rsidP="0043618E">
      <w:pPr>
        <w:pStyle w:val="Pealkiri2"/>
      </w:pPr>
      <w:bookmarkStart w:id="54" w:name="_Toc415651228"/>
      <w:r w:rsidRPr="0043618E">
        <w:t>Nõuded maa-alade kasutamisele  ja ehitustegevusele Tartu vanalinna muinsuskaitseala ja selle kaitsevööndis</w:t>
      </w:r>
      <w:bookmarkEnd w:id="54"/>
    </w:p>
    <w:p w:rsidR="00A01C2E" w:rsidRPr="00E456AB" w:rsidRDefault="00A01C2E" w:rsidP="00A01C2E">
      <w:pPr>
        <w:pStyle w:val="Pealkiri3"/>
        <w:ind w:left="0" w:firstLine="0"/>
        <w:rPr>
          <w:i w:val="0"/>
          <w:sz w:val="20"/>
          <w:szCs w:val="20"/>
        </w:rPr>
      </w:pPr>
      <w:r w:rsidRPr="00E456AB">
        <w:rPr>
          <w:i w:val="0"/>
          <w:sz w:val="20"/>
          <w:szCs w:val="20"/>
        </w:rPr>
        <w:t xml:space="preserve">Vanalinna muinsuskaitseala on polüfunktsionaalse maakasutusega piirkond, kus lubatavad maa-alade juhtfunktsioonid on antud joonisel 1: </w:t>
      </w:r>
      <w:r w:rsidRPr="00E456AB">
        <w:rPr>
          <w:rFonts w:cs="Calibri"/>
          <w:i w:val="0"/>
          <w:color w:val="000000"/>
          <w:sz w:val="20"/>
          <w:szCs w:val="20"/>
          <w:lang w:eastAsia="et-EE"/>
        </w:rPr>
        <w:t>„Maa- ja veeal</w:t>
      </w:r>
      <w:r w:rsidR="00927B97">
        <w:rPr>
          <w:rFonts w:cs="Calibri"/>
          <w:i w:val="0"/>
          <w:color w:val="000000"/>
          <w:sz w:val="20"/>
          <w:szCs w:val="20"/>
          <w:lang w:eastAsia="et-EE"/>
        </w:rPr>
        <w:t>ade üldised kasutamistingimused</w:t>
      </w:r>
      <w:r w:rsidRPr="00E456AB">
        <w:rPr>
          <w:rFonts w:cs="Calibri"/>
          <w:i w:val="0"/>
          <w:color w:val="000000"/>
          <w:sz w:val="20"/>
          <w:szCs w:val="20"/>
          <w:lang w:eastAsia="et-EE"/>
        </w:rPr>
        <w:t>. Maakasutuse piirangud“</w:t>
      </w:r>
      <w:r w:rsidRPr="00E456AB">
        <w:rPr>
          <w:i w:val="0"/>
          <w:sz w:val="20"/>
          <w:szCs w:val="20"/>
        </w:rPr>
        <w:t xml:space="preserve">. Keelatud on  laod, kahjuliku välismõjuga tööstusettevõtted, suured kahjuliku välismõjuta tööstusettevõtted. </w:t>
      </w:r>
    </w:p>
    <w:p w:rsidR="00A01C2E" w:rsidRPr="003F3964" w:rsidRDefault="00A01C2E" w:rsidP="00A01C2E">
      <w:pPr>
        <w:pStyle w:val="Pealkiri3"/>
        <w:ind w:left="0" w:firstLine="0"/>
        <w:rPr>
          <w:i w:val="0"/>
          <w:sz w:val="20"/>
          <w:szCs w:val="20"/>
        </w:rPr>
      </w:pPr>
      <w:r w:rsidRPr="003F3964">
        <w:rPr>
          <w:i w:val="0"/>
          <w:sz w:val="20"/>
          <w:szCs w:val="20"/>
        </w:rPr>
        <w:t>Maakasutuse muutmisel lähtutakse kesklinna üldplaneeringu arengustrateegiast. Hoonestatud kinnistutel on maakasutuse muutmisel eelistatud hoone algse või v</w:t>
      </w:r>
      <w:r w:rsidR="003F3964">
        <w:rPr>
          <w:i w:val="0"/>
          <w:sz w:val="20"/>
          <w:szCs w:val="20"/>
        </w:rPr>
        <w:t>arasema funktsiooni taastamine.</w:t>
      </w:r>
    </w:p>
    <w:p w:rsidR="00A01C2E" w:rsidRPr="00E456AB" w:rsidRDefault="00A01C2E" w:rsidP="00A01C2E">
      <w:pPr>
        <w:pStyle w:val="Pealkiri3"/>
        <w:ind w:left="0" w:firstLine="0"/>
        <w:rPr>
          <w:i w:val="0"/>
          <w:sz w:val="20"/>
          <w:szCs w:val="20"/>
        </w:rPr>
      </w:pPr>
      <w:r>
        <w:rPr>
          <w:i w:val="0"/>
          <w:sz w:val="20"/>
          <w:szCs w:val="20"/>
        </w:rPr>
        <w:t>K</w:t>
      </w:r>
      <w:r w:rsidRPr="00E456AB">
        <w:rPr>
          <w:i w:val="0"/>
          <w:sz w:val="20"/>
          <w:szCs w:val="20"/>
        </w:rPr>
        <w:t>ui hoone on kõrgem kui kaks korrust ja tegemist ei ole olemasoleva hoone ajaloolise funktsiooni taastamisega</w:t>
      </w:r>
      <w:r>
        <w:rPr>
          <w:i w:val="0"/>
          <w:sz w:val="20"/>
          <w:szCs w:val="20"/>
        </w:rPr>
        <w:t>, siis</w:t>
      </w:r>
      <w:r w:rsidRPr="00E456AB">
        <w:rPr>
          <w:i w:val="0"/>
          <w:sz w:val="20"/>
          <w:szCs w:val="20"/>
        </w:rPr>
        <w:t xml:space="preserve"> </w:t>
      </w:r>
      <w:r>
        <w:rPr>
          <w:i w:val="0"/>
          <w:sz w:val="20"/>
          <w:szCs w:val="20"/>
        </w:rPr>
        <w:t>m</w:t>
      </w:r>
      <w:r w:rsidRPr="00E456AB">
        <w:rPr>
          <w:i w:val="0"/>
          <w:sz w:val="20"/>
          <w:szCs w:val="20"/>
        </w:rPr>
        <w:t xml:space="preserve">aakasutuse muutmisel tuleb vanalinna ärikvartalite tänavaäärsete hoonete esimesele korrusele </w:t>
      </w:r>
      <w:r>
        <w:rPr>
          <w:i w:val="0"/>
          <w:sz w:val="20"/>
          <w:szCs w:val="20"/>
        </w:rPr>
        <w:t>näha ette</w:t>
      </w:r>
      <w:r w:rsidRPr="00E456AB">
        <w:rPr>
          <w:i w:val="0"/>
          <w:sz w:val="20"/>
          <w:szCs w:val="20"/>
        </w:rPr>
        <w:t xml:space="preserve"> a</w:t>
      </w:r>
      <w:r>
        <w:rPr>
          <w:i w:val="0"/>
          <w:sz w:val="20"/>
          <w:szCs w:val="20"/>
        </w:rPr>
        <w:t>valikkusele suunatud funktsioon</w:t>
      </w:r>
      <w:r w:rsidRPr="00E456AB">
        <w:rPr>
          <w:i w:val="0"/>
          <w:sz w:val="20"/>
          <w:szCs w:val="20"/>
        </w:rPr>
        <w:t>.</w:t>
      </w:r>
    </w:p>
    <w:p w:rsidR="00A01C2E" w:rsidRPr="00E456AB" w:rsidRDefault="00A01C2E" w:rsidP="00A01C2E">
      <w:pPr>
        <w:pStyle w:val="Pealkiri3"/>
        <w:ind w:left="0" w:firstLine="0"/>
        <w:rPr>
          <w:i w:val="0"/>
          <w:sz w:val="20"/>
          <w:szCs w:val="20"/>
        </w:rPr>
      </w:pPr>
      <w:r w:rsidRPr="00E456AB">
        <w:rPr>
          <w:i w:val="0"/>
          <w:sz w:val="20"/>
          <w:szCs w:val="20"/>
        </w:rPr>
        <w:t>Kinnistute piire vanalinna muinsuskaitsealal üldjuhul ei muudeta. Muutmise põhjuseks võib olla Teise Maailmasõja eelse olukorra taastamine või oluline ühiskondlik huvi.</w:t>
      </w:r>
    </w:p>
    <w:p w:rsidR="00A01C2E" w:rsidRPr="00E456AB" w:rsidRDefault="00A01C2E" w:rsidP="00A01C2E">
      <w:pPr>
        <w:pStyle w:val="Pealkiri3"/>
        <w:ind w:left="0" w:firstLine="0"/>
        <w:rPr>
          <w:i w:val="0"/>
          <w:sz w:val="20"/>
          <w:szCs w:val="20"/>
        </w:rPr>
      </w:pPr>
      <w:r w:rsidRPr="00E456AB">
        <w:rPr>
          <w:i w:val="0"/>
          <w:sz w:val="20"/>
          <w:szCs w:val="20"/>
        </w:rPr>
        <w:t xml:space="preserve">Olemasolevate hoonete laiendamisel ja uute hoonete ehitamisel vanalinna muinsuskaitsealal, selle kaitsevööndis ja väljaspool seda tuleb silmas pidada, et säiliksid vaatekoridorid Räpina maanteelt kalmistu värava juurest ning Mäe ja Roosi tänava ülaosast. Lähivaated vanalinnale peavad säilima Emajõe vasakkalda kallasrajal Võidu ja Jalakäijate silla vahel. Emajõe vasakkaldal ei tohi ehitada Emajõe poole suunduvate tänavakoridoride (Raatuse, Kivi, Roosi ja Mäe tn-d) ette, et kaugemas tulevikus oleks võimalik pikendada neid tänavaid jõeni. </w:t>
      </w:r>
    </w:p>
    <w:p w:rsidR="00A01C2E" w:rsidRPr="00E456AB" w:rsidRDefault="00A01C2E" w:rsidP="00A01C2E">
      <w:pPr>
        <w:pStyle w:val="Pealkiri3"/>
        <w:ind w:left="0" w:firstLine="0"/>
        <w:rPr>
          <w:i w:val="0"/>
          <w:sz w:val="20"/>
          <w:szCs w:val="20"/>
        </w:rPr>
      </w:pPr>
      <w:r w:rsidRPr="00E456AB">
        <w:rPr>
          <w:i w:val="0"/>
          <w:sz w:val="20"/>
          <w:szCs w:val="20"/>
        </w:rPr>
        <w:t xml:space="preserve">Vanalinna siseselt peab jääma avatuks vaade Vabaduse puiesteelt </w:t>
      </w:r>
      <w:proofErr w:type="spellStart"/>
      <w:r w:rsidRPr="00E456AB">
        <w:rPr>
          <w:i w:val="0"/>
          <w:sz w:val="20"/>
          <w:szCs w:val="20"/>
        </w:rPr>
        <w:t>Uspenski</w:t>
      </w:r>
      <w:proofErr w:type="spellEnd"/>
      <w:r w:rsidRPr="00E456AB">
        <w:rPr>
          <w:i w:val="0"/>
          <w:sz w:val="20"/>
          <w:szCs w:val="20"/>
        </w:rPr>
        <w:t xml:space="preserve"> kirikule ja endise Eesti Panga hoone esifassaadile.</w:t>
      </w:r>
    </w:p>
    <w:p w:rsidR="00A01C2E" w:rsidRPr="00E456AB" w:rsidRDefault="00A01C2E" w:rsidP="00A01C2E">
      <w:pPr>
        <w:pStyle w:val="Pealkiri3"/>
        <w:ind w:left="0" w:firstLine="0"/>
        <w:rPr>
          <w:i w:val="0"/>
          <w:sz w:val="20"/>
          <w:szCs w:val="20"/>
        </w:rPr>
      </w:pPr>
      <w:r w:rsidRPr="00E456AB">
        <w:rPr>
          <w:i w:val="0"/>
          <w:sz w:val="20"/>
          <w:szCs w:val="20"/>
        </w:rPr>
        <w:t xml:space="preserve">Hoonestada on lubatud enne Teist maailmasõda hoonestatud alad, v.a </w:t>
      </w:r>
      <w:proofErr w:type="spellStart"/>
      <w:r w:rsidRPr="00E456AB">
        <w:rPr>
          <w:i w:val="0"/>
          <w:sz w:val="20"/>
          <w:szCs w:val="20"/>
        </w:rPr>
        <w:t>Pirogovi</w:t>
      </w:r>
      <w:proofErr w:type="spellEnd"/>
      <w:r w:rsidRPr="00E456AB">
        <w:rPr>
          <w:i w:val="0"/>
          <w:sz w:val="20"/>
          <w:szCs w:val="20"/>
        </w:rPr>
        <w:t xml:space="preserve"> park kui aktiivselt kasutatav puhkeala ning Emajõe kaldad kui aktiivselt kasutatav puhkeala ja piirkond, mille hoonestamine varjab vaated vanalinnale </w:t>
      </w:r>
      <w:r>
        <w:rPr>
          <w:i w:val="0"/>
          <w:sz w:val="20"/>
          <w:szCs w:val="20"/>
        </w:rPr>
        <w:t>(v</w:t>
      </w:r>
      <w:r w:rsidRPr="00E456AB">
        <w:rPr>
          <w:i w:val="0"/>
          <w:sz w:val="20"/>
          <w:szCs w:val="20"/>
        </w:rPr>
        <w:t xml:space="preserve">t kaart vaatesuunad). Hoonestada on lubatud ka üksikud kinnistud, mis enne Teist maailmasõda olid hoonestamata, kuid mille linnaehituslik situatsioon seda võimaldab.  Hoonestada ei tohi avalikke ja poolavalikke ajaloolisi haljasalasid ja aedu (Emajõe äärne park Kaarsillast Vabaduse sillani, Toomemäe park koos Kassitoomega, J. Liivi 2 õppehoonega külgnev </w:t>
      </w:r>
      <w:proofErr w:type="spellStart"/>
      <w:r w:rsidRPr="00E456AB">
        <w:rPr>
          <w:i w:val="0"/>
          <w:sz w:val="20"/>
          <w:szCs w:val="20"/>
        </w:rPr>
        <w:t>raveliini</w:t>
      </w:r>
      <w:proofErr w:type="spellEnd"/>
      <w:r w:rsidRPr="00E456AB">
        <w:rPr>
          <w:i w:val="0"/>
          <w:sz w:val="20"/>
          <w:szCs w:val="20"/>
        </w:rPr>
        <w:t xml:space="preserve"> nõlv ja Rahvaste mälestussamba ümbrus, „Park“ hotelli esine haljasala, Barclay plats, Politsei plats, Gustav Adolfi plats, Jaani kiriku tagune haljak, TÜ botaanikaaed, </w:t>
      </w:r>
      <w:proofErr w:type="spellStart"/>
      <w:r w:rsidRPr="00E456AB">
        <w:rPr>
          <w:i w:val="0"/>
          <w:sz w:val="20"/>
          <w:szCs w:val="20"/>
        </w:rPr>
        <w:t>Uspenski</w:t>
      </w:r>
      <w:proofErr w:type="spellEnd"/>
      <w:r w:rsidRPr="00E456AB">
        <w:rPr>
          <w:i w:val="0"/>
          <w:sz w:val="20"/>
          <w:szCs w:val="20"/>
        </w:rPr>
        <w:t xml:space="preserve"> kiriku aed) ning Raekoja platsi.</w:t>
      </w:r>
    </w:p>
    <w:p w:rsidR="00906ABD" w:rsidRDefault="00A01C2E" w:rsidP="00A01C2E">
      <w:pPr>
        <w:pStyle w:val="Pealkiri3"/>
        <w:ind w:left="0" w:firstLine="0"/>
        <w:rPr>
          <w:i w:val="0"/>
          <w:sz w:val="20"/>
          <w:szCs w:val="20"/>
        </w:rPr>
      </w:pPr>
      <w:r w:rsidRPr="00906ABD">
        <w:rPr>
          <w:i w:val="0"/>
          <w:sz w:val="20"/>
          <w:szCs w:val="20"/>
        </w:rPr>
        <w:t xml:space="preserve"> Võidu ja Vabaduse silla vahelisele Emajõe äärsele kaldaalale on lubatud püstitada jõe vasakkaldalt vanalinnal</w:t>
      </w:r>
      <w:r w:rsidR="00927B97" w:rsidRPr="00906ABD">
        <w:rPr>
          <w:i w:val="0"/>
          <w:sz w:val="20"/>
          <w:szCs w:val="20"/>
        </w:rPr>
        <w:t xml:space="preserve">e vaadet mittevarjavaid </w:t>
      </w:r>
      <w:r w:rsidR="00906ABD" w:rsidRPr="00906ABD">
        <w:rPr>
          <w:i w:val="0"/>
          <w:sz w:val="20"/>
          <w:szCs w:val="20"/>
        </w:rPr>
        <w:t>ehitisi</w:t>
      </w:r>
      <w:r w:rsidRPr="00906ABD">
        <w:rPr>
          <w:i w:val="0"/>
          <w:sz w:val="20"/>
          <w:szCs w:val="20"/>
        </w:rPr>
        <w:t>. Rajatisi on lubatud püstitada ka teistele avalikele haljasaladele.</w:t>
      </w:r>
    </w:p>
    <w:p w:rsidR="00A01C2E" w:rsidRPr="00906ABD" w:rsidRDefault="00A01C2E" w:rsidP="00A01C2E">
      <w:pPr>
        <w:pStyle w:val="Pealkiri3"/>
        <w:ind w:left="0" w:firstLine="0"/>
        <w:rPr>
          <w:i w:val="0"/>
          <w:sz w:val="20"/>
          <w:szCs w:val="20"/>
        </w:rPr>
      </w:pPr>
      <w:r w:rsidRPr="00906ABD">
        <w:rPr>
          <w:i w:val="0"/>
          <w:sz w:val="20"/>
          <w:szCs w:val="20"/>
        </w:rPr>
        <w:t>Olemasolevate hoonete restaureerimine, ümberehitamine ja laiendamine toimub vanalinna muinsuskaitsealal vastavalt hoone muinsuskaitse eritingimustele (muinsuskaitseseaduse § 35 lg 1). Käesoleva planeeringuga antavad hoone laiendamise, ümberehitamise ja sisehoovi katusega katmise võimalused on vanalinna muinsuskaitsealal provisoorsed ja vajavad täpsustamist muinsuskaitse eritingimustega.</w:t>
      </w:r>
    </w:p>
    <w:p w:rsidR="00A01C2E" w:rsidRPr="00310815" w:rsidRDefault="00A01C2E" w:rsidP="00A01C2E">
      <w:pPr>
        <w:pStyle w:val="Pealkiri3"/>
        <w:ind w:left="0" w:firstLine="0"/>
        <w:rPr>
          <w:i w:val="0"/>
          <w:sz w:val="20"/>
          <w:szCs w:val="20"/>
        </w:rPr>
      </w:pPr>
      <w:r w:rsidRPr="00310815">
        <w:rPr>
          <w:i w:val="0"/>
          <w:sz w:val="20"/>
          <w:szCs w:val="20"/>
        </w:rPr>
        <w:t>Hoovi läbipaistva katusega katmine on võimalik, kui hooviala on ümbritsetud enam-vähem ühekõrguste hoonetega. Hoovi läbipaistva katusega katmine või hoone laiendamine ei tohi varjata arhitektuuriväärtuslikke fassaade ja detaile (viimaste olemasolul peavad need jääma nähtavale siseruumides) ega liita erinevaid väärtuslikke hoonemahte, mille vaadeldavus eraldiseisvana on olulisem. Samuti ei ole katusega katmine lubatud, kui valgustingimuste halvenemise tõttu tuleb teha ümberehitusi olemasolevate hoonete kultuuriväärtuslikes interjöörides.</w:t>
      </w:r>
    </w:p>
    <w:p w:rsidR="00A01C2E" w:rsidRPr="00E456AB" w:rsidRDefault="00A01C2E" w:rsidP="00A01C2E">
      <w:pPr>
        <w:pStyle w:val="Pealkiri3"/>
        <w:ind w:left="0" w:firstLine="0"/>
        <w:rPr>
          <w:i w:val="0"/>
          <w:sz w:val="20"/>
          <w:szCs w:val="20"/>
        </w:rPr>
      </w:pPr>
      <w:r w:rsidRPr="00E456AB">
        <w:rPr>
          <w:i w:val="0"/>
          <w:sz w:val="20"/>
          <w:szCs w:val="20"/>
        </w:rPr>
        <w:lastRenderedPageBreak/>
        <w:t>Uushoonestuse rajamisel vanalinna tuleb arvestada vanalinna muinsuskaitseala põhimäär</w:t>
      </w:r>
      <w:r>
        <w:rPr>
          <w:i w:val="0"/>
          <w:sz w:val="20"/>
          <w:szCs w:val="20"/>
        </w:rPr>
        <w:t>usega (Vabariigi Valitsuse 17. j</w:t>
      </w:r>
      <w:r w:rsidRPr="00E456AB">
        <w:rPr>
          <w:i w:val="0"/>
          <w:sz w:val="20"/>
          <w:szCs w:val="20"/>
        </w:rPr>
        <w:t>uuni 2004. a määrus nr 218).</w:t>
      </w:r>
    </w:p>
    <w:p w:rsidR="00A01C2E" w:rsidRPr="00310815" w:rsidRDefault="00A01C2E" w:rsidP="00A01C2E">
      <w:pPr>
        <w:pStyle w:val="Pealkiri3"/>
        <w:ind w:left="0" w:firstLine="0"/>
        <w:rPr>
          <w:i w:val="0"/>
          <w:sz w:val="20"/>
          <w:szCs w:val="20"/>
        </w:rPr>
      </w:pPr>
      <w:r w:rsidRPr="00310815">
        <w:rPr>
          <w:i w:val="0"/>
          <w:sz w:val="20"/>
          <w:szCs w:val="20"/>
        </w:rPr>
        <w:t>Vanalinna</w:t>
      </w:r>
      <w:r w:rsidRPr="00E456AB">
        <w:rPr>
          <w:i w:val="0"/>
          <w:sz w:val="20"/>
          <w:szCs w:val="20"/>
        </w:rPr>
        <w:t xml:space="preserve"> muinsuskaitsealal ja selle kaitsevööndis tuleb uushoonestuse rajamisel arvestada kvartali või piirkonna välja kujunenud krundistruktuuriga ja krundi täisehitusprotsendiga. Vanalinna tuumikalale on iseloomulik vähese haljastusega tihe hoonestus, kus täisehitusprotsent on kõrge. Vanalinna äärealadele ja muinsuskaitseala kaitsevööndi aladele (Laia tänava väliskülg, Kroonuaia tänava, Jakobi mäe, Veski, Vallikraavi ja K. E. </w:t>
      </w:r>
      <w:proofErr w:type="spellStart"/>
      <w:r w:rsidRPr="00E456AB">
        <w:rPr>
          <w:i w:val="0"/>
          <w:sz w:val="20"/>
          <w:szCs w:val="20"/>
        </w:rPr>
        <w:t>von</w:t>
      </w:r>
      <w:proofErr w:type="spellEnd"/>
      <w:r w:rsidRPr="00E456AB">
        <w:rPr>
          <w:i w:val="0"/>
          <w:sz w:val="20"/>
          <w:szCs w:val="20"/>
        </w:rPr>
        <w:t xml:space="preserve"> </w:t>
      </w:r>
      <w:proofErr w:type="spellStart"/>
      <w:r w:rsidRPr="00E456AB">
        <w:rPr>
          <w:i w:val="0"/>
          <w:sz w:val="20"/>
          <w:szCs w:val="20"/>
        </w:rPr>
        <w:t>Baeri</w:t>
      </w:r>
      <w:proofErr w:type="spellEnd"/>
      <w:r w:rsidRPr="00E456AB">
        <w:rPr>
          <w:i w:val="0"/>
          <w:sz w:val="20"/>
          <w:szCs w:val="20"/>
        </w:rPr>
        <w:t xml:space="preserve"> tänavaga piirnevad alad) on iseloomulik haljastuse suurem osakaal ja väiksem täisehitusprotsent.</w:t>
      </w:r>
    </w:p>
    <w:p w:rsidR="00A01C2E" w:rsidRPr="00310815" w:rsidRDefault="00A01C2E" w:rsidP="00A01C2E">
      <w:pPr>
        <w:pStyle w:val="Pealkiri3"/>
        <w:ind w:left="0" w:firstLine="0"/>
        <w:rPr>
          <w:i w:val="0"/>
          <w:sz w:val="20"/>
          <w:szCs w:val="20"/>
        </w:rPr>
      </w:pPr>
      <w:r w:rsidRPr="00310815">
        <w:rPr>
          <w:i w:val="0"/>
          <w:sz w:val="20"/>
          <w:szCs w:val="20"/>
        </w:rPr>
        <w:t>Vanalinna</w:t>
      </w:r>
      <w:r w:rsidRPr="00E456AB">
        <w:rPr>
          <w:i w:val="0"/>
          <w:sz w:val="20"/>
          <w:szCs w:val="20"/>
        </w:rPr>
        <w:t xml:space="preserve"> muinsuskaitsealal ja selle kaitsevööndis tuleb uushoonestuse rajamisel arvestada kvartali või tänava välja </w:t>
      </w:r>
      <w:r w:rsidRPr="00310815">
        <w:rPr>
          <w:i w:val="0"/>
          <w:sz w:val="20"/>
          <w:szCs w:val="20"/>
        </w:rPr>
        <w:t>kujunenud</w:t>
      </w:r>
      <w:r w:rsidRPr="00E456AB">
        <w:rPr>
          <w:i w:val="0"/>
          <w:sz w:val="20"/>
          <w:szCs w:val="20"/>
        </w:rPr>
        <w:t xml:space="preserve"> ehitusjoonega. Üldjuhul tuleb ehitis paigutada tänavajoonele. Tänavajoonest kaugemale võib ehitada siis, kui tänava ääres on juba hoone või üheaegselt kavandatakse hoone ka tänava äärde. Tänavajoonest mõnemeetrise tagasiastega võivad uushooned paikneda Veski tänaval ja Vallikraavi tänaval (v.a Vallikraavi tänava sisekülg Ülikooli tänavast K. E. </w:t>
      </w:r>
      <w:proofErr w:type="spellStart"/>
      <w:r w:rsidRPr="00E456AB">
        <w:rPr>
          <w:i w:val="0"/>
          <w:sz w:val="20"/>
          <w:szCs w:val="20"/>
        </w:rPr>
        <w:t>von</w:t>
      </w:r>
      <w:proofErr w:type="spellEnd"/>
      <w:r w:rsidRPr="00E456AB">
        <w:rPr>
          <w:i w:val="0"/>
          <w:sz w:val="20"/>
          <w:szCs w:val="20"/>
        </w:rPr>
        <w:t xml:space="preserve"> </w:t>
      </w:r>
      <w:proofErr w:type="spellStart"/>
      <w:r w:rsidRPr="00E456AB">
        <w:rPr>
          <w:i w:val="0"/>
          <w:sz w:val="20"/>
          <w:szCs w:val="20"/>
        </w:rPr>
        <w:t>Baeri</w:t>
      </w:r>
      <w:proofErr w:type="spellEnd"/>
      <w:r w:rsidRPr="00E456AB">
        <w:rPr>
          <w:i w:val="0"/>
          <w:sz w:val="20"/>
          <w:szCs w:val="20"/>
        </w:rPr>
        <w:t xml:space="preserve"> tänavani).</w:t>
      </w:r>
    </w:p>
    <w:p w:rsidR="00A01C2E" w:rsidRPr="00E456AB" w:rsidRDefault="00A01C2E" w:rsidP="00A01C2E">
      <w:pPr>
        <w:pStyle w:val="Pealkiri3"/>
        <w:ind w:left="0" w:firstLine="0"/>
        <w:rPr>
          <w:i w:val="0"/>
          <w:sz w:val="20"/>
          <w:szCs w:val="20"/>
        </w:rPr>
      </w:pPr>
      <w:r w:rsidRPr="00E456AB">
        <w:rPr>
          <w:i w:val="0"/>
          <w:sz w:val="20"/>
          <w:szCs w:val="20"/>
        </w:rPr>
        <w:t>Vanalinna muinsuskaitsealal ja selle kaitsevööndis määratakse uushoone kõrgus lähtuvalt kvartali või tänava ajalooliste hoonete kõrgusest, uushoone ei tohi olla üle ühe korruse kõrgem kui selle ajaloolised naaberhooned. Muinsuskaitsealal on lubatud maksimaalselt neli maapealset korrust, arvestades korruse kõrguseks 3.10.</w:t>
      </w:r>
    </w:p>
    <w:p w:rsidR="00A01C2E" w:rsidRPr="00E456AB" w:rsidRDefault="00A01C2E" w:rsidP="00A01C2E">
      <w:pPr>
        <w:pStyle w:val="Pealkiri3"/>
        <w:ind w:left="0" w:firstLine="0"/>
        <w:rPr>
          <w:i w:val="0"/>
          <w:sz w:val="20"/>
          <w:szCs w:val="20"/>
        </w:rPr>
      </w:pPr>
      <w:r w:rsidRPr="00E456AB">
        <w:rPr>
          <w:i w:val="0"/>
          <w:sz w:val="20"/>
          <w:szCs w:val="20"/>
        </w:rPr>
        <w:t xml:space="preserve">Vanalinna muinsuskaitseala kaitsevööndis on erandina lubatud kuni </w:t>
      </w:r>
      <w:r>
        <w:rPr>
          <w:i w:val="0"/>
          <w:sz w:val="20"/>
          <w:szCs w:val="20"/>
        </w:rPr>
        <w:t>kuus maapealset korrust (arvestades</w:t>
      </w:r>
      <w:r w:rsidRPr="00E456AB">
        <w:rPr>
          <w:i w:val="0"/>
          <w:sz w:val="20"/>
          <w:szCs w:val="20"/>
        </w:rPr>
        <w:t xml:space="preserve"> korruse kõrguseks 3.10) piki Narva mnt äärt ja Ülikooli-Vanemuise-W. </w:t>
      </w:r>
      <w:proofErr w:type="spellStart"/>
      <w:r w:rsidRPr="00E456AB">
        <w:rPr>
          <w:i w:val="0"/>
          <w:sz w:val="20"/>
          <w:szCs w:val="20"/>
        </w:rPr>
        <w:t>Struve-Kitsas</w:t>
      </w:r>
      <w:proofErr w:type="spellEnd"/>
      <w:r w:rsidRPr="00E456AB">
        <w:rPr>
          <w:i w:val="0"/>
          <w:sz w:val="20"/>
          <w:szCs w:val="20"/>
        </w:rPr>
        <w:t xml:space="preserve"> kvartalis.</w:t>
      </w:r>
    </w:p>
    <w:p w:rsidR="00A01C2E" w:rsidRPr="00E456AB" w:rsidRDefault="00A01C2E" w:rsidP="00A01C2E">
      <w:pPr>
        <w:pStyle w:val="Pealkiri3"/>
        <w:ind w:left="0" w:firstLine="0"/>
        <w:rPr>
          <w:i w:val="0"/>
          <w:sz w:val="20"/>
          <w:szCs w:val="20"/>
        </w:rPr>
      </w:pPr>
      <w:r w:rsidRPr="00E456AB">
        <w:rPr>
          <w:i w:val="0"/>
          <w:sz w:val="20"/>
          <w:szCs w:val="20"/>
        </w:rPr>
        <w:t>Piirkonna geoloogilist iseloomu ja olemasolevate hoonete kahjustamise vältimist silmas pidades, tuleb vundamentide rajamisel kasutada puurvaiasid või ehitada vundament raudbetoonist isevajuva alusplaadina. Keelatud on rammvaiade kasutamine. Kõik kaevetööd vanalinna muinsuskaitsealal nõuavad eelnevaid arheoloogilisi uuringuid, väljaspool vanalinna muinsuskaitseala asuvas arheoloogilises miljööpiirkonnas sõltuvalt asukohast kas arheoloogilist järelevalvet või arheoloogilisi uuringuid.</w:t>
      </w:r>
    </w:p>
    <w:p w:rsidR="00A01C2E" w:rsidRDefault="00A01C2E" w:rsidP="00A01C2E">
      <w:pPr>
        <w:pStyle w:val="Pealkiri3"/>
        <w:ind w:left="0" w:firstLine="0"/>
        <w:rPr>
          <w:i w:val="0"/>
          <w:sz w:val="20"/>
          <w:szCs w:val="20"/>
        </w:rPr>
      </w:pPr>
      <w:r w:rsidRPr="00E456AB">
        <w:rPr>
          <w:i w:val="0"/>
          <w:sz w:val="20"/>
          <w:szCs w:val="20"/>
        </w:rPr>
        <w:t>Vanalinna muinsuskaitsealal peavad uusehitised olema viimistletud krohvi, looduskivi, tellise või betooniga, puithoonete piirkonnas puiduga. Katusena eelistada kaldkatust ja katusekatte materjalina kivi, lubatud on ka valtsplekk, seda eriti puithoonete piirkonnas. Avatäited peavad üldjuhul olema puidust, metallraamidega avatäited on lubatud esimese korruse ärifassaadidel.</w:t>
      </w:r>
    </w:p>
    <w:p w:rsidR="00310815" w:rsidRPr="00310815" w:rsidRDefault="00310815" w:rsidP="00310815"/>
    <w:p w:rsidR="00A01C2E" w:rsidRPr="0043618E" w:rsidRDefault="00A01C2E" w:rsidP="0043618E">
      <w:pPr>
        <w:pStyle w:val="Pealkiri2"/>
      </w:pPr>
      <w:bookmarkStart w:id="55" w:name="_Toc415651229"/>
      <w:r w:rsidRPr="0043618E">
        <w:lastRenderedPageBreak/>
        <w:t>Nõuded tehnoehitistele jt utilitaarse iseloomuga ehitistele, tehnoseadmetele, piiretele, tänavatele ja liiklusele Tartu vanalinna muinsuskaitsealal ja selle kaitsevööndis</w:t>
      </w:r>
      <w:bookmarkEnd w:id="55"/>
    </w:p>
    <w:p w:rsidR="00A01C2E" w:rsidRPr="00E456AB" w:rsidRDefault="00A01C2E" w:rsidP="00A01C2E">
      <w:pPr>
        <w:pStyle w:val="Pealkiri3"/>
        <w:rPr>
          <w:sz w:val="20"/>
          <w:szCs w:val="20"/>
        </w:rPr>
      </w:pPr>
      <w:r w:rsidRPr="00E456AB">
        <w:rPr>
          <w:i w:val="0"/>
          <w:sz w:val="20"/>
          <w:szCs w:val="20"/>
        </w:rPr>
        <w:t xml:space="preserve">Uute tugimüüride rajamisel võib need ehitada raudbetoonist konstruktsioonina või mõne teise kaasaegse lahendusena. Ajaloolised tugimüürid tuleb viimistleda vastavalt algsele lahendusele, uute puhul võib asukohast olenevalt kasutada kaasaegset viimistlusviisi. </w:t>
      </w:r>
    </w:p>
    <w:p w:rsidR="00A01C2E" w:rsidRPr="006032C8" w:rsidRDefault="00A01C2E" w:rsidP="00A01C2E">
      <w:pPr>
        <w:pStyle w:val="Pealkiri3"/>
        <w:rPr>
          <w:i w:val="0"/>
          <w:sz w:val="20"/>
          <w:szCs w:val="20"/>
        </w:rPr>
      </w:pPr>
      <w:r w:rsidRPr="006032C8">
        <w:rPr>
          <w:i w:val="0"/>
          <w:sz w:val="20"/>
          <w:szCs w:val="20"/>
        </w:rPr>
        <w:t xml:space="preserve">Lubatud ei ole eraldiseisvate katlamajade, alajaamade, tanklate, garaažide jt utilitaarse iseloomuga ehitiste püstitamine avalikust ruumist vaadeldavas kohas, sest otstarbest tingituna on nende hoonete iseloom üldjuhul tehnitsistlik või sissepoole suunatud ega ilmesta linna. Kui on vajadus eelnimetatud funktsioonide toomiseks muinsuskaitsealale või selle kaitsevööndisse, siis tuleb need visuaalselt vähenähtavana integreerida muuotstarbelise hoone mahtu. Erandina on lubatud iseseisvate prügimajade </w:t>
      </w:r>
      <w:r w:rsidRPr="00927B97">
        <w:rPr>
          <w:i w:val="0"/>
          <w:sz w:val="20"/>
          <w:szCs w:val="20"/>
        </w:rPr>
        <w:t xml:space="preserve">ja kuuride </w:t>
      </w:r>
      <w:r w:rsidRPr="006032C8">
        <w:rPr>
          <w:i w:val="0"/>
          <w:sz w:val="20"/>
          <w:szCs w:val="20"/>
        </w:rPr>
        <w:t>rajamine, kui nende arhitektuurne lahendus haakub ümbritsevaga. Uushoonetel ei ole lubatud avalikust ruumist nähtavate iseseisvate prügimajade rajamine.</w:t>
      </w:r>
    </w:p>
    <w:p w:rsidR="00A01C2E" w:rsidRPr="00D04607" w:rsidRDefault="00A01C2E" w:rsidP="00A01C2E">
      <w:pPr>
        <w:pStyle w:val="Pealkiri3"/>
        <w:rPr>
          <w:i w:val="0"/>
          <w:sz w:val="20"/>
          <w:szCs w:val="20"/>
        </w:rPr>
      </w:pPr>
      <w:r w:rsidRPr="00D04607">
        <w:rPr>
          <w:i w:val="0"/>
          <w:sz w:val="20"/>
          <w:szCs w:val="20"/>
        </w:rPr>
        <w:t xml:space="preserve">Olemasolevad pärast Teist maailmasõda püstitatud utilitaarehitised, mis asuvad enne Teist maailmasõda püstitatud hoonete juures, nagu alajaamad Näituse 2a ja Tiigi 5a, katlamajad Magasini 10 ja Lai 32a, garaažid </w:t>
      </w:r>
      <w:proofErr w:type="spellStart"/>
      <w:r w:rsidRPr="00D04607">
        <w:rPr>
          <w:i w:val="0"/>
          <w:sz w:val="20"/>
          <w:szCs w:val="20"/>
        </w:rPr>
        <w:t>Pepleri</w:t>
      </w:r>
      <w:proofErr w:type="spellEnd"/>
      <w:r w:rsidRPr="00D04607">
        <w:rPr>
          <w:i w:val="0"/>
          <w:sz w:val="20"/>
          <w:szCs w:val="20"/>
        </w:rPr>
        <w:t xml:space="preserve"> 4, Vallikraavi 20 ja Magasini 3a, on lubatud lammutada.</w:t>
      </w:r>
    </w:p>
    <w:p w:rsidR="00A01C2E" w:rsidRPr="00D04607" w:rsidRDefault="00A01C2E" w:rsidP="00A01C2E">
      <w:pPr>
        <w:pStyle w:val="Pealkiri3"/>
        <w:rPr>
          <w:i w:val="0"/>
          <w:sz w:val="20"/>
          <w:szCs w:val="20"/>
        </w:rPr>
      </w:pPr>
      <w:r w:rsidRPr="00D04607">
        <w:rPr>
          <w:i w:val="0"/>
          <w:sz w:val="20"/>
          <w:szCs w:val="20"/>
        </w:rPr>
        <w:t>Ventilatsiooni ehitamisel olemasolevasse hoonesse tuleb õhu väljaviimisel kasutada ära olemasolevad korstnapitsid või ehitada uued korstnad maja ajaloolise korstnapitsi või ventilatsioonikorstna eeskujul. Uushoonetel tuleb korstnapits kavandada lähtuvalt hoone terviklahendusest.</w:t>
      </w:r>
    </w:p>
    <w:p w:rsidR="00A01C2E" w:rsidRPr="00D04607" w:rsidRDefault="00A01C2E" w:rsidP="00A01C2E">
      <w:pPr>
        <w:pStyle w:val="Pealkiri3"/>
        <w:rPr>
          <w:sz w:val="20"/>
          <w:szCs w:val="20"/>
        </w:rPr>
      </w:pPr>
      <w:r w:rsidRPr="00D04607">
        <w:rPr>
          <w:i w:val="0"/>
          <w:sz w:val="20"/>
          <w:szCs w:val="20"/>
        </w:rPr>
        <w:t>Olemasolevatele hoonetele õhksoojuspumpade jt tehnoseadmete paigaldamisel tuleb silmas pidada, et need ei tohi olla nähtavad tänava tasandilt avalikust ruumist, Toomemäelt, Jaani kiriku tornist ja Sadama asumist. Olemasolevatele hoonetele võib tehnoseadmeid üldjuhul paigaldada ainult hoone hooviküljele, eelistatud asupaik on maapind. Reeglina tuleb seade varjestada. Uushoonete tehnoseadmed peavad olema lahendatud arhitektuurse tervikuna, integreerituna hoone mahtu või varjestatud terviklahendusena, mis kaugvaates (Toomemäelt, Jaani kiriku tornist, Sadama asumist) ei ole aru saadavad kui tehnoseadmete asupaigad. Müra tõttu pole tänavaküljele lubatud tehnoseadmete paigaldamine ka arhitektuurse terviklahenduse puhul.</w:t>
      </w:r>
    </w:p>
    <w:p w:rsidR="00C158A3" w:rsidRPr="00D04607" w:rsidRDefault="00A01C2E" w:rsidP="00A01C2E">
      <w:pPr>
        <w:pStyle w:val="Pealkiri3"/>
        <w:rPr>
          <w:i w:val="0"/>
          <w:sz w:val="20"/>
          <w:szCs w:val="20"/>
        </w:rPr>
      </w:pPr>
      <w:r w:rsidRPr="00D04607">
        <w:rPr>
          <w:i w:val="0"/>
          <w:sz w:val="20"/>
          <w:szCs w:val="20"/>
        </w:rPr>
        <w:t>Päikesepaneelide paigaldamine hoonete katustele on lubatud ainult siis, kui need on katusega samas tasapinnas ega ole vaadeldavad tänavatasandilt avalikust ruumist, Toomemäelt, Jaani kiriku tornist ja Sadama asumist. Ehitis- ja ajaloomälestistele pole päikesepaneelide paigaldamine lubatud.</w:t>
      </w:r>
    </w:p>
    <w:p w:rsidR="00D04607" w:rsidRPr="00D04607" w:rsidRDefault="00A01C2E" w:rsidP="00A01C2E">
      <w:pPr>
        <w:pStyle w:val="Pealkiri3"/>
        <w:rPr>
          <w:i w:val="0"/>
          <w:sz w:val="20"/>
          <w:szCs w:val="20"/>
        </w:rPr>
      </w:pPr>
      <w:r w:rsidRPr="00D04607">
        <w:rPr>
          <w:i w:val="0"/>
          <w:sz w:val="20"/>
          <w:szCs w:val="20"/>
        </w:rPr>
        <w:t xml:space="preserve"> Kinnistute tänavaäärse piirdena ja üldkasutatava avaliku alaga (nt park) külgneva piirdena tuleb kasutada puidust lippaeda, metallist varbaeda või kivist müüri; kahe hoone vahel kulgeva piirdena võib kasutada ka puidust planku. Piirde kujundus peab lähtuma kinnistu või piirkonna ajaloolistest lahendustest. Uushoonetel on lubatud maja arhitektuuriga haakuvad kaasaegsed lahendused ja materjalid. Tänava ääres ja üldkasutatava avaliku ala piiril on keelatud võrkpiirded, tõkkep</w:t>
      </w:r>
      <w:r w:rsidR="00D04607" w:rsidRPr="00D04607">
        <w:rPr>
          <w:i w:val="0"/>
          <w:sz w:val="20"/>
          <w:szCs w:val="20"/>
        </w:rPr>
        <w:t xml:space="preserve">uud ja imiteerivad materjalid. </w:t>
      </w:r>
    </w:p>
    <w:p w:rsidR="00A01C2E" w:rsidRPr="00D04607" w:rsidRDefault="00A01C2E" w:rsidP="00A01C2E">
      <w:pPr>
        <w:pStyle w:val="Pealkiri3"/>
        <w:rPr>
          <w:i w:val="0"/>
          <w:sz w:val="20"/>
          <w:szCs w:val="20"/>
        </w:rPr>
      </w:pPr>
      <w:r w:rsidRPr="00D04607">
        <w:rPr>
          <w:i w:val="0"/>
          <w:sz w:val="20"/>
          <w:szCs w:val="20"/>
        </w:rPr>
        <w:t xml:space="preserve"> Üldkasutatavalt avalikult alalt vähenähtava kinnistute vahelise piirdena on muinsuskaitseala vanalinna asumis lubatud puidust lippaed, plank, kivist müür või metallist varbaed, Toometaguse asumis lisaks ka võrkpiire, kui seda piirab hekk.</w:t>
      </w:r>
    </w:p>
    <w:p w:rsidR="00A01C2E" w:rsidRPr="00D04607" w:rsidRDefault="00A01C2E" w:rsidP="00A01C2E">
      <w:pPr>
        <w:pStyle w:val="Pealkiri3"/>
        <w:rPr>
          <w:i w:val="0"/>
          <w:sz w:val="20"/>
          <w:szCs w:val="20"/>
        </w:rPr>
      </w:pPr>
      <w:r w:rsidRPr="00D04607">
        <w:rPr>
          <w:i w:val="0"/>
          <w:sz w:val="20"/>
          <w:szCs w:val="20"/>
        </w:rPr>
        <w:t>Säilima peab tänavate struktuur ja vaated piki tänavaid. Seetõttu ei ole lubatud tänavate katusega katmine või muul moel vaadete varjamine.</w:t>
      </w:r>
    </w:p>
    <w:p w:rsidR="00A01C2E" w:rsidRPr="00D04607" w:rsidRDefault="00A01C2E" w:rsidP="00A01C2E">
      <w:pPr>
        <w:pStyle w:val="Pealkiri3"/>
        <w:rPr>
          <w:i w:val="0"/>
          <w:sz w:val="20"/>
          <w:szCs w:val="20"/>
        </w:rPr>
      </w:pPr>
      <w:r w:rsidRPr="00D04607">
        <w:rPr>
          <w:i w:val="0"/>
          <w:sz w:val="20"/>
          <w:szCs w:val="20"/>
        </w:rPr>
        <w:t>Vanalinna tänavaid ei õgvendata.</w:t>
      </w:r>
    </w:p>
    <w:p w:rsidR="00D04607" w:rsidRPr="00D04607" w:rsidRDefault="00A01C2E" w:rsidP="00A01C2E">
      <w:pPr>
        <w:pStyle w:val="Pealkiri3"/>
        <w:rPr>
          <w:i w:val="0"/>
          <w:sz w:val="20"/>
          <w:szCs w:val="20"/>
        </w:rPr>
      </w:pPr>
      <w:r w:rsidRPr="00D04607">
        <w:rPr>
          <w:i w:val="0"/>
          <w:sz w:val="20"/>
          <w:szCs w:val="20"/>
        </w:rPr>
        <w:lastRenderedPageBreak/>
        <w:t xml:space="preserve">Säilima peavad olemasolevad munakividest, tahutud graniitkividest ja graniitplaatidest sillutised Raekoja platsil, Vallikraavi, Lossi, </w:t>
      </w:r>
      <w:proofErr w:type="spellStart"/>
      <w:r w:rsidRPr="00D04607">
        <w:rPr>
          <w:i w:val="0"/>
          <w:sz w:val="20"/>
          <w:szCs w:val="20"/>
        </w:rPr>
        <w:t>Hezeli</w:t>
      </w:r>
      <w:proofErr w:type="spellEnd"/>
      <w:r w:rsidRPr="00D04607">
        <w:rPr>
          <w:i w:val="0"/>
          <w:sz w:val="20"/>
          <w:szCs w:val="20"/>
        </w:rPr>
        <w:t xml:space="preserve">, Lutsu, Jaani tänaval, Oru tänaval, Laia tänava Toomemäe poolses otsas, Magasini tänava kõnniteel jm. Munakividest, tahutud graniitkividest ja graniitplaatidest sillutise taastamine linnatänavatel ja hoovides on soositud. Tänavatel ja kõnniteedel võib kasutada ka kaasaegseid graniidist, betoonist või savist sillutiskive ja –plaate. Pargialadel on lubatud ka sõelmed. Asfaltteid juurde rajada pole lubatud, järk-järgult tuleb need vanalinna muinsuskaitsealal asendada sillutisega. Asfalt võib jääda Kroonuaia, Emajõe, Laiale tänavale, Jakobi tänavale alates Laiast tänavat, Veski, J. Kuperjanovi, </w:t>
      </w:r>
      <w:proofErr w:type="spellStart"/>
      <w:r w:rsidRPr="00D04607">
        <w:rPr>
          <w:i w:val="0"/>
          <w:sz w:val="20"/>
          <w:szCs w:val="20"/>
        </w:rPr>
        <w:t>Pepleri</w:t>
      </w:r>
      <w:proofErr w:type="spellEnd"/>
      <w:r w:rsidRPr="00D04607">
        <w:rPr>
          <w:i w:val="0"/>
          <w:sz w:val="20"/>
          <w:szCs w:val="20"/>
        </w:rPr>
        <w:t xml:space="preserve"> tänavale, Ülikooli tänavale kuni Vallikraavi tänavani, Vabaduse puiesteele ja Poe tänava jõepoolsesse otsa</w:t>
      </w:r>
      <w:r w:rsidR="00D04607" w:rsidRPr="00D04607">
        <w:rPr>
          <w:i w:val="0"/>
          <w:sz w:val="20"/>
          <w:szCs w:val="20"/>
        </w:rPr>
        <w:t>.</w:t>
      </w:r>
      <w:r w:rsidRPr="00D04607">
        <w:rPr>
          <w:i w:val="0"/>
          <w:sz w:val="20"/>
          <w:szCs w:val="20"/>
        </w:rPr>
        <w:t xml:space="preserve"> </w:t>
      </w:r>
    </w:p>
    <w:p w:rsidR="00A01C2E" w:rsidRPr="00D04607" w:rsidRDefault="00A01C2E" w:rsidP="00A01C2E">
      <w:pPr>
        <w:pStyle w:val="Pealkiri3"/>
        <w:rPr>
          <w:i w:val="0"/>
          <w:sz w:val="20"/>
          <w:szCs w:val="20"/>
        </w:rPr>
      </w:pPr>
      <w:r w:rsidRPr="00D04607">
        <w:rPr>
          <w:i w:val="0"/>
          <w:sz w:val="20"/>
          <w:szCs w:val="20"/>
        </w:rPr>
        <w:t>Sillutisega tänavatel ei tohi kõnnitee ja sõidutee eraldamiseks kasutada äärekive, üleminek ühelt liikluspinnalt teisele (kõnniteelt sõiduteele) peab olema sujuv.</w:t>
      </w:r>
    </w:p>
    <w:p w:rsidR="00A01C2E" w:rsidRPr="00D04607" w:rsidRDefault="00A01C2E" w:rsidP="00A01C2E">
      <w:pPr>
        <w:pStyle w:val="Pealkiri3"/>
        <w:rPr>
          <w:i w:val="0"/>
          <w:sz w:val="20"/>
          <w:szCs w:val="20"/>
        </w:rPr>
      </w:pPr>
      <w:r w:rsidRPr="00D04607">
        <w:rPr>
          <w:i w:val="0"/>
          <w:sz w:val="20"/>
          <w:szCs w:val="20"/>
        </w:rPr>
        <w:t>Tänavatasapinna tõstmine hoonete kõrval ei ole lubatud. Projekteerimisel peab arvestama, et esimese korruse sissepääsu lävi oleks tänava tasandil või kõrgemal.</w:t>
      </w:r>
    </w:p>
    <w:p w:rsidR="00A01C2E" w:rsidRPr="001E2E28" w:rsidRDefault="00A01C2E" w:rsidP="00A01C2E">
      <w:pPr>
        <w:pStyle w:val="Pealkiri3"/>
        <w:rPr>
          <w:i w:val="0"/>
          <w:sz w:val="20"/>
          <w:szCs w:val="20"/>
        </w:rPr>
      </w:pPr>
      <w:r w:rsidRPr="001E2E28">
        <w:rPr>
          <w:i w:val="0"/>
          <w:sz w:val="20"/>
          <w:szCs w:val="20"/>
        </w:rPr>
        <w:t>Autoliikluse kasvu tuleb vältida, sest vibratsioon ja heitgaasid mõjuvad halvasti vanadele hoonetele. Eelistatud on jalakäijad ja inimjõul liikuvad sõidukid. Seetõttu ei tohi rajada uusi autoteid, küll aga võib muuta olemasolevaid autoteid jalakäiguteedeks.</w:t>
      </w:r>
    </w:p>
    <w:p w:rsidR="00A01C2E" w:rsidRPr="006032C8" w:rsidRDefault="00A01C2E" w:rsidP="00A01C2E">
      <w:pPr>
        <w:pStyle w:val="Pealkiri3"/>
        <w:rPr>
          <w:sz w:val="20"/>
          <w:szCs w:val="20"/>
        </w:rPr>
      </w:pPr>
      <w:r w:rsidRPr="006032C8">
        <w:rPr>
          <w:i w:val="0"/>
          <w:sz w:val="20"/>
          <w:szCs w:val="20"/>
        </w:rPr>
        <w:t xml:space="preserve">Väärtuslike üksikhoonete ja tänavate vaadeldavuse parandamiseks ning jalakäijate-ratturite ohutumaks liiklemiseks tuleb vähendada parkimist vanalinnas. Seetõttu tuleb keelata parkimine Ülikooli tänaval Vallikraavi tänavast Raekoja platsini ning </w:t>
      </w:r>
      <w:r w:rsidRPr="00EE262E">
        <w:rPr>
          <w:i w:val="0"/>
          <w:sz w:val="20"/>
          <w:szCs w:val="20"/>
        </w:rPr>
        <w:t xml:space="preserve">Ülikooli tänava Lossi </w:t>
      </w:r>
      <w:r w:rsidRPr="006032C8">
        <w:rPr>
          <w:i w:val="0"/>
          <w:sz w:val="20"/>
          <w:szCs w:val="20"/>
        </w:rPr>
        <w:t xml:space="preserve">ja </w:t>
      </w:r>
      <w:proofErr w:type="spellStart"/>
      <w:r w:rsidRPr="006032C8">
        <w:rPr>
          <w:i w:val="0"/>
          <w:sz w:val="20"/>
          <w:szCs w:val="20"/>
        </w:rPr>
        <w:t>Küütri</w:t>
      </w:r>
      <w:proofErr w:type="spellEnd"/>
      <w:r w:rsidRPr="006032C8">
        <w:rPr>
          <w:i w:val="0"/>
          <w:sz w:val="20"/>
          <w:szCs w:val="20"/>
        </w:rPr>
        <w:t xml:space="preserve"> tänava vahelisel lõigul. Turismibussidel on lubatud ainult peatumine vanalinnas, parkimine on keelatud, v.a K. E. </w:t>
      </w:r>
      <w:proofErr w:type="spellStart"/>
      <w:r w:rsidRPr="006032C8">
        <w:rPr>
          <w:i w:val="0"/>
          <w:sz w:val="20"/>
          <w:szCs w:val="20"/>
        </w:rPr>
        <w:t>von</w:t>
      </w:r>
      <w:proofErr w:type="spellEnd"/>
      <w:r w:rsidRPr="006032C8">
        <w:rPr>
          <w:i w:val="0"/>
          <w:sz w:val="20"/>
          <w:szCs w:val="20"/>
        </w:rPr>
        <w:t xml:space="preserve"> </w:t>
      </w:r>
      <w:proofErr w:type="spellStart"/>
      <w:r w:rsidRPr="006032C8">
        <w:rPr>
          <w:i w:val="0"/>
          <w:sz w:val="20"/>
          <w:szCs w:val="20"/>
        </w:rPr>
        <w:t>Baeri</w:t>
      </w:r>
      <w:proofErr w:type="spellEnd"/>
      <w:r w:rsidRPr="006032C8">
        <w:rPr>
          <w:i w:val="0"/>
          <w:sz w:val="20"/>
          <w:szCs w:val="20"/>
        </w:rPr>
        <w:t xml:space="preserve"> tänava Lossi tänava poolses otsas.</w:t>
      </w:r>
    </w:p>
    <w:p w:rsidR="00A01C2E" w:rsidRPr="006032C8" w:rsidRDefault="00A01C2E" w:rsidP="00A01C2E">
      <w:pPr>
        <w:pStyle w:val="Pealkiri3"/>
        <w:rPr>
          <w:i w:val="0"/>
          <w:sz w:val="20"/>
          <w:szCs w:val="20"/>
        </w:rPr>
      </w:pPr>
      <w:r w:rsidRPr="006032C8">
        <w:rPr>
          <w:i w:val="0"/>
          <w:sz w:val="20"/>
          <w:szCs w:val="20"/>
        </w:rPr>
        <w:t>Vältida tuleb uute mitmerealiste avatud parklate ehitamist. Lubatud on uushoone maa-alusesse ossa või avalikust tänavaruumist mittenähtavasse ossa parklakorruse või –korruste ehitamine. Maapealsed korrusparklad on lubatud ainult kaitsevööndis, kui nende kujundus ei kanna utilitaarset iseloomu ja sulandub või rikastab linnaruumi.</w:t>
      </w:r>
    </w:p>
    <w:p w:rsidR="00A01C2E" w:rsidRPr="006032C8" w:rsidRDefault="00A01C2E" w:rsidP="00A01C2E">
      <w:pPr>
        <w:pStyle w:val="Pealkiri3"/>
        <w:rPr>
          <w:i w:val="0"/>
          <w:sz w:val="20"/>
          <w:szCs w:val="20"/>
        </w:rPr>
      </w:pPr>
      <w:r w:rsidRPr="006032C8">
        <w:rPr>
          <w:i w:val="0"/>
          <w:sz w:val="20"/>
          <w:szCs w:val="20"/>
        </w:rPr>
        <w:t>Muinsuskaitseameti loata on muinsuskaitseala kaitsevööndis keelatud paigaldada olulistele vaatesuundadele (piki vanalinna tänav</w:t>
      </w:r>
      <w:r>
        <w:rPr>
          <w:i w:val="0"/>
          <w:sz w:val="20"/>
          <w:szCs w:val="20"/>
        </w:rPr>
        <w:t>aid, Mäe ja Roosi tn siht, Riia</w:t>
      </w:r>
      <w:r w:rsidRPr="006032C8">
        <w:rPr>
          <w:i w:val="0"/>
          <w:sz w:val="20"/>
          <w:szCs w:val="20"/>
        </w:rPr>
        <w:t>, Aleksandri ja Küüni tn sihid) vanalinnale avanevaid vaateid katvaid või oluliselt varjavaid reklaame, tehnilisi rajatisi või muid konstruktsioone.</w:t>
      </w:r>
    </w:p>
    <w:p w:rsidR="00A01C2E" w:rsidRPr="006032C8" w:rsidRDefault="00A01C2E" w:rsidP="00A01C2E">
      <w:pPr>
        <w:pStyle w:val="Pealkiri2"/>
        <w:numPr>
          <w:ilvl w:val="0"/>
          <w:numId w:val="0"/>
        </w:numPr>
        <w:ind w:left="2136"/>
        <w:rPr>
          <w:color w:val="auto"/>
          <w:sz w:val="20"/>
          <w:szCs w:val="20"/>
        </w:rPr>
      </w:pPr>
    </w:p>
    <w:p w:rsidR="00A01C2E" w:rsidRPr="0043618E" w:rsidRDefault="00A01C2E" w:rsidP="0043618E">
      <w:pPr>
        <w:pStyle w:val="Pealkiri2"/>
      </w:pPr>
      <w:bookmarkStart w:id="56" w:name="_Toc415651230"/>
      <w:r w:rsidRPr="0043618E">
        <w:t>Kujunduselemendid vanalinna muinsuskaitsealal ja selle kaitsevööndis</w:t>
      </w:r>
      <w:bookmarkEnd w:id="56"/>
    </w:p>
    <w:p w:rsidR="00A01C2E" w:rsidRPr="006032C8" w:rsidRDefault="00A01C2E" w:rsidP="00A01C2E">
      <w:pPr>
        <w:pStyle w:val="Pealkiri3"/>
        <w:rPr>
          <w:i w:val="0"/>
          <w:sz w:val="20"/>
          <w:szCs w:val="20"/>
        </w:rPr>
      </w:pPr>
      <w:r w:rsidRPr="006032C8">
        <w:rPr>
          <w:i w:val="0"/>
          <w:sz w:val="20"/>
          <w:szCs w:val="20"/>
        </w:rPr>
        <w:t>Tänavavalgustitena kasutada muinsuskaitsealal, eelkõige jalakäigutsoonis, gaasilaternate ajastust pärineva</w:t>
      </w:r>
      <w:r>
        <w:rPr>
          <w:i w:val="0"/>
          <w:sz w:val="20"/>
          <w:szCs w:val="20"/>
        </w:rPr>
        <w:t>t valgustikujundust</w:t>
      </w:r>
      <w:r w:rsidRPr="006032C8">
        <w:rPr>
          <w:i w:val="0"/>
          <w:sz w:val="20"/>
          <w:szCs w:val="20"/>
        </w:rPr>
        <w:t>. Kaitsevööndis võib kasutada kaasaegseid lahendusi.</w:t>
      </w:r>
      <w:r>
        <w:rPr>
          <w:i w:val="0"/>
          <w:sz w:val="20"/>
          <w:szCs w:val="20"/>
        </w:rPr>
        <w:t xml:space="preserve"> </w:t>
      </w:r>
      <w:r w:rsidRPr="00C158A3">
        <w:rPr>
          <w:i w:val="0"/>
          <w:sz w:val="20"/>
          <w:szCs w:val="20"/>
        </w:rPr>
        <w:t>Suurema autoliiklusega asfaltkattega tänavatel (tänavate nimistut vt p 9.2.9) on lubatud valgusmastid.</w:t>
      </w:r>
    </w:p>
    <w:p w:rsidR="00A01C2E" w:rsidRPr="006032C8" w:rsidRDefault="00A01C2E" w:rsidP="00A01C2E">
      <w:pPr>
        <w:pStyle w:val="Pealkiri3"/>
        <w:rPr>
          <w:i w:val="0"/>
          <w:sz w:val="20"/>
          <w:szCs w:val="20"/>
        </w:rPr>
      </w:pPr>
      <w:r w:rsidRPr="006032C8">
        <w:rPr>
          <w:i w:val="0"/>
          <w:sz w:val="20"/>
          <w:szCs w:val="20"/>
        </w:rPr>
        <w:t>Pargiinventari (pingid, prügikastid, kiiged jm) kavandamisel lähtuda üldjuhul</w:t>
      </w:r>
      <w:r>
        <w:rPr>
          <w:i w:val="0"/>
          <w:sz w:val="20"/>
          <w:szCs w:val="20"/>
        </w:rPr>
        <w:t xml:space="preserve"> vanalinna tervikpildist ja traditsioonilisest olemasolevast pargiinventarist.</w:t>
      </w:r>
    </w:p>
    <w:p w:rsidR="00A01C2E" w:rsidRPr="006032C8" w:rsidRDefault="00A01C2E" w:rsidP="00A01C2E">
      <w:pPr>
        <w:pStyle w:val="Pealkiri3"/>
        <w:rPr>
          <w:sz w:val="20"/>
          <w:szCs w:val="20"/>
        </w:rPr>
      </w:pPr>
      <w:r w:rsidRPr="006032C8">
        <w:rPr>
          <w:i w:val="0"/>
          <w:sz w:val="20"/>
          <w:szCs w:val="20"/>
        </w:rPr>
        <w:t>Ettevõtte tegevuskoha tähis ja reklaam peab olema kooskõlastatud Muinsuskaitseametiga (Tartu LV kultuuriväärtuste teenistusega) asukoha, suuruse ja kujunduse osas.</w:t>
      </w:r>
    </w:p>
    <w:p w:rsidR="00A01C2E" w:rsidRPr="006032C8" w:rsidRDefault="00A01C2E" w:rsidP="00A01C2E">
      <w:pPr>
        <w:pStyle w:val="Pealkiri3"/>
        <w:rPr>
          <w:sz w:val="20"/>
          <w:szCs w:val="20"/>
        </w:rPr>
      </w:pPr>
      <w:r w:rsidRPr="006032C8">
        <w:rPr>
          <w:i w:val="0"/>
          <w:sz w:val="20"/>
          <w:szCs w:val="20"/>
        </w:rPr>
        <w:lastRenderedPageBreak/>
        <w:t>Muinsuskaitsealal tohib hoonele kinnitatud reklaam kajastada ainult hoones tegu</w:t>
      </w:r>
      <w:r>
        <w:rPr>
          <w:i w:val="0"/>
          <w:sz w:val="20"/>
          <w:szCs w:val="20"/>
        </w:rPr>
        <w:t>tseva ettevõtte otsest tegevust. R</w:t>
      </w:r>
      <w:r w:rsidRPr="006032C8">
        <w:rPr>
          <w:i w:val="0"/>
          <w:sz w:val="20"/>
          <w:szCs w:val="20"/>
        </w:rPr>
        <w:t>eklaam ei tohi kajastada hoones tegutseva ettevõtte vahendusel pakutavat ettevõtet või toodet.</w:t>
      </w:r>
    </w:p>
    <w:p w:rsidR="00A01C2E" w:rsidRDefault="00A01C2E" w:rsidP="00A01C2E">
      <w:pPr>
        <w:pStyle w:val="Pealkiri3"/>
        <w:rPr>
          <w:i w:val="0"/>
          <w:sz w:val="20"/>
          <w:szCs w:val="20"/>
        </w:rPr>
      </w:pPr>
      <w:r w:rsidRPr="006032C8">
        <w:rPr>
          <w:i w:val="0"/>
          <w:sz w:val="20"/>
          <w:szCs w:val="20"/>
        </w:rPr>
        <w:t xml:space="preserve">Muinsuskaitsealal ei ole lubatud </w:t>
      </w:r>
      <w:r>
        <w:rPr>
          <w:i w:val="0"/>
          <w:sz w:val="20"/>
          <w:szCs w:val="20"/>
        </w:rPr>
        <w:t xml:space="preserve">kasutada </w:t>
      </w:r>
      <w:r w:rsidRPr="006032C8">
        <w:rPr>
          <w:i w:val="0"/>
          <w:sz w:val="20"/>
          <w:szCs w:val="20"/>
        </w:rPr>
        <w:t>ettevõt</w:t>
      </w:r>
      <w:r>
        <w:rPr>
          <w:i w:val="0"/>
          <w:sz w:val="20"/>
          <w:szCs w:val="20"/>
        </w:rPr>
        <w:t>t</w:t>
      </w:r>
      <w:r w:rsidRPr="006032C8">
        <w:rPr>
          <w:i w:val="0"/>
          <w:sz w:val="20"/>
          <w:szCs w:val="20"/>
        </w:rPr>
        <w:t>e tegevuskoha tähise</w:t>
      </w:r>
      <w:r>
        <w:rPr>
          <w:i w:val="0"/>
          <w:sz w:val="20"/>
          <w:szCs w:val="20"/>
        </w:rPr>
        <w:t>i</w:t>
      </w:r>
      <w:r w:rsidRPr="006032C8">
        <w:rPr>
          <w:i w:val="0"/>
          <w:sz w:val="20"/>
          <w:szCs w:val="20"/>
        </w:rPr>
        <w:t>d ja reklaam</w:t>
      </w:r>
      <w:r>
        <w:rPr>
          <w:i w:val="0"/>
          <w:sz w:val="20"/>
          <w:szCs w:val="20"/>
        </w:rPr>
        <w:t>e</w:t>
      </w:r>
      <w:r w:rsidRPr="006032C8">
        <w:rPr>
          <w:i w:val="0"/>
          <w:sz w:val="20"/>
          <w:szCs w:val="20"/>
        </w:rPr>
        <w:t xml:space="preserve"> valguskastina. Eelistatud on nende väline valgustamine, lubatud on üksikute osade (eelkõige tähted</w:t>
      </w:r>
      <w:r>
        <w:rPr>
          <w:i w:val="0"/>
          <w:sz w:val="20"/>
          <w:szCs w:val="20"/>
        </w:rPr>
        <w:t>e) esitamine valguslahendusena.</w:t>
      </w:r>
    </w:p>
    <w:p w:rsidR="003A478B" w:rsidRPr="003A478B" w:rsidRDefault="003A478B" w:rsidP="003A478B"/>
    <w:p w:rsidR="00A01C2E" w:rsidRPr="006032C8" w:rsidRDefault="00A01C2E" w:rsidP="00A01C2E">
      <w:pPr>
        <w:pStyle w:val="Pealkiri2"/>
      </w:pPr>
      <w:bookmarkStart w:id="57" w:name="_Toc415651231"/>
      <w:r w:rsidRPr="006032C8">
        <w:t xml:space="preserve">Nõuded väljaspool Tartu vanalinna muinsuskaitseala asuvate </w:t>
      </w:r>
      <w:r>
        <w:t>mälestiste</w:t>
      </w:r>
      <w:r w:rsidRPr="006032C8">
        <w:t xml:space="preserve"> kasutamisele  ja ehitustegevusele</w:t>
      </w:r>
      <w:bookmarkEnd w:id="57"/>
    </w:p>
    <w:p w:rsidR="00A01C2E" w:rsidRPr="006032C8" w:rsidRDefault="00A01C2E" w:rsidP="00A01C2E">
      <w:pPr>
        <w:pStyle w:val="Pealkiri3"/>
        <w:rPr>
          <w:i w:val="0"/>
          <w:sz w:val="20"/>
          <w:szCs w:val="20"/>
        </w:rPr>
      </w:pPr>
      <w:r w:rsidRPr="006032C8">
        <w:rPr>
          <w:i w:val="0"/>
          <w:sz w:val="20"/>
          <w:szCs w:val="20"/>
        </w:rPr>
        <w:t>Mälestiste kasutamisel on eelistatud algse funktsiooni säilimine ja endise funktsiooni taastamine.</w:t>
      </w:r>
    </w:p>
    <w:p w:rsidR="00A01C2E" w:rsidRPr="006032C8" w:rsidRDefault="00A01C2E" w:rsidP="00A01C2E">
      <w:pPr>
        <w:pStyle w:val="Pealkiri3"/>
        <w:rPr>
          <w:i w:val="0"/>
          <w:sz w:val="20"/>
          <w:szCs w:val="20"/>
        </w:rPr>
      </w:pPr>
      <w:r w:rsidRPr="006032C8">
        <w:rPr>
          <w:i w:val="0"/>
          <w:sz w:val="20"/>
          <w:szCs w:val="20"/>
        </w:rPr>
        <w:t>Mälestise restaureerimiseks, ümberehitamiseks ja laiendamiseks tuleb koostada muinsuskaitse eritingimused</w:t>
      </w:r>
      <w:r>
        <w:rPr>
          <w:i w:val="0"/>
          <w:sz w:val="20"/>
          <w:szCs w:val="20"/>
        </w:rPr>
        <w:t>.</w:t>
      </w:r>
    </w:p>
    <w:p w:rsidR="00A01C2E" w:rsidRPr="006032C8" w:rsidRDefault="00A01C2E" w:rsidP="00A01C2E">
      <w:pPr>
        <w:pStyle w:val="Pealkiri3"/>
        <w:rPr>
          <w:sz w:val="20"/>
          <w:szCs w:val="20"/>
        </w:rPr>
      </w:pPr>
      <w:r>
        <w:rPr>
          <w:i w:val="0"/>
          <w:sz w:val="20"/>
          <w:szCs w:val="20"/>
        </w:rPr>
        <w:t>M</w:t>
      </w:r>
      <w:r w:rsidRPr="006032C8">
        <w:rPr>
          <w:i w:val="0"/>
          <w:sz w:val="20"/>
          <w:szCs w:val="20"/>
        </w:rPr>
        <w:t>älestise kaitsevööndisse</w:t>
      </w:r>
      <w:r>
        <w:rPr>
          <w:i w:val="0"/>
          <w:sz w:val="20"/>
          <w:szCs w:val="20"/>
        </w:rPr>
        <w:t xml:space="preserve"> ehitamisel</w:t>
      </w:r>
      <w:r w:rsidRPr="006032C8">
        <w:rPr>
          <w:i w:val="0"/>
          <w:sz w:val="20"/>
          <w:szCs w:val="20"/>
        </w:rPr>
        <w:t xml:space="preserve"> peab silmas pidama mälestise vaadeldavust. Mälestise kaitsevööndis samale tänavale ehitatav hoone ei tohi olla oluliselt suurem kui on mälestis.</w:t>
      </w:r>
    </w:p>
    <w:p w:rsidR="00A01C2E" w:rsidRPr="00EB29F8" w:rsidRDefault="00A01C2E" w:rsidP="00A01C2E">
      <w:pPr>
        <w:pStyle w:val="Pealkiri3"/>
        <w:rPr>
          <w:i w:val="0"/>
          <w:sz w:val="20"/>
          <w:szCs w:val="20"/>
        </w:rPr>
      </w:pPr>
      <w:r>
        <w:rPr>
          <w:i w:val="0"/>
          <w:sz w:val="20"/>
          <w:szCs w:val="20"/>
        </w:rPr>
        <w:t>Arheoloogiamälestiste kaevetöödel</w:t>
      </w:r>
      <w:r w:rsidRPr="006032C8">
        <w:rPr>
          <w:i w:val="0"/>
          <w:sz w:val="20"/>
          <w:szCs w:val="20"/>
        </w:rPr>
        <w:t xml:space="preserve"> on vajalik eelnevalt teo</w:t>
      </w:r>
      <w:r>
        <w:rPr>
          <w:i w:val="0"/>
          <w:sz w:val="20"/>
          <w:szCs w:val="20"/>
        </w:rPr>
        <w:t>stada arheoloogilised uuringud.</w:t>
      </w:r>
    </w:p>
    <w:p w:rsidR="00A01C2E" w:rsidRPr="006032C8" w:rsidRDefault="00A01C2E" w:rsidP="00A01C2E">
      <w:pPr>
        <w:rPr>
          <w:sz w:val="20"/>
          <w:szCs w:val="20"/>
        </w:rPr>
      </w:pPr>
    </w:p>
    <w:p w:rsidR="00A01C2E" w:rsidRPr="006032C8" w:rsidRDefault="00A01C2E" w:rsidP="00A01C2E">
      <w:pPr>
        <w:pStyle w:val="Pealkiri2"/>
      </w:pPr>
      <w:bookmarkStart w:id="58" w:name="_Toc415651232"/>
      <w:r w:rsidRPr="006032C8">
        <w:t xml:space="preserve">Ettepanekute tegemine kaitse alla võetud maa-ala ja </w:t>
      </w:r>
      <w:r w:rsidRPr="0018508E">
        <w:t>üksikobjektide</w:t>
      </w:r>
      <w:r w:rsidRPr="006032C8">
        <w:t xml:space="preserve"> kaitsere</w:t>
      </w:r>
      <w:r>
        <w:t>ž</w:t>
      </w:r>
      <w:r w:rsidRPr="006032C8">
        <w:t>iimi täpsustamiseks, muutmiseks või lõpetamiseks. Ettepanekud üks</w:t>
      </w:r>
      <w:r>
        <w:t>i</w:t>
      </w:r>
      <w:r w:rsidRPr="006032C8">
        <w:t>kobjektide kaitse alla võtmiseks</w:t>
      </w:r>
      <w:bookmarkEnd w:id="58"/>
    </w:p>
    <w:p w:rsidR="00A01C2E" w:rsidRPr="006032C8" w:rsidRDefault="00A01C2E" w:rsidP="00A01C2E">
      <w:pPr>
        <w:pStyle w:val="Pealkiri3"/>
        <w:rPr>
          <w:i w:val="0"/>
          <w:sz w:val="20"/>
          <w:szCs w:val="20"/>
        </w:rPr>
      </w:pPr>
      <w:r w:rsidRPr="006032C8">
        <w:rPr>
          <w:i w:val="0"/>
          <w:sz w:val="20"/>
          <w:szCs w:val="20"/>
        </w:rPr>
        <w:t xml:space="preserve">Ehitismälestiseks tunnistada Tartu Ülikooli raamatukogu hoone W. </w:t>
      </w:r>
      <w:proofErr w:type="spellStart"/>
      <w:r w:rsidRPr="006032C8">
        <w:rPr>
          <w:i w:val="0"/>
          <w:sz w:val="20"/>
          <w:szCs w:val="20"/>
        </w:rPr>
        <w:t>Struve</w:t>
      </w:r>
      <w:proofErr w:type="spellEnd"/>
      <w:r w:rsidRPr="006032C8">
        <w:rPr>
          <w:i w:val="0"/>
          <w:sz w:val="20"/>
          <w:szCs w:val="20"/>
        </w:rPr>
        <w:t xml:space="preserve"> tn 1  (1980, M. </w:t>
      </w:r>
      <w:proofErr w:type="spellStart"/>
      <w:r w:rsidRPr="006032C8">
        <w:rPr>
          <w:i w:val="0"/>
          <w:sz w:val="20"/>
          <w:szCs w:val="20"/>
        </w:rPr>
        <w:t>Kalling</w:t>
      </w:r>
      <w:proofErr w:type="spellEnd"/>
      <w:r w:rsidRPr="006032C8">
        <w:rPr>
          <w:i w:val="0"/>
          <w:sz w:val="20"/>
          <w:szCs w:val="20"/>
        </w:rPr>
        <w:t xml:space="preserve">, K. </w:t>
      </w:r>
      <w:proofErr w:type="spellStart"/>
      <w:r w:rsidRPr="006032C8">
        <w:rPr>
          <w:i w:val="0"/>
          <w:sz w:val="20"/>
          <w:szCs w:val="20"/>
        </w:rPr>
        <w:t>Valdre</w:t>
      </w:r>
      <w:proofErr w:type="spellEnd"/>
      <w:r w:rsidRPr="006032C8">
        <w:rPr>
          <w:i w:val="0"/>
          <w:sz w:val="20"/>
          <w:szCs w:val="20"/>
        </w:rPr>
        <w:t>) kui 1970. aastate modernismi esinduslik näide.</w:t>
      </w:r>
    </w:p>
    <w:p w:rsidR="00A01C2E" w:rsidRPr="006032C8" w:rsidRDefault="00A01C2E" w:rsidP="00A01C2E">
      <w:pPr>
        <w:pStyle w:val="Pealkiri3"/>
        <w:rPr>
          <w:i w:val="0"/>
          <w:sz w:val="20"/>
          <w:szCs w:val="20"/>
        </w:rPr>
      </w:pPr>
      <w:r w:rsidRPr="006032C8">
        <w:rPr>
          <w:i w:val="0"/>
          <w:sz w:val="20"/>
          <w:szCs w:val="20"/>
        </w:rPr>
        <w:t xml:space="preserve">Ehitismälestiseks tunnistada Tartu Ülikooli loodusmuuseumi ja –teaduste õppehoone Vanemuise tn 46 (1914, O. </w:t>
      </w:r>
      <w:proofErr w:type="spellStart"/>
      <w:r w:rsidRPr="006032C8">
        <w:rPr>
          <w:i w:val="0"/>
          <w:sz w:val="20"/>
          <w:szCs w:val="20"/>
        </w:rPr>
        <w:t>Hoffmann</w:t>
      </w:r>
      <w:proofErr w:type="spellEnd"/>
      <w:r w:rsidRPr="006032C8">
        <w:rPr>
          <w:i w:val="0"/>
          <w:sz w:val="20"/>
          <w:szCs w:val="20"/>
        </w:rPr>
        <w:t xml:space="preserve">, R. </w:t>
      </w:r>
      <w:proofErr w:type="spellStart"/>
      <w:r w:rsidRPr="006032C8">
        <w:rPr>
          <w:i w:val="0"/>
          <w:sz w:val="20"/>
          <w:szCs w:val="20"/>
        </w:rPr>
        <w:t>Hoerschelmann</w:t>
      </w:r>
      <w:proofErr w:type="spellEnd"/>
      <w:r w:rsidRPr="006032C8">
        <w:rPr>
          <w:i w:val="0"/>
          <w:sz w:val="20"/>
          <w:szCs w:val="20"/>
        </w:rPr>
        <w:t>) kui iseloomulik ja suures osas autentsena säilinud 20. sajandi alguse ülikooli muuseumi ja õppehoone näide.</w:t>
      </w:r>
    </w:p>
    <w:p w:rsidR="00A01C2E" w:rsidRPr="006032C8" w:rsidRDefault="00A01C2E" w:rsidP="00A01C2E">
      <w:pPr>
        <w:pStyle w:val="Pealkiri3"/>
        <w:rPr>
          <w:sz w:val="20"/>
          <w:szCs w:val="20"/>
        </w:rPr>
      </w:pPr>
      <w:r w:rsidRPr="006032C8">
        <w:rPr>
          <w:i w:val="0"/>
          <w:sz w:val="20"/>
          <w:szCs w:val="20"/>
        </w:rPr>
        <w:t xml:space="preserve">Ehitismälestiseks tunnistada endine turistide paviljon Vallikraavi tn 17/19 (1935, A. Matteus, ?P. </w:t>
      </w:r>
      <w:proofErr w:type="spellStart"/>
      <w:r w:rsidRPr="006032C8">
        <w:rPr>
          <w:i w:val="0"/>
          <w:sz w:val="20"/>
          <w:szCs w:val="20"/>
        </w:rPr>
        <w:t>Aren</w:t>
      </w:r>
      <w:proofErr w:type="spellEnd"/>
      <w:r w:rsidRPr="006032C8">
        <w:rPr>
          <w:i w:val="0"/>
          <w:sz w:val="20"/>
          <w:szCs w:val="20"/>
        </w:rPr>
        <w:t xml:space="preserve">) kui </w:t>
      </w:r>
      <w:r w:rsidRPr="006032C8">
        <w:rPr>
          <w:rFonts w:cs="Arial"/>
          <w:i w:val="0"/>
          <w:sz w:val="20"/>
          <w:szCs w:val="20"/>
        </w:rPr>
        <w:t>arhitektuurselt kõrgetasemeline näide funktsionalistlikust stiilist lähtuvast väikeehitisest.</w:t>
      </w:r>
    </w:p>
    <w:p w:rsidR="00A01C2E" w:rsidRPr="006032C8" w:rsidRDefault="00A01C2E" w:rsidP="00A01C2E">
      <w:pPr>
        <w:pStyle w:val="Pealkiri3"/>
        <w:rPr>
          <w:sz w:val="20"/>
          <w:szCs w:val="20"/>
        </w:rPr>
      </w:pPr>
      <w:r w:rsidRPr="006032C8">
        <w:rPr>
          <w:i w:val="0"/>
          <w:sz w:val="20"/>
          <w:szCs w:val="20"/>
        </w:rPr>
        <w:t xml:space="preserve">Ehitismälestiseks tunnistada endine elamu, praegune Loodusuurijate Seltsi hoone W. </w:t>
      </w:r>
      <w:proofErr w:type="spellStart"/>
      <w:r w:rsidRPr="006032C8">
        <w:rPr>
          <w:i w:val="0"/>
          <w:sz w:val="20"/>
          <w:szCs w:val="20"/>
        </w:rPr>
        <w:t>Struve</w:t>
      </w:r>
      <w:proofErr w:type="spellEnd"/>
      <w:r w:rsidRPr="006032C8">
        <w:rPr>
          <w:i w:val="0"/>
          <w:sz w:val="20"/>
          <w:szCs w:val="20"/>
        </w:rPr>
        <w:t xml:space="preserve"> tn 2 (19. saj I pool, praegune ilme 1877, juurdeehitus 1904) kui e</w:t>
      </w:r>
      <w:r w:rsidRPr="006032C8">
        <w:rPr>
          <w:rFonts w:cs="Arial"/>
          <w:i w:val="0"/>
          <w:sz w:val="20"/>
          <w:szCs w:val="20"/>
        </w:rPr>
        <w:t>rinevaid ehitusetappe kajastav eriilmelise arhitektuurikeelega (barokk, klassitsism, historitsism) hoone, millel on säilinud palju autentseid detaile ja mis on tihedalt seotud Eesti teaduslooga</w:t>
      </w:r>
      <w:r>
        <w:rPr>
          <w:rFonts w:cs="Arial"/>
          <w:i w:val="0"/>
          <w:sz w:val="20"/>
          <w:szCs w:val="20"/>
        </w:rPr>
        <w:t>.</w:t>
      </w:r>
    </w:p>
    <w:p w:rsidR="00A01C2E" w:rsidRPr="006032C8" w:rsidRDefault="00A01C2E" w:rsidP="00A01C2E">
      <w:pPr>
        <w:pStyle w:val="Pealkiri3"/>
        <w:rPr>
          <w:sz w:val="20"/>
          <w:szCs w:val="20"/>
        </w:rPr>
      </w:pPr>
      <w:r w:rsidRPr="006032C8">
        <w:rPr>
          <w:i w:val="0"/>
          <w:sz w:val="20"/>
          <w:szCs w:val="20"/>
        </w:rPr>
        <w:t xml:space="preserve">Ajaloomälestiseks tunnistada endine Jüri Uluotsa elamu Õpetaja tn 12 (1931, A. Matteus) kui </w:t>
      </w:r>
      <w:r w:rsidRPr="006032C8">
        <w:rPr>
          <w:rFonts w:cs="Arial"/>
          <w:i w:val="0"/>
          <w:sz w:val="20"/>
          <w:szCs w:val="20"/>
        </w:rPr>
        <w:t>EV esimese põhiseaduse ühe peamise autori ja EV peaministri</w:t>
      </w:r>
      <w:r w:rsidRPr="006032C8">
        <w:rPr>
          <w:i w:val="0"/>
          <w:sz w:val="20"/>
          <w:szCs w:val="20"/>
        </w:rPr>
        <w:t xml:space="preserve"> Jüri Uluotsa elukoht.</w:t>
      </w:r>
    </w:p>
    <w:p w:rsidR="00A01C2E" w:rsidRDefault="00A01C2E" w:rsidP="00A01C2E">
      <w:pPr>
        <w:rPr>
          <w:sz w:val="20"/>
          <w:szCs w:val="20"/>
        </w:rPr>
      </w:pPr>
    </w:p>
    <w:p w:rsidR="00A01C2E" w:rsidRPr="006032C8" w:rsidRDefault="0043618E" w:rsidP="00CB6913">
      <w:pPr>
        <w:pStyle w:val="Pealkiri1"/>
        <w:ind w:left="0" w:firstLine="0"/>
      </w:pPr>
      <w:bookmarkStart w:id="59" w:name="_Toc415651233"/>
      <w:r>
        <w:lastRenderedPageBreak/>
        <w:t xml:space="preserve">Ruumiline areng </w:t>
      </w:r>
      <w:r w:rsidR="00A01C2E" w:rsidRPr="0018508E">
        <w:t>kesklinna asumites</w:t>
      </w:r>
      <w:bookmarkEnd w:id="59"/>
    </w:p>
    <w:p w:rsidR="00A01C2E" w:rsidRPr="006032C8" w:rsidRDefault="00A01C2E" w:rsidP="00A01C2E">
      <w:pPr>
        <w:pStyle w:val="Pealkiri2"/>
      </w:pPr>
      <w:bookmarkStart w:id="60" w:name="_Toc415651234"/>
      <w:r w:rsidRPr="0018508E">
        <w:t>Vanalinn</w:t>
      </w:r>
      <w:bookmarkEnd w:id="60"/>
    </w:p>
    <w:p w:rsidR="00A01C2E" w:rsidRDefault="00A01C2E" w:rsidP="00A01C2E">
      <w:pPr>
        <w:pStyle w:val="Pealkiri3"/>
        <w:ind w:left="0" w:firstLine="0"/>
        <w:rPr>
          <w:rFonts w:eastAsia="Arial Unicode MS"/>
          <w:i w:val="0"/>
          <w:sz w:val="20"/>
          <w:szCs w:val="20"/>
          <w:lang w:eastAsia="ar-SA"/>
        </w:rPr>
      </w:pPr>
      <w:r w:rsidRPr="006032C8">
        <w:rPr>
          <w:rFonts w:eastAsia="Arial Unicode MS"/>
          <w:i w:val="0"/>
          <w:sz w:val="20"/>
          <w:szCs w:val="20"/>
          <w:lang w:eastAsia="ar-SA"/>
        </w:rPr>
        <w:t>Vanalinnas antakse võimalus ehitada täiendavalt kuni 69 tuhat m</w:t>
      </w:r>
      <w:r w:rsidRPr="006032C8">
        <w:rPr>
          <w:rFonts w:eastAsia="Arial Unicode MS"/>
          <w:i w:val="0"/>
          <w:sz w:val="20"/>
          <w:szCs w:val="20"/>
          <w:vertAlign w:val="superscript"/>
          <w:lang w:eastAsia="ar-SA"/>
        </w:rPr>
        <w:t>2</w:t>
      </w:r>
      <w:r w:rsidRPr="006032C8">
        <w:rPr>
          <w:rFonts w:eastAsia="Arial Unicode MS"/>
          <w:i w:val="0"/>
          <w:sz w:val="20"/>
          <w:szCs w:val="20"/>
          <w:lang w:eastAsia="ar-SA"/>
        </w:rPr>
        <w:t xml:space="preserve"> kasulikku pinda. Mahuliselt kavandatakse suurimat kasvu teadus- ja kõrgharidusasutus</w:t>
      </w:r>
      <w:r>
        <w:rPr>
          <w:rFonts w:eastAsia="Arial Unicode MS"/>
          <w:i w:val="0"/>
          <w:sz w:val="20"/>
          <w:szCs w:val="20"/>
          <w:lang w:eastAsia="ar-SA"/>
        </w:rPr>
        <w:t>t</w:t>
      </w:r>
      <w:r w:rsidRPr="006032C8">
        <w:rPr>
          <w:rFonts w:eastAsia="Arial Unicode MS"/>
          <w:i w:val="0"/>
          <w:sz w:val="20"/>
          <w:szCs w:val="20"/>
          <w:lang w:eastAsia="ar-SA"/>
        </w:rPr>
        <w:t>e ja  eluruumide osas</w:t>
      </w:r>
      <w:r w:rsidR="00ED3131">
        <w:rPr>
          <w:rFonts w:eastAsia="Arial Unicode MS"/>
          <w:i w:val="0"/>
          <w:sz w:val="20"/>
          <w:szCs w:val="20"/>
          <w:lang w:eastAsia="ar-SA"/>
        </w:rPr>
        <w:t xml:space="preserve"> (joonis 4</w:t>
      </w:r>
      <w:r>
        <w:rPr>
          <w:rFonts w:eastAsia="Arial Unicode MS"/>
          <w:i w:val="0"/>
          <w:sz w:val="20"/>
          <w:szCs w:val="20"/>
          <w:lang w:eastAsia="ar-SA"/>
        </w:rPr>
        <w:t>)</w:t>
      </w:r>
      <w:r w:rsidR="003A478B">
        <w:rPr>
          <w:rFonts w:eastAsia="Arial Unicode MS"/>
          <w:i w:val="0"/>
          <w:sz w:val="20"/>
          <w:szCs w:val="20"/>
          <w:lang w:eastAsia="ar-SA"/>
        </w:rPr>
        <w:t>.</w:t>
      </w:r>
    </w:p>
    <w:p w:rsidR="003A478B" w:rsidRPr="003A478B" w:rsidRDefault="003A478B" w:rsidP="003A478B">
      <w:pPr>
        <w:rPr>
          <w:rFonts w:eastAsia="Arial Unicode MS"/>
          <w:lang w:eastAsia="ar-SA"/>
        </w:rPr>
      </w:pPr>
    </w:p>
    <w:p w:rsidR="00A01C2E" w:rsidRDefault="00A01C2E" w:rsidP="00A01C2E">
      <w:pPr>
        <w:rPr>
          <w:noProof/>
          <w:lang w:eastAsia="et-EE"/>
        </w:rPr>
      </w:pPr>
      <w:r>
        <w:rPr>
          <w:noProof/>
          <w:lang w:eastAsia="et-EE"/>
        </w:rPr>
        <w:drawing>
          <wp:inline distT="0" distB="0" distL="0" distR="0" wp14:anchorId="6FE206FA" wp14:editId="4D32A59F">
            <wp:extent cx="5974454" cy="3702478"/>
            <wp:effectExtent l="0" t="0" r="26670" b="12700"/>
            <wp:docPr id="29"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478B" w:rsidRDefault="00D17861" w:rsidP="00A01C2E">
      <w:pPr>
        <w:rPr>
          <w:rFonts w:ascii="Times New Roman" w:eastAsia="Arial Unicode MS" w:hAnsi="Times New Roman"/>
          <w:color w:val="000000"/>
          <w:kern w:val="1"/>
          <w:sz w:val="20"/>
          <w:szCs w:val="20"/>
          <w:lang w:eastAsia="ar-SA"/>
        </w:rPr>
      </w:pPr>
      <w:r w:rsidRPr="00D17861">
        <w:rPr>
          <w:rFonts w:ascii="Times New Roman" w:hAnsi="Times New Roman"/>
          <w:b/>
          <w:noProof/>
          <w:sz w:val="20"/>
          <w:szCs w:val="20"/>
          <w:lang w:eastAsia="et-EE"/>
        </w:rPr>
        <w:t>Joonis 4</w:t>
      </w:r>
      <w:r w:rsidR="00A01C2E" w:rsidRPr="00690E98">
        <w:rPr>
          <w:rFonts w:ascii="Times New Roman" w:hAnsi="Times New Roman"/>
          <w:noProof/>
          <w:sz w:val="20"/>
          <w:szCs w:val="20"/>
          <w:lang w:eastAsia="et-EE"/>
        </w:rPr>
        <w:t xml:space="preserve">. </w:t>
      </w:r>
      <w:r w:rsidR="00A01C2E" w:rsidRPr="00690E98">
        <w:rPr>
          <w:rFonts w:ascii="Times New Roman" w:eastAsia="Arial Unicode MS" w:hAnsi="Times New Roman"/>
          <w:color w:val="000000"/>
          <w:kern w:val="1"/>
          <w:sz w:val="20"/>
          <w:szCs w:val="20"/>
          <w:lang w:eastAsia="ar-SA"/>
        </w:rPr>
        <w:t xml:space="preserve">Kesklinna </w:t>
      </w:r>
      <w:r w:rsidR="00A01C2E">
        <w:rPr>
          <w:rFonts w:ascii="Times New Roman" w:eastAsia="Arial Unicode MS" w:hAnsi="Times New Roman"/>
          <w:color w:val="000000"/>
          <w:kern w:val="1"/>
          <w:sz w:val="20"/>
          <w:szCs w:val="20"/>
          <w:lang w:eastAsia="ar-SA"/>
        </w:rPr>
        <w:t>üld</w:t>
      </w:r>
      <w:r w:rsidR="00A01C2E" w:rsidRPr="00690E98">
        <w:rPr>
          <w:rFonts w:ascii="Times New Roman" w:eastAsia="Arial Unicode MS" w:hAnsi="Times New Roman"/>
          <w:color w:val="000000"/>
          <w:kern w:val="1"/>
          <w:sz w:val="20"/>
          <w:szCs w:val="20"/>
          <w:lang w:eastAsia="ar-SA"/>
        </w:rPr>
        <w:t>planeeringu alal Vanalinna asumis asuvate hoonete pind ja võimalik lisanduv uushoonestuse pind funktsioonide kaupa.</w:t>
      </w:r>
    </w:p>
    <w:p w:rsidR="00A01C2E" w:rsidRDefault="00A01C2E" w:rsidP="00A01C2E">
      <w:pPr>
        <w:pStyle w:val="Pealkiri3"/>
        <w:ind w:left="0" w:firstLine="0"/>
        <w:rPr>
          <w:rFonts w:eastAsia="Arial Unicode MS"/>
          <w:i w:val="0"/>
          <w:sz w:val="20"/>
          <w:szCs w:val="20"/>
          <w:lang w:eastAsia="ar-SA"/>
        </w:rPr>
      </w:pPr>
      <w:r w:rsidRPr="006032C8">
        <w:rPr>
          <w:rFonts w:eastAsia="Arial Unicode MS"/>
          <w:i w:val="0"/>
          <w:sz w:val="20"/>
          <w:szCs w:val="20"/>
          <w:lang w:eastAsia="ar-SA"/>
        </w:rPr>
        <w:t xml:space="preserve">Jätkuvalt jääb  juhtivaks funktsiooniks haridus ja teadus, mille arvele jääb ligi ¼ kasulikust pinnast. Neile järgnevad </w:t>
      </w:r>
      <w:r>
        <w:rPr>
          <w:rFonts w:eastAsia="Arial Unicode MS"/>
          <w:i w:val="0"/>
          <w:sz w:val="20"/>
          <w:szCs w:val="20"/>
          <w:lang w:eastAsia="ar-SA"/>
        </w:rPr>
        <w:t xml:space="preserve">eluruumid, </w:t>
      </w:r>
      <w:r w:rsidRPr="006032C8">
        <w:rPr>
          <w:rFonts w:eastAsia="Arial Unicode MS"/>
          <w:i w:val="0"/>
          <w:sz w:val="20"/>
          <w:szCs w:val="20"/>
          <w:lang w:eastAsia="ar-SA"/>
        </w:rPr>
        <w:t>büroo-</w:t>
      </w:r>
      <w:r>
        <w:rPr>
          <w:rFonts w:eastAsia="Arial Unicode MS"/>
          <w:i w:val="0"/>
          <w:sz w:val="20"/>
          <w:szCs w:val="20"/>
          <w:lang w:eastAsia="ar-SA"/>
        </w:rPr>
        <w:t xml:space="preserve"> ja haldushooned ning</w:t>
      </w:r>
      <w:r w:rsidRPr="006032C8">
        <w:rPr>
          <w:rFonts w:eastAsia="Arial Unicode MS"/>
          <w:i w:val="0"/>
          <w:sz w:val="20"/>
          <w:szCs w:val="20"/>
          <w:lang w:eastAsia="ar-SA"/>
        </w:rPr>
        <w:t xml:space="preserve"> vaba aja teenused</w:t>
      </w:r>
      <w:r w:rsidR="002116F1">
        <w:rPr>
          <w:rFonts w:eastAsia="Arial Unicode MS"/>
          <w:i w:val="0"/>
          <w:sz w:val="20"/>
          <w:szCs w:val="20"/>
          <w:lang w:eastAsia="ar-SA"/>
        </w:rPr>
        <w:t xml:space="preserve"> (joonis 5</w:t>
      </w:r>
      <w:r>
        <w:rPr>
          <w:rFonts w:eastAsia="Arial Unicode MS"/>
          <w:i w:val="0"/>
          <w:sz w:val="20"/>
          <w:szCs w:val="20"/>
          <w:lang w:eastAsia="ar-SA"/>
        </w:rPr>
        <w:t xml:space="preserve">). </w:t>
      </w:r>
    </w:p>
    <w:p w:rsidR="00A01C2E" w:rsidRPr="00156CAD" w:rsidRDefault="00A01C2E" w:rsidP="00A01C2E">
      <w:pPr>
        <w:rPr>
          <w:rFonts w:eastAsia="Arial Unicode MS"/>
          <w:lang w:eastAsia="ar-SA"/>
        </w:rPr>
      </w:pPr>
    </w:p>
    <w:p w:rsidR="00A01C2E" w:rsidRDefault="00A01C2E" w:rsidP="00A01C2E">
      <w:pPr>
        <w:rPr>
          <w:rFonts w:ascii="Times New Roman" w:eastAsia="Arial Unicode MS" w:hAnsi="Times New Roman"/>
          <w:color w:val="000000"/>
          <w:kern w:val="1"/>
          <w:sz w:val="20"/>
          <w:szCs w:val="20"/>
          <w:lang w:eastAsia="ar-SA"/>
        </w:rPr>
      </w:pPr>
      <w:r>
        <w:rPr>
          <w:noProof/>
          <w:lang w:eastAsia="et-EE"/>
        </w:rPr>
        <w:lastRenderedPageBreak/>
        <w:drawing>
          <wp:inline distT="0" distB="0" distL="0" distR="0" wp14:anchorId="2B08A7E5" wp14:editId="061DBB96">
            <wp:extent cx="5106826" cy="3270523"/>
            <wp:effectExtent l="0" t="0" r="17780" b="25400"/>
            <wp:docPr id="31"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1C2E" w:rsidRDefault="00D17861" w:rsidP="00A01C2E">
      <w:pPr>
        <w:rPr>
          <w:rFonts w:ascii="Times New Roman" w:eastAsia="Arial Unicode MS" w:hAnsi="Times New Roman"/>
          <w:color w:val="000000"/>
          <w:kern w:val="1"/>
          <w:sz w:val="20"/>
          <w:szCs w:val="20"/>
          <w:lang w:eastAsia="ar-SA"/>
        </w:rPr>
      </w:pPr>
      <w:r w:rsidRPr="00D17861">
        <w:rPr>
          <w:rFonts w:ascii="Times New Roman" w:eastAsia="Arial Unicode MS" w:hAnsi="Times New Roman"/>
          <w:b/>
          <w:color w:val="000000"/>
          <w:kern w:val="1"/>
          <w:sz w:val="20"/>
          <w:szCs w:val="20"/>
          <w:lang w:eastAsia="ar-SA"/>
        </w:rPr>
        <w:t>Joonis 5</w:t>
      </w:r>
      <w:r w:rsidR="00A01C2E" w:rsidRPr="00D17861">
        <w:rPr>
          <w:rFonts w:ascii="Times New Roman" w:eastAsia="Arial Unicode MS" w:hAnsi="Times New Roman"/>
          <w:b/>
          <w:color w:val="000000"/>
          <w:kern w:val="1"/>
          <w:sz w:val="20"/>
          <w:szCs w:val="20"/>
          <w:lang w:eastAsia="ar-SA"/>
        </w:rPr>
        <w:t>.</w:t>
      </w:r>
      <w:r w:rsidR="00A01C2E">
        <w:rPr>
          <w:rFonts w:ascii="Times New Roman" w:eastAsia="Arial Unicode MS" w:hAnsi="Times New Roman"/>
          <w:color w:val="000000"/>
          <w:kern w:val="1"/>
          <w:sz w:val="20"/>
          <w:szCs w:val="20"/>
          <w:lang w:eastAsia="ar-SA"/>
        </w:rPr>
        <w:t xml:space="preserve"> Kesklinna üldplaneeringu</w:t>
      </w:r>
      <w:r w:rsidR="00A01C2E" w:rsidRPr="00C016A5">
        <w:rPr>
          <w:rFonts w:ascii="Times New Roman" w:eastAsia="Arial Unicode MS" w:hAnsi="Times New Roman"/>
          <w:color w:val="000000"/>
          <w:kern w:val="1"/>
          <w:sz w:val="20"/>
          <w:szCs w:val="20"/>
          <w:lang w:eastAsia="ar-SA"/>
        </w:rPr>
        <w:t xml:space="preserve"> </w:t>
      </w:r>
      <w:r w:rsidR="00A01C2E">
        <w:rPr>
          <w:rFonts w:ascii="Times New Roman" w:eastAsia="Arial Unicode MS" w:hAnsi="Times New Roman"/>
          <w:color w:val="000000"/>
          <w:kern w:val="1"/>
          <w:sz w:val="20"/>
          <w:szCs w:val="20"/>
          <w:lang w:eastAsia="ar-SA"/>
        </w:rPr>
        <w:t xml:space="preserve">alal Vanalinna asumis </w:t>
      </w:r>
      <w:r w:rsidR="00A01C2E" w:rsidRPr="00C016A5">
        <w:rPr>
          <w:rFonts w:ascii="Times New Roman" w:eastAsia="Arial Unicode MS" w:hAnsi="Times New Roman"/>
          <w:color w:val="000000"/>
          <w:kern w:val="1"/>
          <w:sz w:val="20"/>
          <w:szCs w:val="20"/>
          <w:lang w:eastAsia="ar-SA"/>
        </w:rPr>
        <w:t>hoonestuse</w:t>
      </w:r>
      <w:r w:rsidR="00A01C2E">
        <w:rPr>
          <w:rFonts w:ascii="Times New Roman" w:eastAsia="Arial Unicode MS" w:hAnsi="Times New Roman"/>
          <w:color w:val="000000"/>
          <w:kern w:val="1"/>
          <w:sz w:val="20"/>
          <w:szCs w:val="20"/>
          <w:lang w:eastAsia="ar-SA"/>
        </w:rPr>
        <w:t xml:space="preserve"> pinna jaotus funktsioonide kaupa olemasolevate hoonete ja võimaliku uushoonestuse elluviimisega.</w:t>
      </w:r>
    </w:p>
    <w:p w:rsidR="00A01C2E" w:rsidRPr="006032C8" w:rsidRDefault="00A01C2E" w:rsidP="00A01C2E">
      <w:pPr>
        <w:pStyle w:val="Pealkiri3"/>
        <w:ind w:left="0" w:firstLine="0"/>
        <w:rPr>
          <w:rFonts w:eastAsia="Arial Unicode MS"/>
          <w:i w:val="0"/>
          <w:sz w:val="20"/>
          <w:szCs w:val="20"/>
          <w:lang w:eastAsia="ar-SA"/>
        </w:rPr>
      </w:pPr>
      <w:r w:rsidRPr="006032C8">
        <w:rPr>
          <w:rFonts w:eastAsia="Arial Unicode MS"/>
          <w:i w:val="0"/>
          <w:sz w:val="20"/>
          <w:szCs w:val="20"/>
          <w:lang w:eastAsia="ar-SA"/>
        </w:rPr>
        <w:t>Ajaloolise vanalinna tänavafrontides taashoonestatakse olulisemad tühimikud sega</w:t>
      </w:r>
      <w:r w:rsidRPr="006032C8">
        <w:rPr>
          <w:rFonts w:eastAsia="Arial Unicode MS"/>
          <w:i w:val="0"/>
          <w:sz w:val="20"/>
          <w:szCs w:val="20"/>
          <w:lang w:eastAsia="ar-SA"/>
        </w:rPr>
        <w:softHyphen/>
        <w:t xml:space="preserve">funktsiooniga  hoonetega, vastavalt naaberhoonete mahtudele ja muinsuskaitse eritingimustele. Hoonete alumisel korrusel nähakse ette kaubanduspinnad või ruumid elanikele suunatud teenuste osutajatele. </w:t>
      </w:r>
    </w:p>
    <w:p w:rsidR="00A01C2E" w:rsidRPr="006032C8" w:rsidRDefault="00A01C2E" w:rsidP="00A01C2E">
      <w:pPr>
        <w:pStyle w:val="Pealkiri3"/>
        <w:ind w:left="0" w:firstLine="0"/>
        <w:rPr>
          <w:rFonts w:eastAsia="Arial Unicode MS"/>
          <w:i w:val="0"/>
          <w:sz w:val="20"/>
          <w:szCs w:val="20"/>
          <w:lang w:eastAsia="ar-SA"/>
        </w:rPr>
      </w:pPr>
      <w:r w:rsidRPr="006032C8">
        <w:rPr>
          <w:rFonts w:eastAsia="Arial Unicode MS"/>
          <w:i w:val="0"/>
          <w:sz w:val="20"/>
          <w:szCs w:val="20"/>
          <w:lang w:eastAsia="ar-SA"/>
        </w:rPr>
        <w:t>Vanalinna äritänavateks kuj</w:t>
      </w:r>
      <w:r>
        <w:rPr>
          <w:rFonts w:eastAsia="Arial Unicode MS"/>
          <w:i w:val="0"/>
          <w:sz w:val="20"/>
          <w:szCs w:val="20"/>
          <w:lang w:eastAsia="ar-SA"/>
        </w:rPr>
        <w:t xml:space="preserve">undatakse Rüütli, </w:t>
      </w:r>
      <w:proofErr w:type="spellStart"/>
      <w:r>
        <w:rPr>
          <w:rFonts w:eastAsia="Arial Unicode MS"/>
          <w:i w:val="0"/>
          <w:sz w:val="20"/>
          <w:szCs w:val="20"/>
          <w:lang w:eastAsia="ar-SA"/>
        </w:rPr>
        <w:t>Küütri</w:t>
      </w:r>
      <w:proofErr w:type="spellEnd"/>
      <w:r>
        <w:rPr>
          <w:rFonts w:eastAsia="Arial Unicode MS"/>
          <w:i w:val="0"/>
          <w:sz w:val="20"/>
          <w:szCs w:val="20"/>
          <w:lang w:eastAsia="ar-SA"/>
        </w:rPr>
        <w:t>,</w:t>
      </w:r>
      <w:r w:rsidRPr="006032C8">
        <w:rPr>
          <w:rFonts w:eastAsia="Arial Unicode MS"/>
          <w:i w:val="0"/>
          <w:sz w:val="20"/>
          <w:szCs w:val="20"/>
          <w:lang w:eastAsia="ar-SA"/>
        </w:rPr>
        <w:t xml:space="preserve"> Ülikooli, Vallikraavi tänavad. Äritänavatel tuleb üldplaneeringu lahendusega tagada </w:t>
      </w:r>
      <w:r>
        <w:rPr>
          <w:rFonts w:eastAsia="Arial Unicode MS"/>
          <w:i w:val="0"/>
          <w:sz w:val="20"/>
          <w:szCs w:val="20"/>
          <w:lang w:eastAsia="ar-SA"/>
        </w:rPr>
        <w:t>kaubandus-</w:t>
      </w:r>
      <w:r w:rsidRPr="006032C8">
        <w:rPr>
          <w:rFonts w:eastAsia="Arial Unicode MS"/>
          <w:i w:val="0"/>
          <w:sz w:val="20"/>
          <w:szCs w:val="20"/>
          <w:lang w:eastAsia="ar-SA"/>
        </w:rPr>
        <w:t>teenindusasutuste mitmekesisuse</w:t>
      </w:r>
      <w:r>
        <w:rPr>
          <w:rFonts w:eastAsia="Arial Unicode MS"/>
          <w:i w:val="0"/>
          <w:sz w:val="20"/>
          <w:szCs w:val="20"/>
          <w:lang w:eastAsia="ar-SA"/>
        </w:rPr>
        <w:t>ga</w:t>
      </w:r>
      <w:r w:rsidRPr="006032C8">
        <w:rPr>
          <w:rFonts w:eastAsia="Arial Unicode MS"/>
          <w:i w:val="0"/>
          <w:sz w:val="20"/>
          <w:szCs w:val="20"/>
          <w:lang w:eastAsia="ar-SA"/>
        </w:rPr>
        <w:t xml:space="preserve"> tänavate aktiivne ja katkematu kasutus.</w:t>
      </w:r>
    </w:p>
    <w:p w:rsidR="00A01C2E" w:rsidRPr="006032C8" w:rsidRDefault="00A01C2E" w:rsidP="00A01C2E">
      <w:pPr>
        <w:pStyle w:val="Pealkiri3"/>
        <w:ind w:left="0" w:firstLine="0"/>
        <w:rPr>
          <w:rFonts w:eastAsia="Arial Unicode MS"/>
          <w:i w:val="0"/>
          <w:sz w:val="20"/>
          <w:szCs w:val="20"/>
          <w:lang w:eastAsia="ar-SA"/>
        </w:rPr>
      </w:pPr>
      <w:r w:rsidRPr="006032C8">
        <w:rPr>
          <w:rFonts w:eastAsia="Arial Unicode MS"/>
          <w:i w:val="0"/>
          <w:sz w:val="20"/>
          <w:szCs w:val="20"/>
          <w:lang w:eastAsia="ar-SA"/>
        </w:rPr>
        <w:t>Ajaloolises vanalinnas asuvad ja ülikooli õppetööks mittesobivad hooned kujundatakse ümber üliõpilaste vaba aja veetmise kohtadeks. Riigikohtu uue hoone ehitamisel eelistatakse vana hoone kasutuselevõttu ülikoolide poolt.</w:t>
      </w:r>
    </w:p>
    <w:p w:rsidR="00A01C2E" w:rsidRDefault="00A01C2E" w:rsidP="00A01C2E">
      <w:pPr>
        <w:pStyle w:val="Pealkiri3"/>
        <w:ind w:left="0" w:firstLine="0"/>
        <w:rPr>
          <w:rFonts w:eastAsia="Arial Unicode MS"/>
          <w:i w:val="0"/>
          <w:sz w:val="20"/>
          <w:szCs w:val="20"/>
          <w:lang w:eastAsia="ar-SA"/>
        </w:rPr>
      </w:pPr>
      <w:r>
        <w:rPr>
          <w:rFonts w:eastAsia="Arial Unicode MS"/>
          <w:i w:val="0"/>
          <w:sz w:val="20"/>
          <w:szCs w:val="20"/>
          <w:lang w:eastAsia="ar-SA"/>
        </w:rPr>
        <w:t>Toomemägi seotakse Vanalinnaga.</w:t>
      </w:r>
    </w:p>
    <w:p w:rsidR="00A01C2E" w:rsidRPr="002D1214" w:rsidRDefault="00A01C2E" w:rsidP="00A01C2E">
      <w:pPr>
        <w:rPr>
          <w:rFonts w:asciiTheme="minorHAnsi" w:eastAsia="Arial Unicode MS" w:hAnsiTheme="minorHAnsi"/>
          <w:sz w:val="20"/>
          <w:szCs w:val="20"/>
          <w:lang w:eastAsia="ar-SA"/>
        </w:rPr>
      </w:pPr>
    </w:p>
    <w:tbl>
      <w:tblPr>
        <w:tblStyle w:val="Kontuurtabel"/>
        <w:tblpPr w:leftFromText="141" w:rightFromText="141" w:vertAnchor="text" w:tblpY="1"/>
        <w:tblOverlap w:val="never"/>
        <w:tblW w:w="0" w:type="auto"/>
        <w:tblLayout w:type="fixed"/>
        <w:tblLook w:val="04A0" w:firstRow="1" w:lastRow="0" w:firstColumn="1" w:lastColumn="0" w:noHBand="0" w:noVBand="1"/>
      </w:tblPr>
      <w:tblGrid>
        <w:gridCol w:w="1384"/>
        <w:gridCol w:w="3543"/>
        <w:gridCol w:w="4361"/>
      </w:tblGrid>
      <w:tr w:rsidR="00A01C2E" w:rsidRPr="002D1214" w:rsidTr="009967E8">
        <w:tc>
          <w:tcPr>
            <w:tcW w:w="1384" w:type="dxa"/>
            <w:vAlign w:val="bottom"/>
          </w:tcPr>
          <w:p w:rsidR="00A01C2E" w:rsidRPr="009967E8" w:rsidRDefault="00A71FBF" w:rsidP="009967E8">
            <w:pPr>
              <w:jc w:val="center"/>
            </w:pPr>
            <w:r w:rsidRPr="009967E8">
              <w:t>ASUM</w:t>
            </w:r>
          </w:p>
        </w:tc>
        <w:tc>
          <w:tcPr>
            <w:tcW w:w="3543" w:type="dxa"/>
            <w:vAlign w:val="bottom"/>
          </w:tcPr>
          <w:p w:rsidR="00A01C2E" w:rsidRPr="00EE262E" w:rsidRDefault="00A01C2E" w:rsidP="00EE262E">
            <w:pPr>
              <w:rPr>
                <w:b/>
              </w:rPr>
            </w:pPr>
            <w:bookmarkStart w:id="61" w:name="_Toc415342028"/>
            <w:r w:rsidRPr="00EE262E">
              <w:rPr>
                <w:b/>
              </w:rPr>
              <w:t>Kirjeldatavad komponendid</w:t>
            </w:r>
            <w:bookmarkEnd w:id="61"/>
          </w:p>
        </w:tc>
        <w:tc>
          <w:tcPr>
            <w:tcW w:w="4361" w:type="dxa"/>
            <w:vAlign w:val="bottom"/>
          </w:tcPr>
          <w:p w:rsidR="00A01C2E" w:rsidRPr="009967E8" w:rsidRDefault="00A01C2E" w:rsidP="009967E8">
            <w:pPr>
              <w:rPr>
                <w:b/>
              </w:rPr>
            </w:pPr>
            <w:bookmarkStart w:id="62" w:name="_Toc415342029"/>
            <w:r w:rsidRPr="00EE262E">
              <w:rPr>
                <w:b/>
              </w:rPr>
              <w:t>Arengusuunad</w:t>
            </w:r>
            <w:bookmarkEnd w:id="62"/>
          </w:p>
        </w:tc>
      </w:tr>
    </w:tbl>
    <w:tbl>
      <w:tblPr>
        <w:tblStyle w:val="Kontuurtabel"/>
        <w:tblW w:w="0" w:type="auto"/>
        <w:tblLayout w:type="fixed"/>
        <w:tblLook w:val="04A0" w:firstRow="1" w:lastRow="0" w:firstColumn="1" w:lastColumn="0" w:noHBand="0" w:noVBand="1"/>
      </w:tblPr>
      <w:tblGrid>
        <w:gridCol w:w="675"/>
        <w:gridCol w:w="709"/>
        <w:gridCol w:w="3543"/>
        <w:gridCol w:w="4361"/>
      </w:tblGrid>
      <w:tr w:rsidR="00A01C2E" w:rsidRPr="002D1214" w:rsidTr="00A01C2E">
        <w:tc>
          <w:tcPr>
            <w:tcW w:w="675" w:type="dxa"/>
            <w:textDirection w:val="btLr"/>
          </w:tcPr>
          <w:p w:rsidR="00A01C2E" w:rsidRPr="002D1214" w:rsidRDefault="00A01C2E" w:rsidP="00A01C2E">
            <w:pPr>
              <w:rPr>
                <w:i/>
                <w:color w:val="E36C0A" w:themeColor="accent6" w:themeShade="BF"/>
                <w:sz w:val="20"/>
                <w:szCs w:val="20"/>
              </w:rPr>
            </w:pPr>
            <w:r w:rsidRPr="002D1214">
              <w:rPr>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5858B0">
            <w:pPr>
              <w:rPr>
                <w:sz w:val="20"/>
                <w:szCs w:val="20"/>
                <w:highlight w:val="yellow"/>
              </w:rPr>
            </w:pPr>
            <w:r w:rsidRPr="002D1214">
              <w:rPr>
                <w:sz w:val="20"/>
                <w:szCs w:val="20"/>
              </w:rPr>
              <w:t xml:space="preserve">Raekoja plats jääb autovabaks linna keskseks väljakuks. Raekoja platsi toimimiseks elava keskväljakuna on vajalik hoida hoonete esimese korruse fronti avalikkusele suunatud ruumidena. Linnale kuuluvate rendipindade üürimisel tuleb vähese külastatavusega büroode jms asemel </w:t>
            </w:r>
            <w:r w:rsidR="005858B0">
              <w:rPr>
                <w:sz w:val="20"/>
                <w:szCs w:val="20"/>
              </w:rPr>
              <w:t xml:space="preserve">eelistada </w:t>
            </w:r>
            <w:r w:rsidRPr="002D1214">
              <w:rPr>
                <w:sz w:val="20"/>
                <w:szCs w:val="20"/>
              </w:rPr>
              <w:t xml:space="preserve">jaekaubandusasutusi ja toitlustusasutusi. </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V2</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rPr>
            </w:pPr>
            <w:r w:rsidRPr="002D1214">
              <w:rPr>
                <w:sz w:val="20"/>
                <w:szCs w:val="20"/>
              </w:rPr>
              <w:t>Asumi keskseks asutuseks jääb linna keskraamatukogu</w:t>
            </w:r>
            <w:r w:rsidRPr="005858B0">
              <w:rPr>
                <w:b/>
                <w:sz w:val="20"/>
                <w:szCs w:val="20"/>
              </w:rPr>
              <w:t xml:space="preserve">. </w:t>
            </w:r>
            <w:r w:rsidRPr="002D1214">
              <w:rPr>
                <w:sz w:val="20"/>
                <w:szCs w:val="20"/>
              </w:rPr>
              <w:t>Loobutakse Kunstimuuseumiga ühishoone ehitamise kav</w:t>
            </w:r>
            <w:r w:rsidR="005858B0">
              <w:rPr>
                <w:sz w:val="20"/>
                <w:szCs w:val="20"/>
              </w:rPr>
              <w:t xml:space="preserve">ast. Hoonestamise aluseks on 2013 </w:t>
            </w:r>
            <w:r w:rsidRPr="002D1214">
              <w:rPr>
                <w:sz w:val="20"/>
                <w:szCs w:val="20"/>
              </w:rPr>
              <w:t xml:space="preserve"> aastal läbi viidud </w:t>
            </w:r>
            <w:r w:rsidRPr="002D1214">
              <w:rPr>
                <w:sz w:val="20"/>
                <w:szCs w:val="20"/>
              </w:rPr>
              <w:lastRenderedPageBreak/>
              <w:t>arhitektuurivõistluse tulemused.</w:t>
            </w:r>
          </w:p>
          <w:p w:rsidR="00A01C2E" w:rsidRPr="002D1214" w:rsidRDefault="00A01C2E" w:rsidP="00A01C2E">
            <w:pPr>
              <w:rPr>
                <w:sz w:val="20"/>
                <w:szCs w:val="20"/>
                <w:highlight w:val="yellow"/>
              </w:rPr>
            </w:pPr>
            <w:r w:rsidRPr="002D1214">
              <w:rPr>
                <w:sz w:val="20"/>
                <w:szCs w:val="20"/>
              </w:rPr>
              <w:t>Oluliseks muudatuseks asumi tänavaruumis on nii Kompanii kui Magistri tänava osaline autoliiklusest vabastamine. Asumisse jääv Politseipark rekonstrueeritakse</w:t>
            </w:r>
            <w:r w:rsidR="005858B0">
              <w:rPr>
                <w:sz w:val="20"/>
                <w:szCs w:val="20"/>
              </w:rPr>
              <w:t>,</w:t>
            </w:r>
            <w:r w:rsidRPr="002D1214">
              <w:rPr>
                <w:sz w:val="20"/>
                <w:szCs w:val="20"/>
              </w:rPr>
              <w:t xml:space="preserve"> säilitades selle ajaloolise teedestruktuuri ja üldkompositsiooni.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V3</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 xml:space="preserve">Asumi moodustab TÜ botaanikaaed. Botaanikaaed </w:t>
            </w:r>
            <w:proofErr w:type="spellStart"/>
            <w:r w:rsidRPr="002D1214">
              <w:rPr>
                <w:sz w:val="20"/>
                <w:szCs w:val="20"/>
              </w:rPr>
              <w:t>säilub</w:t>
            </w:r>
            <w:proofErr w:type="spellEnd"/>
            <w:r w:rsidRPr="002D1214">
              <w:rPr>
                <w:sz w:val="20"/>
                <w:szCs w:val="20"/>
              </w:rPr>
              <w:t xml:space="preserve"> senistes piirides, ehitus- ja heakorratööd aias toimuvad jooksvalt. Uusi hoonestusalasid asumisse ette ei nähta. Üldplaneering ei näe ette asumisse parkimiskohtade rajamist.</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V4</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 xml:space="preserve">Kesklinnale iseloomulikult on tegemist segahoonestusega kvartaliga. Üldplaneeringuga seatakse eesmärgis kvartalisse võimalikult palju korterelamu funktsiooni lisandumist. Asumi täiendav hoonestamine on  </w:t>
            </w:r>
            <w:r w:rsidR="0038690D">
              <w:rPr>
                <w:sz w:val="20"/>
                <w:szCs w:val="20"/>
              </w:rPr>
              <w:t xml:space="preserve">kavandatud </w:t>
            </w:r>
            <w:r w:rsidRPr="002D1214">
              <w:rPr>
                <w:sz w:val="20"/>
                <w:szCs w:val="20"/>
              </w:rPr>
              <w:t>Magasini t ääres. Üldplaneering näeb ette võimaluse hoonete Rüütli 17, 19, 21, 23 ruumide taastamiseks korteritena. Kvartalis tuleb leida võimalused kõrghaljastuse rajamiseks. Üldplaneering seab eesmärgiks rajada asumisse võimalikult vähe parkimiskohti.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V5</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38690D">
            <w:pPr>
              <w:rPr>
                <w:sz w:val="20"/>
                <w:szCs w:val="20"/>
                <w:highlight w:val="yellow"/>
              </w:rPr>
            </w:pPr>
            <w:r w:rsidRPr="002D1214">
              <w:rPr>
                <w:sz w:val="20"/>
                <w:szCs w:val="20"/>
              </w:rPr>
              <w:t>Asum hoonestus- ja kasutuslaad kujutab endast üleminekut  Lai t kesklinlikult toimiva keskkonna üleminekuala Kroonuaia tänava</w:t>
            </w:r>
            <w:r w:rsidR="0038690D">
              <w:rPr>
                <w:sz w:val="20"/>
                <w:szCs w:val="20"/>
              </w:rPr>
              <w:t xml:space="preserve"> </w:t>
            </w:r>
            <w:r w:rsidRPr="002D1214">
              <w:rPr>
                <w:sz w:val="20"/>
                <w:szCs w:val="20"/>
              </w:rPr>
              <w:t>ajaloolise eeslinlikku elurajooni. Siin paiknev Kesklinna kool on kesklinnas ainus piirkonnakool. Kooli krundi vähendamine pole lubatud. Asumis on uushoonestuse ehitamise võimalusi  vähe, piirdudes üksikute hoonetega Lai t ääres ja kvartalite sisestel aladel. Üldplaneeringuga seatakse eesmärgiks asumi praeguse arhitektuurse keskkonna ja sellest tuleneva elukeskkonna säilitamise. Üldplaneering seab eesmärgiks rajada asumisse võimalikult vähe parkimiskohti.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V6</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rPr>
            </w:pPr>
            <w:r w:rsidRPr="002D1214">
              <w:rPr>
                <w:sz w:val="20"/>
                <w:szCs w:val="20"/>
              </w:rPr>
              <w:t>Kesklinnale iseloomulikult on tegemist segahoonestusega asumiga. Siinsed loome- ja kultuuriasutused on ühed olulisemad Tartule omase identiteedi kandjad. Üldplaneeringuga jäetakse hoonete kasutusele paindlikud võimalused, mis võimaldavad ruumide kasutamist nii äripindade kui korteritena. Nimetatu ei kehti üldkasutatavate hoonete maa osas, kus üldplaneeringuga antud kasutusotstarbed tuleb tagada.</w:t>
            </w:r>
          </w:p>
          <w:p w:rsidR="00A01C2E" w:rsidRPr="002D1214" w:rsidRDefault="00A01C2E" w:rsidP="0038690D">
            <w:pPr>
              <w:rPr>
                <w:sz w:val="20"/>
                <w:szCs w:val="20"/>
                <w:highlight w:val="yellow"/>
              </w:rPr>
            </w:pPr>
            <w:r w:rsidRPr="002D1214">
              <w:rPr>
                <w:sz w:val="20"/>
                <w:szCs w:val="20"/>
              </w:rPr>
              <w:lastRenderedPageBreak/>
              <w:t xml:space="preserve">Uushoonestuse ehitamise </w:t>
            </w:r>
            <w:r w:rsidR="0038690D">
              <w:rPr>
                <w:sz w:val="20"/>
                <w:szCs w:val="20"/>
              </w:rPr>
              <w:t xml:space="preserve">võimalused on minimaalsed, piirdudes Lutsu 12 ja Lai  7 kruntidega. </w:t>
            </w:r>
            <w:r w:rsidRPr="002D1214">
              <w:rPr>
                <w:sz w:val="20"/>
                <w:szCs w:val="20"/>
              </w:rPr>
              <w:t>Üldplaneering seab eesmärgiks rajada asumisse võimalikult vähe parkimiskohti.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lastRenderedPageBreak/>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V7</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38690D">
            <w:pPr>
              <w:rPr>
                <w:sz w:val="20"/>
                <w:szCs w:val="20"/>
              </w:rPr>
            </w:pPr>
            <w:r w:rsidRPr="002D1214">
              <w:rPr>
                <w:sz w:val="20"/>
                <w:szCs w:val="20"/>
              </w:rPr>
              <w:t xml:space="preserve">Kesklinnale iseloomulikult on tegemist segahoonestusega asumiga. Asumi hoonestustihedus ei võimalda siin täiendavat ehitamist. Ka senised kruntide kasutusotstarbed ei kuulu </w:t>
            </w:r>
            <w:r w:rsidR="0038690D">
              <w:rPr>
                <w:sz w:val="20"/>
                <w:szCs w:val="20"/>
              </w:rPr>
              <w:t xml:space="preserve"> </w:t>
            </w:r>
            <w:r w:rsidR="00F12578">
              <w:rPr>
                <w:sz w:val="20"/>
                <w:szCs w:val="20"/>
              </w:rPr>
              <w:t>muutmisele v.a.</w:t>
            </w:r>
            <w:r w:rsidR="0038690D">
              <w:rPr>
                <w:sz w:val="20"/>
                <w:szCs w:val="20"/>
              </w:rPr>
              <w:t xml:space="preserve"> </w:t>
            </w:r>
            <w:r w:rsidRPr="002D1214">
              <w:rPr>
                <w:sz w:val="20"/>
                <w:szCs w:val="20"/>
              </w:rPr>
              <w:t xml:space="preserve">Lai t 29 </w:t>
            </w:r>
            <w:r w:rsidR="00F12578">
              <w:rPr>
                <w:sz w:val="20"/>
                <w:szCs w:val="20"/>
              </w:rPr>
              <w:t>hoone, mis kavandatakse ümber ehitada valdavalt korterelamuks.</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V8</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F12578">
            <w:pPr>
              <w:rPr>
                <w:sz w:val="20"/>
                <w:szCs w:val="20"/>
                <w:highlight w:val="yellow"/>
              </w:rPr>
            </w:pPr>
            <w:r w:rsidRPr="002D1214">
              <w:rPr>
                <w:sz w:val="20"/>
                <w:szCs w:val="20"/>
              </w:rPr>
              <w:t>Asumis paiknevad kas linna sümbolhoonet- Jaani kirik ja H. Treffneri Gümnaasium. Üldplaneeringuga asumi ehitus- ja kasutustingimus</w:t>
            </w:r>
            <w:r w:rsidR="00F12578">
              <w:rPr>
                <w:sz w:val="20"/>
                <w:szCs w:val="20"/>
              </w:rPr>
              <w:t>tes</w:t>
            </w:r>
            <w:r w:rsidRPr="002D1214">
              <w:rPr>
                <w:sz w:val="20"/>
                <w:szCs w:val="20"/>
              </w:rPr>
              <w:t xml:space="preserve"> muudatusi ette ei nähta.</w:t>
            </w:r>
            <w:r w:rsidR="00F12578">
              <w:rPr>
                <w:sz w:val="20"/>
                <w:szCs w:val="20"/>
              </w:rPr>
              <w:t xml:space="preserve"> </w:t>
            </w:r>
            <w:r w:rsidRPr="002D1214">
              <w:rPr>
                <w:sz w:val="20"/>
                <w:szCs w:val="20"/>
              </w:rPr>
              <w:t>Üldplaneering ei näe ette asumisse parkimiskohtade rajamist.</w:t>
            </w:r>
            <w:r w:rsidR="00F12578">
              <w:rPr>
                <w:sz w:val="20"/>
                <w:szCs w:val="20"/>
              </w:rPr>
              <w:t xml:space="preserve"> Oluliseks muudatuseks on parkimise keelustamine Jaani tänaval.</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V9</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Asumis paiknevad 6 kvartalit moodustavad ajaloolise kesklinna südame, mille edasine aktiivne toimimine on kesklinnas märgilise tähendusega. Üldplaneeringuga seatakse seetõttu eesmärgiks võimalikult mitmekesise ruumikasutuse tagamise esimese korruse tasandil. Vähese külastusega asutustele (bürood, kontorid jms) tuleb eelistada aktiivse, rohke külastajate arvuga kaubandus- ja teenindusettevõtteid. Asutuste paremaks toimimiseks võimaldatakse üldplaneeringuga sisehoovide katmist läbipaistvate</w:t>
            </w:r>
            <w:r w:rsidR="001C4F8D">
              <w:rPr>
                <w:sz w:val="20"/>
                <w:szCs w:val="20"/>
              </w:rPr>
              <w:t>st</w:t>
            </w:r>
            <w:r w:rsidRPr="002D1214">
              <w:rPr>
                <w:sz w:val="20"/>
                <w:szCs w:val="20"/>
              </w:rPr>
              <w:t xml:space="preserve"> materjal</w:t>
            </w:r>
            <w:r w:rsidR="001C4F8D">
              <w:rPr>
                <w:sz w:val="20"/>
                <w:szCs w:val="20"/>
              </w:rPr>
              <w:t>idest katusega</w:t>
            </w:r>
            <w:r w:rsidRPr="002D1214">
              <w:rPr>
                <w:sz w:val="20"/>
                <w:szCs w:val="20"/>
              </w:rPr>
              <w:t>.  Üldplaneering ei näe ette asumisse parkimiskohtade rajamist.</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V10</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Peamiselt Tartu Ülikooli ajalooliste õppehoonetega hoonestatud asumis üldplaneeringuga muudatusi ette ei nähta. Üksikud uushoonestuse võimalused on Lossi t äärsetel kruntidel.  Oluliseks tuleb pidada hoonetevahelise ruumi maksimaalselt avaliku kasutuse tagamist. Üldplaneering seab eesmärgiks rajada asumisse võimalikult vähe parkimiskohti.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V11</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1C4F8D">
            <w:pPr>
              <w:rPr>
                <w:sz w:val="20"/>
                <w:szCs w:val="20"/>
              </w:rPr>
            </w:pPr>
            <w:r w:rsidRPr="002D1214">
              <w:rPr>
                <w:sz w:val="20"/>
                <w:szCs w:val="20"/>
              </w:rPr>
              <w:t>Asumis paikneb mitmeid Tartule identiteeti andva kasutu</w:t>
            </w:r>
            <w:r w:rsidR="001C4F8D">
              <w:rPr>
                <w:sz w:val="20"/>
                <w:szCs w:val="20"/>
              </w:rPr>
              <w:t xml:space="preserve">sega hoonet- </w:t>
            </w:r>
            <w:proofErr w:type="spellStart"/>
            <w:r w:rsidR="001C4F8D">
              <w:rPr>
                <w:sz w:val="20"/>
                <w:szCs w:val="20"/>
              </w:rPr>
              <w:t>Uspenski</w:t>
            </w:r>
            <w:proofErr w:type="spellEnd"/>
            <w:r w:rsidR="001C4F8D">
              <w:rPr>
                <w:sz w:val="20"/>
                <w:szCs w:val="20"/>
              </w:rPr>
              <w:t xml:space="preserve"> kirik, </w:t>
            </w:r>
            <w:proofErr w:type="spellStart"/>
            <w:r w:rsidR="001C4F8D">
              <w:rPr>
                <w:sz w:val="20"/>
                <w:szCs w:val="20"/>
              </w:rPr>
              <w:t>Gen</w:t>
            </w:r>
            <w:proofErr w:type="spellEnd"/>
            <w:r w:rsidRPr="002D1214">
              <w:rPr>
                <w:sz w:val="20"/>
                <w:szCs w:val="20"/>
              </w:rPr>
              <w:t xml:space="preserve"> Klubi ja Uus Teater ajalooline pangahoone. Samuti läbib asumit säilinud linnamüür. Üldplaneeringuga seatakse eesmärgiks linnamüüri äärse kergliiklustee väljaarendamine Lai </w:t>
            </w:r>
            <w:proofErr w:type="spellStart"/>
            <w:r w:rsidRPr="002D1214">
              <w:rPr>
                <w:sz w:val="20"/>
                <w:szCs w:val="20"/>
              </w:rPr>
              <w:t>t.-</w:t>
            </w:r>
            <w:proofErr w:type="spellEnd"/>
            <w:r w:rsidRPr="002D1214">
              <w:rPr>
                <w:sz w:val="20"/>
                <w:szCs w:val="20"/>
              </w:rPr>
              <w:t xml:space="preserve"> Munga t vahel.  Üldplaneering seab eesmärgiks rajada </w:t>
            </w:r>
            <w:r w:rsidRPr="002D1214">
              <w:rPr>
                <w:sz w:val="20"/>
                <w:szCs w:val="20"/>
              </w:rPr>
              <w:lastRenderedPageBreak/>
              <w:t>asumisse võimalikult vähe parkimiskohti.</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lastRenderedPageBreak/>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V12</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1C4F8D">
            <w:pPr>
              <w:rPr>
                <w:sz w:val="20"/>
                <w:szCs w:val="20"/>
              </w:rPr>
            </w:pPr>
            <w:r w:rsidRPr="002D1214">
              <w:rPr>
                <w:sz w:val="20"/>
                <w:szCs w:val="20"/>
              </w:rPr>
              <w:t xml:space="preserve">Asumis paiknevate hoonete kasutus on välja kujunenud ja siin muudatusi ette ei nähta. Üldplaneeringuga antakse võimalus sisehoovide katmist </w:t>
            </w:r>
            <w:r w:rsidR="001C4F8D" w:rsidRPr="002D1214">
              <w:rPr>
                <w:sz w:val="20"/>
                <w:szCs w:val="20"/>
              </w:rPr>
              <w:t>läbipaistvate</w:t>
            </w:r>
            <w:r w:rsidR="001C4F8D">
              <w:rPr>
                <w:sz w:val="20"/>
                <w:szCs w:val="20"/>
              </w:rPr>
              <w:t>st</w:t>
            </w:r>
            <w:r w:rsidR="001C4F8D" w:rsidRPr="002D1214">
              <w:rPr>
                <w:sz w:val="20"/>
                <w:szCs w:val="20"/>
              </w:rPr>
              <w:t xml:space="preserve"> materjal</w:t>
            </w:r>
            <w:r w:rsidR="001C4F8D">
              <w:rPr>
                <w:sz w:val="20"/>
                <w:szCs w:val="20"/>
              </w:rPr>
              <w:t>idest katusega</w:t>
            </w:r>
            <w:r w:rsidR="001C4F8D" w:rsidRPr="002D1214">
              <w:rPr>
                <w:sz w:val="20"/>
                <w:szCs w:val="20"/>
              </w:rPr>
              <w:t xml:space="preserve"> </w:t>
            </w:r>
            <w:r w:rsidRPr="002D1214">
              <w:rPr>
                <w:sz w:val="20"/>
                <w:szCs w:val="20"/>
              </w:rPr>
              <w:t>ja hoovide kasutuselevõttu siseruumidena. Ülikooli tänava kaubandus- ja toitlustusasutuste jätkusuutlikuks toimimiseks on vajalik üldplaneeringu liiklusskeemi elluviimine. Üldplaneering ei näe ette asumisse parkimiskohtade rajamist.</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V13</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Nn. Poe tänava kvartali hoonestamine on lõpetatud. Hoonete kasutusel valitseb selge printsiip, kus esimese korruse tasand peab jääma aktiivsesse avalikku kasutusse ja ülemised korrustel on peamiselt korterid. Asumisse jääb ka linnavalitsuse hoone.</w:t>
            </w:r>
            <w:r w:rsidR="001C4F8D">
              <w:rPr>
                <w:sz w:val="20"/>
                <w:szCs w:val="20"/>
              </w:rPr>
              <w:t xml:space="preserve"> Avalikkuse huvides on säilitada hoovi läbivad jalakäigusuunad.</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V14</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 xml:space="preserve">Asumi keskmes on looduskaitsealune kujundatud Toomemäe park. Pargi osas kujundatakse põhimõte, kus pargi platool kuulub säilitamisele pargi teede- ja haljastusstruktuur, väikevormide ja monumentide asukohad ja </w:t>
            </w:r>
            <w:proofErr w:type="spellStart"/>
            <w:r w:rsidRPr="002D1214">
              <w:rPr>
                <w:sz w:val="20"/>
                <w:szCs w:val="20"/>
              </w:rPr>
              <w:t>hoonestu</w:t>
            </w:r>
            <w:proofErr w:type="spellEnd"/>
            <w:r w:rsidRPr="002D1214">
              <w:rPr>
                <w:sz w:val="20"/>
                <w:szCs w:val="20"/>
              </w:rPr>
              <w:t xml:space="preserve">. Samuti on üldplaneeringuga määratud avalikult kasutatavad alad pargis. K. E. </w:t>
            </w:r>
            <w:proofErr w:type="spellStart"/>
            <w:r w:rsidRPr="002D1214">
              <w:rPr>
                <w:sz w:val="20"/>
                <w:szCs w:val="20"/>
              </w:rPr>
              <w:t>von</w:t>
            </w:r>
            <w:proofErr w:type="spellEnd"/>
            <w:r w:rsidRPr="002D1214">
              <w:rPr>
                <w:sz w:val="20"/>
                <w:szCs w:val="20"/>
              </w:rPr>
              <w:t xml:space="preserve"> </w:t>
            </w:r>
            <w:proofErr w:type="spellStart"/>
            <w:r w:rsidRPr="002D1214">
              <w:rPr>
                <w:sz w:val="20"/>
                <w:szCs w:val="20"/>
              </w:rPr>
              <w:t>Baeri</w:t>
            </w:r>
            <w:proofErr w:type="spellEnd"/>
            <w:r w:rsidRPr="002D1214">
              <w:rPr>
                <w:sz w:val="20"/>
                <w:szCs w:val="20"/>
              </w:rPr>
              <w:t xml:space="preserve"> t külgnevatel bastioninõlvadel nähakse ette, kõrghaljastuse likvideerimine bastioni nõlvadel, säilitades selle vaheplatoodel ja K. E. </w:t>
            </w:r>
            <w:proofErr w:type="spellStart"/>
            <w:r w:rsidRPr="002D1214">
              <w:rPr>
                <w:sz w:val="20"/>
                <w:szCs w:val="20"/>
              </w:rPr>
              <w:t>von</w:t>
            </w:r>
            <w:proofErr w:type="spellEnd"/>
            <w:r w:rsidRPr="002D1214">
              <w:rPr>
                <w:sz w:val="20"/>
                <w:szCs w:val="20"/>
              </w:rPr>
              <w:t xml:space="preserve"> </w:t>
            </w:r>
            <w:proofErr w:type="spellStart"/>
            <w:r w:rsidRPr="002D1214">
              <w:rPr>
                <w:sz w:val="20"/>
                <w:szCs w:val="20"/>
              </w:rPr>
              <w:t>Baeri</w:t>
            </w:r>
            <w:proofErr w:type="spellEnd"/>
            <w:r w:rsidRPr="002D1214">
              <w:rPr>
                <w:sz w:val="20"/>
                <w:szCs w:val="20"/>
              </w:rPr>
              <w:t xml:space="preserve"> tänava kontuuril. Rekonstrueeritakse olemasolev trepistik, rajatakse trepistik bastioni ninale E. Bergmanni monumendini Kuradisilla piirkonnas.  K. E. </w:t>
            </w:r>
            <w:proofErr w:type="spellStart"/>
            <w:r w:rsidRPr="002D1214">
              <w:rPr>
                <w:sz w:val="20"/>
                <w:szCs w:val="20"/>
              </w:rPr>
              <w:t>von</w:t>
            </w:r>
            <w:proofErr w:type="spellEnd"/>
            <w:r w:rsidRPr="002D1214">
              <w:rPr>
                <w:sz w:val="20"/>
                <w:szCs w:val="20"/>
              </w:rPr>
              <w:t xml:space="preserve"> </w:t>
            </w:r>
            <w:proofErr w:type="spellStart"/>
            <w:r w:rsidRPr="002D1214">
              <w:rPr>
                <w:sz w:val="20"/>
                <w:szCs w:val="20"/>
              </w:rPr>
              <w:t>Baeri</w:t>
            </w:r>
            <w:proofErr w:type="spellEnd"/>
            <w:r w:rsidRPr="002D1214">
              <w:rPr>
                <w:sz w:val="20"/>
                <w:szCs w:val="20"/>
              </w:rPr>
              <w:t xml:space="preserve"> t 6 krundil asub tenniseväljak ja teenindushoone on säilitatavad, hoonele on lubat</w:t>
            </w:r>
            <w:r w:rsidR="001C4F8D">
              <w:rPr>
                <w:sz w:val="20"/>
                <w:szCs w:val="20"/>
              </w:rPr>
              <w:t>ud ühe korruse pealeehitamine (</w:t>
            </w:r>
            <w:r w:rsidRPr="002D1214">
              <w:rPr>
                <w:sz w:val="20"/>
                <w:szCs w:val="20"/>
              </w:rPr>
              <w:t>katusekate murukatus).</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V15</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1C4F8D" w:rsidRDefault="00A01C2E" w:rsidP="001C4F8D">
            <w:pPr>
              <w:spacing w:after="0"/>
              <w:rPr>
                <w:sz w:val="20"/>
                <w:szCs w:val="20"/>
              </w:rPr>
            </w:pPr>
            <w:r w:rsidRPr="002D1214">
              <w:rPr>
                <w:sz w:val="20"/>
                <w:szCs w:val="20"/>
              </w:rPr>
              <w:t>Asumi keskmes on looduskaitsealune kujundatud Toomemäe park.  Pargi territooriumi kohta se</w:t>
            </w:r>
            <w:r w:rsidR="001C4F8D">
              <w:rPr>
                <w:sz w:val="20"/>
                <w:szCs w:val="20"/>
              </w:rPr>
              <w:t>atakse üldplaneeringuga pargialal järgmised tingimused:</w:t>
            </w:r>
          </w:p>
          <w:p w:rsidR="00A01C2E" w:rsidRPr="002D1214" w:rsidRDefault="00A01C2E" w:rsidP="001C4F8D">
            <w:pPr>
              <w:spacing w:after="0"/>
              <w:rPr>
                <w:sz w:val="20"/>
                <w:szCs w:val="20"/>
              </w:rPr>
            </w:pPr>
            <w:r w:rsidRPr="002D1214">
              <w:rPr>
                <w:sz w:val="20"/>
                <w:szCs w:val="20"/>
              </w:rPr>
              <w:t xml:space="preserve">Kogu pargialal kehtib autosõidu keeld v.a. juurdepääs Tähetornile. Toomemäe piirkonna pargiteed kuuluvad pargimaa hulka. </w:t>
            </w:r>
          </w:p>
          <w:p w:rsidR="00A01C2E" w:rsidRPr="002D1214" w:rsidRDefault="00A01C2E" w:rsidP="00A01C2E">
            <w:pPr>
              <w:rPr>
                <w:sz w:val="20"/>
                <w:szCs w:val="20"/>
                <w:highlight w:val="yellow"/>
              </w:rPr>
            </w:pPr>
            <w:r w:rsidRPr="002D1214">
              <w:rPr>
                <w:sz w:val="20"/>
                <w:szCs w:val="20"/>
              </w:rPr>
              <w:t xml:space="preserve">Vähendatakse Tähetorni olemasolevat teenindusmaad ning liidetakse see pargiga. Püssirohukeldri aluse ärimaana käsitletakse keldrialust maad, mitte pargiala. Tähetorni </w:t>
            </w:r>
            <w:r w:rsidRPr="002D1214">
              <w:rPr>
                <w:sz w:val="20"/>
                <w:szCs w:val="20"/>
              </w:rPr>
              <w:lastRenderedPageBreak/>
              <w:t xml:space="preserve">eksponeerituse tagamiseks likvideeritakse valikuliselt kõrghaljastust Vallikraavi t poolsel küljel. Panoraamvaate avamiseks Tähetorni juurest nähakse ette kõrghaljastuse likvideerimine Raekoja ja Raekoja plats 1 hoonete vahekäigu suunal. Platoo nõlvale nähakse ette põõsastus. </w:t>
            </w:r>
            <w:proofErr w:type="spellStart"/>
            <w:r w:rsidRPr="002D1214">
              <w:rPr>
                <w:sz w:val="20"/>
                <w:szCs w:val="20"/>
              </w:rPr>
              <w:t>Pirogovi</w:t>
            </w:r>
            <w:proofErr w:type="spellEnd"/>
            <w:r w:rsidRPr="002D1214">
              <w:rPr>
                <w:sz w:val="20"/>
                <w:szCs w:val="20"/>
              </w:rPr>
              <w:t xml:space="preserve"> platsilt nähakse ette terrasstrepistik Tähetorni suunale bastioni nõlvale. </w:t>
            </w:r>
            <w:proofErr w:type="spellStart"/>
            <w:r w:rsidRPr="002D1214">
              <w:rPr>
                <w:sz w:val="20"/>
                <w:szCs w:val="20"/>
              </w:rPr>
              <w:t>Pirogovi</w:t>
            </w:r>
            <w:proofErr w:type="spellEnd"/>
            <w:r w:rsidRPr="002D1214">
              <w:rPr>
                <w:sz w:val="20"/>
                <w:szCs w:val="20"/>
              </w:rPr>
              <w:t xml:space="preserve"> platsi teede struktuur ja pargiosa üldkompositsioon säilitatakse.  Vana anatoomikumi tagusel nõlval nähakse ette kõrghaljastuse likvideerimine bastioni ülemisel nõlvavööndil, rekonstrueeritakse ajalooline nõlvatee, rajatakse trepistik Kuradisillale. Ülikooli t 8-14 kruntide tagused hoonestusest vabad alad määratak</w:t>
            </w:r>
            <w:r w:rsidR="00C0748D">
              <w:rPr>
                <w:sz w:val="20"/>
                <w:szCs w:val="20"/>
              </w:rPr>
              <w:t xml:space="preserve">se avalikku kasutusse vastavalt üldplaneeringu </w:t>
            </w:r>
            <w:r w:rsidRPr="002D1214">
              <w:rPr>
                <w:sz w:val="20"/>
                <w:szCs w:val="20"/>
              </w:rPr>
              <w:t xml:space="preserve">joonisele 5. Vallikraavi tänava äärsed majad on säilitatavad ja restaureeritavad, </w:t>
            </w:r>
            <w:proofErr w:type="spellStart"/>
            <w:r w:rsidRPr="002D1214">
              <w:rPr>
                <w:sz w:val="20"/>
                <w:szCs w:val="20"/>
              </w:rPr>
              <w:t>uushoonestatav</w:t>
            </w:r>
            <w:proofErr w:type="spellEnd"/>
            <w:r w:rsidRPr="002D1214">
              <w:rPr>
                <w:sz w:val="20"/>
                <w:szCs w:val="20"/>
              </w:rPr>
              <w:t xml:space="preserve"> on krunt Vallikraavi t 3/5. </w:t>
            </w:r>
          </w:p>
        </w:tc>
      </w:tr>
      <w:tr w:rsidR="00A01C2E" w:rsidRPr="002D1214" w:rsidTr="00A01C2E">
        <w:trPr>
          <w:trHeight w:val="1454"/>
        </w:trPr>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lastRenderedPageBreak/>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V16</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highlight w:val="yellow"/>
              </w:rPr>
            </w:pPr>
            <w:r w:rsidRPr="002D1214">
              <w:rPr>
                <w:sz w:val="20"/>
                <w:szCs w:val="20"/>
              </w:rPr>
              <w:t>Asum on üks suurima ehitustihedusega piirkondi linnas, Üldplaneeringuga nähakse ette täiendava hoone ehitamise võimalus Jakobi t 35 krundile. Olemasolevad hooned kuuluvad säilitamisele.</w:t>
            </w:r>
          </w:p>
        </w:tc>
      </w:tr>
      <w:tr w:rsidR="00A01C2E" w:rsidRPr="002D1214" w:rsidTr="00A01C2E">
        <w:tc>
          <w:tcPr>
            <w:tcW w:w="675" w:type="dxa"/>
            <w:textDirection w:val="btLr"/>
          </w:tcPr>
          <w:p w:rsidR="00A01C2E" w:rsidRPr="002D1214" w:rsidRDefault="00A01C2E" w:rsidP="00A01C2E">
            <w:pPr>
              <w:rPr>
                <w:b/>
                <w:i/>
                <w:color w:val="E36C0A" w:themeColor="accent6" w:themeShade="BF"/>
                <w:sz w:val="20"/>
                <w:szCs w:val="20"/>
              </w:rPr>
            </w:pPr>
            <w:r w:rsidRPr="002D1214">
              <w:rPr>
                <w:b/>
                <w:i/>
                <w:color w:val="E36C0A" w:themeColor="accent6" w:themeShade="BF"/>
                <w:sz w:val="20"/>
                <w:szCs w:val="20"/>
              </w:rPr>
              <w:t xml:space="preserve">                      VANALINNA</w:t>
            </w:r>
          </w:p>
        </w:tc>
        <w:tc>
          <w:tcPr>
            <w:tcW w:w="709" w:type="dxa"/>
          </w:tcPr>
          <w:p w:rsidR="00A01C2E" w:rsidRPr="002D1214" w:rsidRDefault="00A01C2E" w:rsidP="00A01C2E">
            <w:pPr>
              <w:rPr>
                <w:color w:val="E36C0A" w:themeColor="accent6" w:themeShade="BF"/>
                <w:sz w:val="20"/>
                <w:szCs w:val="20"/>
              </w:rPr>
            </w:pPr>
            <w:r w:rsidRPr="002D1214">
              <w:rPr>
                <w:color w:val="E36C0A" w:themeColor="accent6" w:themeShade="BF"/>
                <w:sz w:val="20"/>
                <w:szCs w:val="20"/>
              </w:rPr>
              <w:t>V17</w:t>
            </w:r>
          </w:p>
        </w:tc>
        <w:tc>
          <w:tcPr>
            <w:tcW w:w="3543" w:type="dxa"/>
          </w:tcPr>
          <w:p w:rsidR="00A01C2E" w:rsidRPr="002D1214" w:rsidRDefault="00A01C2E" w:rsidP="00A01C2E">
            <w:pPr>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rPr>
                <w:sz w:val="20"/>
                <w:szCs w:val="20"/>
              </w:rPr>
            </w:pPr>
            <w:r w:rsidRPr="002D1214">
              <w:rPr>
                <w:sz w:val="20"/>
                <w:szCs w:val="20"/>
              </w:rPr>
              <w:t>Asum koosneb pargist ( Vabaduse puiestik).</w:t>
            </w:r>
          </w:p>
          <w:p w:rsidR="00A01C2E" w:rsidRPr="002D1214" w:rsidRDefault="00A01C2E" w:rsidP="00A01C2E">
            <w:pPr>
              <w:rPr>
                <w:sz w:val="20"/>
                <w:szCs w:val="20"/>
                <w:highlight w:val="yellow"/>
              </w:rPr>
            </w:pPr>
            <w:r w:rsidRPr="002D1214">
              <w:rPr>
                <w:sz w:val="20"/>
                <w:szCs w:val="20"/>
              </w:rPr>
              <w:t xml:space="preserve">Üldplaneeringuga nähakse ette pargi rekonstrueerimise vajadus. Oluline on tagada parem jalakäijate juurdepääs pargile Munga t ja Gildi t sihilt. Üldplaneeringuga võimaldatakse toitlustusasutuse projekteerimist Vabaduse silla äärde. </w:t>
            </w:r>
          </w:p>
        </w:tc>
      </w:tr>
    </w:tbl>
    <w:p w:rsidR="00A01C2E" w:rsidRDefault="00A01C2E" w:rsidP="00A01C2E">
      <w:pPr>
        <w:rPr>
          <w:rFonts w:asciiTheme="minorHAnsi" w:eastAsia="Arial Unicode MS" w:hAnsiTheme="minorHAnsi"/>
          <w:sz w:val="20"/>
          <w:szCs w:val="20"/>
          <w:lang w:eastAsia="ar-SA"/>
        </w:rPr>
      </w:pPr>
    </w:p>
    <w:p w:rsidR="00D17861" w:rsidRPr="002D1214" w:rsidRDefault="00D17861" w:rsidP="00A01C2E">
      <w:pPr>
        <w:rPr>
          <w:rFonts w:asciiTheme="minorHAnsi" w:eastAsia="Arial Unicode MS" w:hAnsiTheme="minorHAnsi"/>
          <w:sz w:val="20"/>
          <w:szCs w:val="20"/>
          <w:lang w:eastAsia="ar-SA"/>
        </w:rPr>
      </w:pPr>
    </w:p>
    <w:p w:rsidR="00A01C2E" w:rsidRPr="0043618E" w:rsidRDefault="00A01C2E" w:rsidP="0043618E">
      <w:pPr>
        <w:pStyle w:val="Pealkiri2"/>
      </w:pPr>
      <w:bookmarkStart w:id="63" w:name="_Toc415651235"/>
      <w:r w:rsidRPr="0043618E">
        <w:t>Toometaguse</w:t>
      </w:r>
      <w:bookmarkEnd w:id="63"/>
    </w:p>
    <w:p w:rsidR="0043618E" w:rsidRDefault="0043618E" w:rsidP="00D04607">
      <w:pPr>
        <w:spacing w:after="0" w:line="240" w:lineRule="auto"/>
        <w:jc w:val="both"/>
        <w:rPr>
          <w:rFonts w:asciiTheme="minorHAnsi" w:hAnsiTheme="minorHAnsi" w:cs="Helvetica"/>
          <w:sz w:val="20"/>
          <w:szCs w:val="20"/>
          <w:lang w:eastAsia="et-EE"/>
        </w:rPr>
      </w:pPr>
    </w:p>
    <w:p w:rsidR="00A01C2E"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t>Piirkonda on koondunud märkimisväärne osa Tartu usu- ja tudengielust.</w:t>
      </w:r>
      <w:r w:rsidR="00D04607" w:rsidRPr="006825AD">
        <w:rPr>
          <w:rFonts w:eastAsia="Arial Unicode MS"/>
          <w:bCs/>
          <w:sz w:val="20"/>
          <w:szCs w:val="20"/>
          <w:lang w:eastAsia="ar-SA"/>
        </w:rPr>
        <w:t xml:space="preserve"> </w:t>
      </w:r>
      <w:r w:rsidRPr="006825AD">
        <w:rPr>
          <w:rFonts w:eastAsia="Arial Unicode MS"/>
          <w:bCs/>
          <w:sz w:val="20"/>
          <w:szCs w:val="20"/>
          <w:lang w:eastAsia="ar-SA"/>
        </w:rPr>
        <w:t>Kirikutest on selles asumis Kolgata baptisti, Maarja, Metodisti ja Rooma-Katoliku kirikud. Piirkonnas on ka suur osa Tartu korporatsiooni hooneid: </w:t>
      </w:r>
    </w:p>
    <w:p w:rsidR="006825AD"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t>Lisaks nähakse kesklinna üldplaneeringuga ette võimalus ERMi praegune näituste maja ümber ehitada tudengite majaks.</w:t>
      </w:r>
      <w:r w:rsidR="00D04607" w:rsidRPr="006825AD">
        <w:rPr>
          <w:rFonts w:eastAsia="Arial Unicode MS"/>
          <w:bCs/>
          <w:sz w:val="20"/>
          <w:szCs w:val="20"/>
          <w:lang w:eastAsia="ar-SA"/>
        </w:rPr>
        <w:t xml:space="preserve"> </w:t>
      </w:r>
      <w:r w:rsidRPr="006825AD">
        <w:rPr>
          <w:rFonts w:eastAsia="Arial Unicode MS"/>
          <w:bCs/>
          <w:sz w:val="20"/>
          <w:szCs w:val="20"/>
          <w:lang w:eastAsia="ar-SA"/>
        </w:rPr>
        <w:t xml:space="preserve">Piirkond on küllaltki oluline vaikne ala, kus käiakse palju jalutamas, lisaks on ta otse ühenduses Tartu </w:t>
      </w:r>
      <w:r w:rsidR="006825AD">
        <w:rPr>
          <w:rFonts w:eastAsia="Arial Unicode MS"/>
          <w:bCs/>
          <w:sz w:val="20"/>
          <w:szCs w:val="20"/>
          <w:lang w:eastAsia="ar-SA"/>
        </w:rPr>
        <w:t>väärtuslikuma Toomemäe pargiga.</w:t>
      </w:r>
    </w:p>
    <w:p w:rsidR="00A01C2E"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t>Oluline on piirkonna jalutuskultuuri arvestades suurendada tänaval kõndimise mugavust ja turvalisust ning meeldivust, sealjuures liigendada tänavaäärset parkimist haljastusega. Kõnniteed peavad moodustama katkematud liikumisvõimalused terve asumi piires ning tagama head ühendused ka naaberasumitega. Oluline on lahendada piirkonna ristmike ületamise võimalused turvaliselt kõikidele kasutajatele. </w:t>
      </w:r>
    </w:p>
    <w:p w:rsidR="00A01C2E"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t xml:space="preserve">Oluline on muuta koos </w:t>
      </w:r>
      <w:proofErr w:type="spellStart"/>
      <w:r w:rsidRPr="006825AD">
        <w:rPr>
          <w:rFonts w:eastAsia="Arial Unicode MS"/>
          <w:bCs/>
          <w:sz w:val="20"/>
          <w:szCs w:val="20"/>
          <w:lang w:eastAsia="ar-SA"/>
        </w:rPr>
        <w:t>Pepleri</w:t>
      </w:r>
      <w:proofErr w:type="spellEnd"/>
      <w:r w:rsidRPr="006825AD">
        <w:rPr>
          <w:rFonts w:eastAsia="Arial Unicode MS"/>
          <w:bCs/>
          <w:sz w:val="20"/>
          <w:szCs w:val="20"/>
          <w:lang w:eastAsia="ar-SA"/>
        </w:rPr>
        <w:t xml:space="preserve"> lasteaia rajamisega meeldivamaks ja turvalisemaks </w:t>
      </w:r>
      <w:proofErr w:type="spellStart"/>
      <w:r w:rsidRPr="006825AD">
        <w:rPr>
          <w:rFonts w:eastAsia="Arial Unicode MS"/>
          <w:bCs/>
          <w:sz w:val="20"/>
          <w:szCs w:val="20"/>
          <w:lang w:eastAsia="ar-SA"/>
        </w:rPr>
        <w:t>Pepleri</w:t>
      </w:r>
      <w:proofErr w:type="spellEnd"/>
      <w:r w:rsidRPr="006825AD">
        <w:rPr>
          <w:rFonts w:eastAsia="Arial Unicode MS"/>
          <w:bCs/>
          <w:sz w:val="20"/>
          <w:szCs w:val="20"/>
          <w:lang w:eastAsia="ar-SA"/>
        </w:rPr>
        <w:t xml:space="preserve"> ja Kuperjanovi tänavate ristmiku lähiala. </w:t>
      </w:r>
    </w:p>
    <w:p w:rsidR="00A01C2E"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lastRenderedPageBreak/>
        <w:t>Olulisemad arendused on ette nähtud Kuperjanovi tänaval, eesmärgiga suurendada Kuperjanovi kui aktiivselt kasutatava tänava kasutust.</w:t>
      </w:r>
    </w:p>
    <w:p w:rsidR="00A01C2E" w:rsidRPr="006825AD" w:rsidRDefault="00A01C2E" w:rsidP="00D04607">
      <w:pPr>
        <w:spacing w:after="0" w:line="240" w:lineRule="auto"/>
        <w:jc w:val="both"/>
        <w:rPr>
          <w:rFonts w:eastAsia="Arial Unicode MS"/>
          <w:bCs/>
          <w:sz w:val="20"/>
          <w:szCs w:val="20"/>
          <w:lang w:eastAsia="ar-SA"/>
        </w:rPr>
      </w:pPr>
      <w:r w:rsidRPr="006825AD">
        <w:rPr>
          <w:rFonts w:eastAsia="Arial Unicode MS"/>
          <w:bCs/>
          <w:sz w:val="20"/>
          <w:szCs w:val="20"/>
          <w:lang w:eastAsia="ar-SA"/>
        </w:rPr>
        <w:t>Suuremad muudatused on tulemas seoses ERMi väljakolimisega (kahest majast), millega muutuvad hoonete kasutusotstarbed. ERMi näitustemaja on lubatud korruse võrra laiendada nii, et säiliks hoone arhitektuurne omapära</w:t>
      </w:r>
    </w:p>
    <w:p w:rsidR="00A01C2E" w:rsidRPr="006825AD" w:rsidRDefault="00A01C2E" w:rsidP="00A01C2E">
      <w:pPr>
        <w:rPr>
          <w:rFonts w:eastAsia="Arial Unicode MS"/>
          <w:bCs/>
          <w:sz w:val="20"/>
          <w:szCs w:val="20"/>
          <w:lang w:eastAsia="ar-SA"/>
        </w:rPr>
      </w:pPr>
    </w:p>
    <w:p w:rsidR="00A01C2E" w:rsidRPr="002D1214" w:rsidRDefault="00A01C2E" w:rsidP="00A01C2E">
      <w:pPr>
        <w:pStyle w:val="Pealkiri3"/>
        <w:suppressAutoHyphens/>
        <w:spacing w:line="360" w:lineRule="auto"/>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Toometaguse asumis kesklinna planeeringualal kavandatakse hoonestuse kasuliku pinna kasvu kuni 26 tuhande m</w:t>
      </w:r>
      <w:r w:rsidRPr="002D1214">
        <w:rPr>
          <w:rFonts w:asciiTheme="minorHAnsi" w:eastAsia="Arial Unicode MS" w:hAnsiTheme="minorHAnsi"/>
          <w:i w:val="0"/>
          <w:sz w:val="20"/>
          <w:szCs w:val="20"/>
          <w:vertAlign w:val="superscript"/>
          <w:lang w:eastAsia="ar-SA"/>
        </w:rPr>
        <w:t>2</w:t>
      </w:r>
      <w:r w:rsidRPr="002D1214">
        <w:rPr>
          <w:rFonts w:asciiTheme="minorHAnsi" w:eastAsia="Arial Unicode MS" w:hAnsiTheme="minorHAnsi"/>
          <w:i w:val="0"/>
          <w:sz w:val="20"/>
          <w:szCs w:val="20"/>
          <w:lang w:eastAsia="ar-SA"/>
        </w:rPr>
        <w:t xml:space="preserve"> mahus. Olulisim kasv toimub teadus- ja kõr</w:t>
      </w:r>
      <w:r w:rsidR="00354B8C">
        <w:rPr>
          <w:rFonts w:asciiTheme="minorHAnsi" w:eastAsia="Arial Unicode MS" w:hAnsiTheme="minorHAnsi"/>
          <w:i w:val="0"/>
          <w:sz w:val="20"/>
          <w:szCs w:val="20"/>
          <w:lang w:eastAsia="ar-SA"/>
        </w:rPr>
        <w:t>gharidusasutuse hulgas (joonis 6</w:t>
      </w:r>
      <w:r w:rsidRPr="002D1214">
        <w:rPr>
          <w:rFonts w:asciiTheme="minorHAnsi" w:eastAsia="Arial Unicode MS" w:hAnsiTheme="minorHAnsi"/>
          <w:i w:val="0"/>
          <w:sz w:val="20"/>
          <w:szCs w:val="20"/>
          <w:lang w:eastAsia="ar-SA"/>
        </w:rPr>
        <w:t xml:space="preserve">). </w:t>
      </w:r>
    </w:p>
    <w:p w:rsidR="00A01C2E" w:rsidRPr="002D1214" w:rsidRDefault="00A01C2E" w:rsidP="00A01C2E">
      <w:pPr>
        <w:rPr>
          <w:rFonts w:asciiTheme="minorHAnsi" w:eastAsia="Arial Unicode MS" w:hAnsiTheme="minorHAnsi"/>
          <w:sz w:val="20"/>
          <w:szCs w:val="20"/>
        </w:rPr>
      </w:pPr>
    </w:p>
    <w:p w:rsidR="00A01C2E" w:rsidRPr="002D1214" w:rsidRDefault="00A01C2E" w:rsidP="00A01C2E">
      <w:pPr>
        <w:rPr>
          <w:rFonts w:asciiTheme="minorHAnsi" w:hAnsiTheme="minorHAnsi"/>
          <w:noProof/>
          <w:sz w:val="20"/>
          <w:szCs w:val="20"/>
          <w:lang w:eastAsia="et-EE"/>
        </w:rPr>
      </w:pPr>
      <w:r w:rsidRPr="002D1214">
        <w:rPr>
          <w:rFonts w:asciiTheme="minorHAnsi" w:hAnsiTheme="minorHAnsi"/>
          <w:noProof/>
          <w:sz w:val="20"/>
          <w:szCs w:val="20"/>
          <w:lang w:eastAsia="et-EE"/>
        </w:rPr>
        <w:drawing>
          <wp:inline distT="0" distB="0" distL="0" distR="0" wp14:anchorId="3DB2103B" wp14:editId="73257DC0">
            <wp:extent cx="6114699" cy="3163937"/>
            <wp:effectExtent l="0" t="0" r="19685" b="17780"/>
            <wp:docPr id="22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hAnsiTheme="minorHAnsi"/>
          <w:b/>
          <w:noProof/>
          <w:sz w:val="20"/>
          <w:szCs w:val="20"/>
          <w:lang w:eastAsia="et-EE"/>
        </w:rPr>
        <w:t>Joonis 6</w:t>
      </w:r>
      <w:r w:rsidR="00A01C2E" w:rsidRPr="00D17861">
        <w:rPr>
          <w:rFonts w:asciiTheme="minorHAnsi" w:hAnsiTheme="minorHAnsi"/>
          <w:b/>
          <w:noProof/>
          <w:sz w:val="20"/>
          <w:szCs w:val="20"/>
          <w:lang w:eastAsia="et-EE"/>
        </w:rPr>
        <w:t>.</w:t>
      </w:r>
      <w:r w:rsidR="00A01C2E" w:rsidRPr="002D1214">
        <w:rPr>
          <w:rFonts w:asciiTheme="minorHAnsi" w:hAnsiTheme="minorHAnsi"/>
          <w:noProof/>
          <w:sz w:val="20"/>
          <w:szCs w:val="20"/>
          <w:lang w:eastAsia="et-EE"/>
        </w:rPr>
        <w:t xml:space="preserve"> </w:t>
      </w:r>
      <w:r w:rsidR="00A01C2E" w:rsidRPr="002D1214">
        <w:rPr>
          <w:rFonts w:asciiTheme="minorHAnsi" w:eastAsia="Arial Unicode MS" w:hAnsiTheme="minorHAnsi"/>
          <w:color w:val="000000"/>
          <w:kern w:val="1"/>
          <w:sz w:val="20"/>
          <w:szCs w:val="20"/>
          <w:lang w:eastAsia="ar-SA"/>
        </w:rPr>
        <w:t>Kesklinna üldplaneeringu alal Toometaguse asumis asuvate hoonete pind ja võimalik lisanduv uushoonestuse pind funktsioonide kaupa.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lastRenderedPageBreak/>
        <w:t>Kõige olulisemaks hoonestuse kasutuseks on Toometaguse asumis jätkuvalt ja ülekaaluka</w:t>
      </w:r>
      <w:r w:rsidR="001C2499">
        <w:rPr>
          <w:rFonts w:asciiTheme="minorHAnsi" w:eastAsia="Arial Unicode MS" w:hAnsiTheme="minorHAnsi"/>
          <w:i w:val="0"/>
          <w:sz w:val="20"/>
          <w:szCs w:val="20"/>
          <w:lang w:eastAsia="ar-SA"/>
        </w:rPr>
        <w:t>lt eluaseme funktsioon (joonis 7</w:t>
      </w:r>
      <w:r w:rsidRPr="002D1214">
        <w:rPr>
          <w:rFonts w:asciiTheme="minorHAnsi" w:eastAsia="Arial Unicode MS" w:hAnsiTheme="minorHAnsi"/>
          <w:i w:val="0"/>
          <w:sz w:val="20"/>
          <w:szCs w:val="20"/>
          <w:lang w:eastAsia="ar-SA"/>
        </w:rPr>
        <w:t xml:space="preserve">). </w:t>
      </w: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drawing>
          <wp:inline distT="0" distB="0" distL="0" distR="0" wp14:anchorId="0056122F" wp14:editId="01044A0D">
            <wp:extent cx="5323715" cy="3220034"/>
            <wp:effectExtent l="0" t="0" r="10795" b="19050"/>
            <wp:docPr id="229"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eastAsia="Arial Unicode MS" w:hAnsiTheme="minorHAnsi"/>
          <w:b/>
          <w:color w:val="000000"/>
          <w:kern w:val="1"/>
          <w:sz w:val="20"/>
          <w:szCs w:val="20"/>
          <w:lang w:eastAsia="ar-SA"/>
        </w:rPr>
        <w:t>Joonis 7</w:t>
      </w:r>
      <w:r w:rsidR="00A01C2E" w:rsidRPr="002D1214">
        <w:rPr>
          <w:rFonts w:asciiTheme="minorHAnsi" w:eastAsia="Arial Unicode MS" w:hAnsiTheme="minorHAnsi"/>
          <w:color w:val="000000"/>
          <w:kern w:val="1"/>
          <w:sz w:val="20"/>
          <w:szCs w:val="20"/>
          <w:lang w:eastAsia="ar-SA"/>
        </w:rPr>
        <w:t>. Kesklinna üldplaneeringu alal Toometaguse asumis hoonestuse pinna jaotus funktsioonide kaupa olemasolevate hoonete ja võimaliku uushoonestuse elluviimisega.</w:t>
      </w:r>
    </w:p>
    <w:p w:rsidR="00A01C2E" w:rsidRPr="002D1214" w:rsidRDefault="00A01C2E" w:rsidP="00A01C2E">
      <w:pPr>
        <w:pStyle w:val="Pealkiri3"/>
        <w:ind w:left="0" w:firstLine="0"/>
        <w:rPr>
          <w:rFonts w:asciiTheme="minorHAnsi" w:eastAsia="Arial Unicode MS" w:hAnsiTheme="minorHAnsi" w:cs="Calibri"/>
          <w:i w:val="0"/>
          <w:sz w:val="20"/>
          <w:szCs w:val="20"/>
          <w:lang w:eastAsia="ar-SA"/>
        </w:rPr>
      </w:pPr>
      <w:r w:rsidRPr="002D1214">
        <w:rPr>
          <w:rFonts w:asciiTheme="minorHAnsi" w:eastAsia="Arial Unicode MS" w:hAnsiTheme="minorHAnsi" w:cs="Calibri"/>
          <w:i w:val="0"/>
          <w:sz w:val="20"/>
          <w:szCs w:val="20"/>
          <w:lang w:eastAsia="ar-SA"/>
        </w:rPr>
        <w:t xml:space="preserve">Hoonestuse mahtude mõttes on kavandatud ruumiline areng tagasihoidlik. Ka muus osas on taotlused konservatiivsed - hoonete rekonstrueerimine, üldise miljööväärtuse taastamine ja tõstmine. </w:t>
      </w:r>
    </w:p>
    <w:p w:rsidR="00A01C2E" w:rsidRPr="002D1214" w:rsidRDefault="00A01C2E" w:rsidP="00A01C2E">
      <w:pPr>
        <w:pStyle w:val="Pealkiri3"/>
        <w:ind w:left="0" w:firstLine="0"/>
        <w:rPr>
          <w:rFonts w:asciiTheme="minorHAnsi" w:eastAsia="Arial Unicode MS" w:hAnsiTheme="minorHAnsi" w:cs="Calibri"/>
          <w:i w:val="0"/>
          <w:kern w:val="1"/>
          <w:sz w:val="20"/>
          <w:szCs w:val="20"/>
          <w:lang w:eastAsia="ar-SA"/>
        </w:rPr>
      </w:pPr>
      <w:r w:rsidRPr="002D1214">
        <w:rPr>
          <w:rFonts w:asciiTheme="minorHAnsi" w:eastAsia="Arial Unicode MS" w:hAnsiTheme="minorHAnsi" w:cs="Calibri"/>
          <w:i w:val="0"/>
          <w:kern w:val="1"/>
          <w:sz w:val="20"/>
          <w:szCs w:val="20"/>
          <w:lang w:eastAsia="ar-SA"/>
        </w:rPr>
        <w:t>Asumi kvaliteeti tõstab Maarja kiriku taastamine ja selle kõrvale lasteaia rajamine.</w:t>
      </w:r>
    </w:p>
    <w:p w:rsidR="00A01C2E" w:rsidRPr="002D1214" w:rsidRDefault="00A01C2E" w:rsidP="00A01C2E">
      <w:pPr>
        <w:rPr>
          <w:rFonts w:asciiTheme="minorHAnsi" w:eastAsia="Arial Unicode MS" w:hAnsiTheme="minorHAnsi"/>
          <w:sz w:val="20"/>
          <w:szCs w:val="20"/>
          <w:lang w:eastAsia="ar-SA"/>
        </w:rPr>
      </w:pPr>
    </w:p>
    <w:tbl>
      <w:tblPr>
        <w:tblStyle w:val="Kontuurtabel"/>
        <w:tblW w:w="0" w:type="auto"/>
        <w:tblLayout w:type="fixed"/>
        <w:tblLook w:val="04A0" w:firstRow="1" w:lastRow="0" w:firstColumn="1" w:lastColumn="0" w:noHBand="0" w:noVBand="1"/>
      </w:tblPr>
      <w:tblGrid>
        <w:gridCol w:w="675"/>
        <w:gridCol w:w="709"/>
        <w:gridCol w:w="3543"/>
        <w:gridCol w:w="4361"/>
      </w:tblGrid>
      <w:tr w:rsidR="009967E8" w:rsidRPr="009967E8" w:rsidTr="009967E8">
        <w:tc>
          <w:tcPr>
            <w:tcW w:w="1384" w:type="dxa"/>
            <w:gridSpan w:val="2"/>
            <w:vAlign w:val="center"/>
          </w:tcPr>
          <w:p w:rsidR="009967E8" w:rsidRPr="002D1214" w:rsidRDefault="009967E8" w:rsidP="009967E8">
            <w:pPr>
              <w:jc w:val="center"/>
              <w:rPr>
                <w:color w:val="5F497A" w:themeColor="accent4" w:themeShade="BF"/>
                <w:sz w:val="20"/>
                <w:szCs w:val="20"/>
              </w:rPr>
            </w:pPr>
            <w:r w:rsidRPr="009967E8">
              <w:t>A</w:t>
            </w:r>
            <w:r>
              <w:t>SUM</w:t>
            </w:r>
          </w:p>
        </w:tc>
        <w:tc>
          <w:tcPr>
            <w:tcW w:w="3543" w:type="dxa"/>
            <w:vAlign w:val="bottom"/>
          </w:tcPr>
          <w:p w:rsidR="009967E8" w:rsidRPr="009967E8" w:rsidRDefault="009967E8" w:rsidP="009967E8">
            <w:pPr>
              <w:rPr>
                <w:b/>
              </w:rPr>
            </w:pPr>
            <w:r w:rsidRPr="009967E8">
              <w:rPr>
                <w:b/>
              </w:rPr>
              <w:t>Kirjeldatavad komponendid</w:t>
            </w:r>
          </w:p>
        </w:tc>
        <w:tc>
          <w:tcPr>
            <w:tcW w:w="4361" w:type="dxa"/>
            <w:vAlign w:val="bottom"/>
          </w:tcPr>
          <w:p w:rsidR="009967E8" w:rsidRPr="009967E8" w:rsidRDefault="009967E8" w:rsidP="009967E8">
            <w:pPr>
              <w:jc w:val="both"/>
              <w:rPr>
                <w:b/>
              </w:rPr>
            </w:pPr>
            <w:r w:rsidRPr="009967E8">
              <w:rPr>
                <w:b/>
              </w:rPr>
              <w:t>Arengusuunad</w:t>
            </w:r>
          </w:p>
        </w:tc>
      </w:tr>
      <w:tr w:rsidR="00A01C2E" w:rsidRPr="002D1214" w:rsidTr="00A01C2E">
        <w:tc>
          <w:tcPr>
            <w:tcW w:w="675" w:type="dxa"/>
            <w:textDirection w:val="btLr"/>
          </w:tcPr>
          <w:p w:rsidR="00A01C2E" w:rsidRPr="002D1214" w:rsidRDefault="00A01C2E" w:rsidP="00A01C2E">
            <w:pPr>
              <w:spacing w:after="0" w:line="240" w:lineRule="auto"/>
              <w:rPr>
                <w:b/>
                <w:i/>
                <w:color w:val="5F497A" w:themeColor="accent4" w:themeShade="BF"/>
                <w:sz w:val="20"/>
                <w:szCs w:val="20"/>
              </w:rPr>
            </w:pPr>
            <w:r w:rsidRPr="002D1214">
              <w:rPr>
                <w:b/>
                <w:i/>
                <w:color w:val="5F497A" w:themeColor="accent4" w:themeShade="BF"/>
                <w:sz w:val="20"/>
                <w:szCs w:val="20"/>
              </w:rPr>
              <w:t>TOOMETAGUSE</w:t>
            </w:r>
          </w:p>
        </w:tc>
        <w:tc>
          <w:tcPr>
            <w:tcW w:w="709" w:type="dxa"/>
          </w:tcPr>
          <w:p w:rsidR="00A01C2E" w:rsidRPr="002D1214" w:rsidRDefault="00A01C2E" w:rsidP="00A01C2E">
            <w:pPr>
              <w:spacing w:after="0" w:line="240" w:lineRule="auto"/>
              <w:rPr>
                <w:color w:val="5F497A" w:themeColor="accent4" w:themeShade="BF"/>
                <w:sz w:val="20"/>
                <w:szCs w:val="20"/>
              </w:rPr>
            </w:pPr>
            <w:r w:rsidRPr="002D1214">
              <w:rPr>
                <w:color w:val="5F497A" w:themeColor="accent4" w:themeShade="BF"/>
                <w:sz w:val="20"/>
                <w:szCs w:val="20"/>
              </w:rPr>
              <w:t>T1</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EE262E">
            <w:pPr>
              <w:spacing w:after="0" w:line="240" w:lineRule="auto"/>
              <w:jc w:val="both"/>
              <w:rPr>
                <w:sz w:val="20"/>
                <w:szCs w:val="20"/>
                <w:highlight w:val="yellow"/>
              </w:rPr>
            </w:pPr>
            <w:r w:rsidRPr="002D1214">
              <w:rPr>
                <w:sz w:val="20"/>
                <w:szCs w:val="20"/>
              </w:rPr>
              <w:t xml:space="preserve">Asumi hoonestus on välja kujunenud ja säilib nii oma mahtudes kui </w:t>
            </w:r>
            <w:r w:rsidRPr="001C4F8D">
              <w:rPr>
                <w:sz w:val="20"/>
                <w:szCs w:val="20"/>
              </w:rPr>
              <w:t xml:space="preserve">ka funktsioonides. Uushoonestus on lubatav vaid Jakobi ja Veski </w:t>
            </w:r>
            <w:r w:rsidRPr="002D1214">
              <w:rPr>
                <w:sz w:val="20"/>
                <w:szCs w:val="20"/>
              </w:rPr>
              <w:t xml:space="preserve">t äärsel hoonestamata alal. Säilitamisele kuulub linna omandis olev kvartalisisene parkla. Kassitoome Toomemäe pargi osana säilib tervikuna avalikult kasutatava pargina senistes piirides. Olemasolev kõrghaljastus säilitatakse. Nähakse ette põõsarinne Veski t hoonete ja </w:t>
            </w:r>
            <w:r w:rsidR="00EE262E" w:rsidRPr="00877930">
              <w:rPr>
                <w:sz w:val="20"/>
                <w:szCs w:val="20"/>
              </w:rPr>
              <w:t>Kassitoome</w:t>
            </w:r>
            <w:r w:rsidRPr="002D1214">
              <w:rPr>
                <w:sz w:val="20"/>
                <w:szCs w:val="20"/>
              </w:rPr>
              <w:t xml:space="preserve"> kontakttsooni. Täiendatakse kõrghaljastust küngastel. Puistu osatähtsus- 50%; liituvus 0,6</w:t>
            </w:r>
            <w:r w:rsidR="00EE262E">
              <w:rPr>
                <w:sz w:val="20"/>
                <w:szCs w:val="20"/>
              </w:rPr>
              <w:t>. Endised  nõlvad</w:t>
            </w:r>
            <w:r w:rsidRPr="002D1214">
              <w:rPr>
                <w:sz w:val="20"/>
                <w:szCs w:val="20"/>
              </w:rPr>
              <w:t xml:space="preserve"> kindlustatakse erosiooni vastu</w:t>
            </w:r>
            <w:r w:rsidRPr="002D1214">
              <w:rPr>
                <w:color w:val="0070C0"/>
                <w:sz w:val="20"/>
                <w:szCs w:val="20"/>
              </w:rPr>
              <w:t xml:space="preserve"> </w:t>
            </w:r>
            <w:r w:rsidRPr="002D1214">
              <w:rPr>
                <w:sz w:val="20"/>
                <w:szCs w:val="20"/>
              </w:rPr>
              <w:t>Näituse t. tsooni rajatakse laste mängulinnak. Olemasolevad jalgteed säilitatakse jalgteedena.</w:t>
            </w:r>
          </w:p>
        </w:tc>
      </w:tr>
      <w:tr w:rsidR="00A01C2E" w:rsidRPr="002D1214" w:rsidTr="00A01C2E">
        <w:tc>
          <w:tcPr>
            <w:tcW w:w="675" w:type="dxa"/>
            <w:textDirection w:val="btLr"/>
          </w:tcPr>
          <w:p w:rsidR="00A01C2E" w:rsidRPr="002D1214" w:rsidRDefault="00A01C2E" w:rsidP="00A01C2E">
            <w:pPr>
              <w:spacing w:after="0" w:line="240" w:lineRule="auto"/>
              <w:rPr>
                <w:b/>
                <w:i/>
                <w:color w:val="5F497A" w:themeColor="accent4" w:themeShade="BF"/>
                <w:sz w:val="20"/>
                <w:szCs w:val="20"/>
              </w:rPr>
            </w:pPr>
            <w:r w:rsidRPr="002D1214">
              <w:rPr>
                <w:b/>
                <w:i/>
                <w:color w:val="5F497A" w:themeColor="accent4" w:themeShade="BF"/>
                <w:sz w:val="20"/>
                <w:szCs w:val="20"/>
              </w:rPr>
              <w:t>TOOMETAGUSE</w:t>
            </w:r>
          </w:p>
        </w:tc>
        <w:tc>
          <w:tcPr>
            <w:tcW w:w="709" w:type="dxa"/>
          </w:tcPr>
          <w:p w:rsidR="00A01C2E" w:rsidRPr="002D1214" w:rsidRDefault="00A01C2E" w:rsidP="00A01C2E">
            <w:pPr>
              <w:spacing w:after="0" w:line="240" w:lineRule="auto"/>
              <w:rPr>
                <w:color w:val="5F497A" w:themeColor="accent4" w:themeShade="BF"/>
                <w:sz w:val="20"/>
                <w:szCs w:val="20"/>
              </w:rPr>
            </w:pPr>
            <w:r w:rsidRPr="002D1214">
              <w:rPr>
                <w:color w:val="5F497A" w:themeColor="accent4" w:themeShade="BF"/>
                <w:sz w:val="20"/>
                <w:szCs w:val="20"/>
              </w:rPr>
              <w:t>T2</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jc w:val="both"/>
              <w:rPr>
                <w:sz w:val="20"/>
                <w:szCs w:val="20"/>
              </w:rPr>
            </w:pPr>
            <w:r w:rsidRPr="002D1214">
              <w:rPr>
                <w:sz w:val="20"/>
                <w:szCs w:val="20"/>
              </w:rPr>
              <w:t xml:space="preserve">Kõik olemasolevad hooned asumis on säilitatavad kui ehitismälestised või kui väärtuslikud hooned. </w:t>
            </w:r>
          </w:p>
          <w:p w:rsidR="00A01C2E" w:rsidRPr="002D1214" w:rsidRDefault="00A01C2E" w:rsidP="00EE262E">
            <w:pPr>
              <w:spacing w:after="0" w:line="240" w:lineRule="auto"/>
              <w:jc w:val="both"/>
              <w:rPr>
                <w:color w:val="0070C0"/>
                <w:sz w:val="20"/>
                <w:szCs w:val="20"/>
              </w:rPr>
            </w:pPr>
            <w:r w:rsidRPr="002D1214">
              <w:rPr>
                <w:sz w:val="20"/>
                <w:szCs w:val="20"/>
              </w:rPr>
              <w:t xml:space="preserve">Uushoonestamise aluseks on Tartu Linnavalitsuse 27. märtsi 1997.a korraldus nr 662 “Näituse, Veski, K. E. v. </w:t>
            </w:r>
            <w:proofErr w:type="spellStart"/>
            <w:r w:rsidRPr="002D1214">
              <w:rPr>
                <w:sz w:val="20"/>
                <w:szCs w:val="20"/>
              </w:rPr>
              <w:t>Beari</w:t>
            </w:r>
            <w:proofErr w:type="spellEnd"/>
            <w:r w:rsidRPr="002D1214">
              <w:rPr>
                <w:sz w:val="20"/>
                <w:szCs w:val="20"/>
              </w:rPr>
              <w:t xml:space="preserve"> ja J. Liivi tänavate vahelise kvartali detailplaneeringu kehtestamine”. Enne hoonete </w:t>
            </w:r>
            <w:r w:rsidRPr="002D1214">
              <w:rPr>
                <w:sz w:val="20"/>
                <w:szCs w:val="20"/>
              </w:rPr>
              <w:lastRenderedPageBreak/>
              <w:t>projekteerimist Näituse t 6 krundile tuleb läbi viia avatud arhitektuurivõistlus.</w:t>
            </w:r>
            <w:r w:rsidRPr="002D1214">
              <w:rPr>
                <w:i/>
                <w:sz w:val="20"/>
                <w:szCs w:val="20"/>
              </w:rPr>
              <w:t xml:space="preserve"> </w:t>
            </w:r>
            <w:r w:rsidRPr="002D1214">
              <w:rPr>
                <w:sz w:val="20"/>
                <w:szCs w:val="20"/>
              </w:rPr>
              <w:t xml:space="preserve">Endine pumbamaja on säilitatav. Olemasolev kõrghaljastus likvideeritakse valikuliselt. Täiendatakse J. Liivi ja Näituse t puuderida. Puistu osatähtsus- 70%; liituvus 0,8. Olemasolevad  pinnavormid  säilitatakse. Endine </w:t>
            </w:r>
            <w:proofErr w:type="spellStart"/>
            <w:r w:rsidRPr="002D1214">
              <w:rPr>
                <w:sz w:val="20"/>
                <w:szCs w:val="20"/>
              </w:rPr>
              <w:t>ravelliinikõrgustik</w:t>
            </w:r>
            <w:proofErr w:type="spellEnd"/>
            <w:r w:rsidRPr="002D1214">
              <w:rPr>
                <w:sz w:val="20"/>
                <w:szCs w:val="20"/>
              </w:rPr>
              <w:t xml:space="preserve"> kindlustatakse erosiooni vastu. </w:t>
            </w:r>
          </w:p>
        </w:tc>
      </w:tr>
      <w:tr w:rsidR="00A01C2E" w:rsidRPr="002D1214" w:rsidTr="00A01C2E">
        <w:tc>
          <w:tcPr>
            <w:tcW w:w="675" w:type="dxa"/>
            <w:textDirection w:val="btLr"/>
          </w:tcPr>
          <w:p w:rsidR="00A01C2E" w:rsidRPr="002D1214" w:rsidRDefault="00A01C2E" w:rsidP="00A01C2E">
            <w:pPr>
              <w:spacing w:after="0" w:line="240" w:lineRule="auto"/>
              <w:rPr>
                <w:b/>
                <w:i/>
                <w:color w:val="5F497A" w:themeColor="accent4" w:themeShade="BF"/>
                <w:sz w:val="20"/>
                <w:szCs w:val="20"/>
              </w:rPr>
            </w:pPr>
            <w:r w:rsidRPr="002D1214">
              <w:rPr>
                <w:b/>
                <w:i/>
                <w:color w:val="5F497A" w:themeColor="accent4" w:themeShade="BF"/>
                <w:sz w:val="20"/>
                <w:szCs w:val="20"/>
              </w:rPr>
              <w:lastRenderedPageBreak/>
              <w:t>TOOME-TAGUSE</w:t>
            </w:r>
          </w:p>
        </w:tc>
        <w:tc>
          <w:tcPr>
            <w:tcW w:w="709" w:type="dxa"/>
          </w:tcPr>
          <w:p w:rsidR="00A01C2E" w:rsidRPr="002D1214" w:rsidRDefault="00A01C2E" w:rsidP="00A01C2E">
            <w:pPr>
              <w:spacing w:after="0" w:line="240" w:lineRule="auto"/>
              <w:rPr>
                <w:color w:val="5F497A" w:themeColor="accent4" w:themeShade="BF"/>
                <w:sz w:val="20"/>
                <w:szCs w:val="20"/>
              </w:rPr>
            </w:pPr>
            <w:r w:rsidRPr="002D1214">
              <w:rPr>
                <w:color w:val="5F497A" w:themeColor="accent4" w:themeShade="BF"/>
                <w:sz w:val="20"/>
                <w:szCs w:val="20"/>
              </w:rPr>
              <w:t>T3</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877930" w:rsidRDefault="00A01C2E" w:rsidP="00A01C2E">
            <w:pPr>
              <w:spacing w:after="0" w:line="240" w:lineRule="auto"/>
              <w:jc w:val="both"/>
              <w:rPr>
                <w:sz w:val="20"/>
                <w:szCs w:val="20"/>
              </w:rPr>
            </w:pPr>
            <w:r w:rsidRPr="002D1214">
              <w:rPr>
                <w:sz w:val="20"/>
                <w:szCs w:val="20"/>
              </w:rPr>
              <w:t xml:space="preserve">Asumis paiknevad mitmed linna sümbolhooned - endine arhiivihoone, hotell „Park“ ja traditsiooniline väljakujunenud kvaliteetne linnaruum </w:t>
            </w:r>
            <w:r w:rsidRPr="00877930">
              <w:rPr>
                <w:sz w:val="20"/>
                <w:szCs w:val="20"/>
              </w:rPr>
              <w:t>- hotell „Park“ eesaed, J. Liivi tänava ja selle ümbruses olev ruum. Vaatamata ajalooliselt väljakujunenud keskkonnale on asumis ruumi täiendavale hoonestusele. Olulisemad muutused asumi hoonestuses toimuvad J. Kuperjanovi ja Veski t nurga piirkonnas, samuti on olulise ruumilise mõjuga võimalik arhiivihoone laiendamine.</w:t>
            </w:r>
          </w:p>
          <w:p w:rsidR="00A01C2E" w:rsidRPr="002D1214" w:rsidRDefault="00A01C2E" w:rsidP="00877930">
            <w:pPr>
              <w:spacing w:after="0" w:line="240" w:lineRule="auto"/>
              <w:jc w:val="both"/>
              <w:rPr>
                <w:sz w:val="20"/>
                <w:szCs w:val="20"/>
              </w:rPr>
            </w:pPr>
            <w:r w:rsidRPr="00877930">
              <w:rPr>
                <w:sz w:val="20"/>
                <w:szCs w:val="20"/>
              </w:rPr>
              <w:t xml:space="preserve">Endine </w:t>
            </w:r>
            <w:proofErr w:type="spellStart"/>
            <w:r w:rsidRPr="00877930">
              <w:rPr>
                <w:sz w:val="20"/>
                <w:szCs w:val="20"/>
              </w:rPr>
              <w:t>ravelliinikõrgustik</w:t>
            </w:r>
            <w:proofErr w:type="spellEnd"/>
            <w:r w:rsidRPr="00877930">
              <w:rPr>
                <w:sz w:val="20"/>
                <w:szCs w:val="20"/>
              </w:rPr>
              <w:t xml:space="preserve">   </w:t>
            </w:r>
            <w:r w:rsidRPr="002D1214">
              <w:rPr>
                <w:sz w:val="20"/>
                <w:szCs w:val="20"/>
              </w:rPr>
              <w:t xml:space="preserve">ja selle nõlvad korrastatakse. Olemasolevad vaated säilitatakse, avatakse </w:t>
            </w:r>
            <w:r w:rsidRPr="00877930">
              <w:rPr>
                <w:sz w:val="20"/>
                <w:szCs w:val="20"/>
              </w:rPr>
              <w:t xml:space="preserve">uued </w:t>
            </w:r>
            <w:r w:rsidRPr="002D1214">
              <w:rPr>
                <w:sz w:val="20"/>
                <w:szCs w:val="20"/>
              </w:rPr>
              <w:t xml:space="preserve">vaated Kuradisillale  ja Vanale Anatoomikumile. </w:t>
            </w:r>
          </w:p>
        </w:tc>
      </w:tr>
      <w:tr w:rsidR="00A01C2E" w:rsidRPr="002D1214" w:rsidTr="00A01C2E">
        <w:tc>
          <w:tcPr>
            <w:tcW w:w="675" w:type="dxa"/>
            <w:textDirection w:val="btLr"/>
          </w:tcPr>
          <w:p w:rsidR="00A01C2E" w:rsidRPr="002D1214" w:rsidRDefault="00A01C2E" w:rsidP="00A01C2E">
            <w:pPr>
              <w:spacing w:after="0" w:line="240" w:lineRule="auto"/>
              <w:rPr>
                <w:b/>
                <w:i/>
                <w:color w:val="5F497A" w:themeColor="accent4" w:themeShade="BF"/>
                <w:sz w:val="20"/>
                <w:szCs w:val="20"/>
              </w:rPr>
            </w:pPr>
            <w:r w:rsidRPr="002D1214">
              <w:rPr>
                <w:b/>
                <w:i/>
                <w:color w:val="5F497A" w:themeColor="accent4" w:themeShade="BF"/>
                <w:sz w:val="20"/>
                <w:szCs w:val="20"/>
              </w:rPr>
              <w:t>TOOMETAGUSE</w:t>
            </w:r>
          </w:p>
        </w:tc>
        <w:tc>
          <w:tcPr>
            <w:tcW w:w="709" w:type="dxa"/>
          </w:tcPr>
          <w:p w:rsidR="00A01C2E" w:rsidRPr="002D1214" w:rsidRDefault="00A01C2E" w:rsidP="00A01C2E">
            <w:pPr>
              <w:spacing w:after="0" w:line="240" w:lineRule="auto"/>
              <w:rPr>
                <w:color w:val="5F497A" w:themeColor="accent4" w:themeShade="BF"/>
                <w:sz w:val="20"/>
                <w:szCs w:val="20"/>
              </w:rPr>
            </w:pPr>
            <w:r w:rsidRPr="002D1214">
              <w:rPr>
                <w:color w:val="5F497A" w:themeColor="accent4" w:themeShade="BF"/>
                <w:sz w:val="20"/>
                <w:szCs w:val="20"/>
              </w:rPr>
              <w:t>T4</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jc w:val="both"/>
              <w:rPr>
                <w:sz w:val="20"/>
                <w:szCs w:val="20"/>
                <w:highlight w:val="yellow"/>
              </w:rPr>
            </w:pPr>
            <w:r w:rsidRPr="002D1214">
              <w:rPr>
                <w:sz w:val="20"/>
                <w:szCs w:val="20"/>
              </w:rPr>
              <w:t>Asum jaotub linnaehituslikult olemuselt kaheks: ajaloolise hoonestruktuuriga Vallikraavi tänav ja nõlv ning Tiigi t äärsete korterelamute grupp. Mõlema piirkonna hoonestuse ja linnaruumi põhiolemus säilitatakse.  Kõrghaljastus</w:t>
            </w:r>
            <w:r w:rsidRPr="002D1214">
              <w:rPr>
                <w:strike/>
                <w:sz w:val="20"/>
                <w:szCs w:val="20"/>
              </w:rPr>
              <w:t>t</w:t>
            </w:r>
            <w:r w:rsidRPr="002D1214">
              <w:rPr>
                <w:sz w:val="20"/>
                <w:szCs w:val="20"/>
              </w:rPr>
              <w:t xml:space="preserve"> säilitatakse, lageraied kruntidel on keelatud, lubatud on vaid ohtlike puude likvideerimine. Tiigi t korterelamute piirkonnas ei ole uute parkimiskohtade tegemine krundi haljastatud pinna arvelt lubatav.</w:t>
            </w:r>
          </w:p>
        </w:tc>
      </w:tr>
    </w:tbl>
    <w:p w:rsidR="00A01C2E" w:rsidRPr="002D1214" w:rsidRDefault="00A01C2E" w:rsidP="00A01C2E">
      <w:pPr>
        <w:rPr>
          <w:rFonts w:asciiTheme="minorHAnsi" w:eastAsia="Arial Unicode MS" w:hAnsiTheme="minorHAnsi"/>
          <w:sz w:val="20"/>
          <w:szCs w:val="20"/>
          <w:lang w:eastAsia="ar-SA"/>
        </w:rPr>
      </w:pPr>
    </w:p>
    <w:p w:rsidR="00A01C2E" w:rsidRPr="002D1214" w:rsidRDefault="00A01C2E" w:rsidP="00A01C2E">
      <w:pPr>
        <w:rPr>
          <w:rFonts w:asciiTheme="minorHAnsi" w:hAnsiTheme="minorHAnsi"/>
          <w:sz w:val="20"/>
          <w:szCs w:val="20"/>
          <w:lang w:eastAsia="ar-SA"/>
        </w:rPr>
      </w:pPr>
    </w:p>
    <w:p w:rsidR="00A01C2E" w:rsidRPr="0043618E" w:rsidRDefault="00A01C2E" w:rsidP="0043618E">
      <w:pPr>
        <w:pStyle w:val="Pealkiri2"/>
      </w:pPr>
      <w:bookmarkStart w:id="64" w:name="_Toc415651236"/>
      <w:proofErr w:type="spellStart"/>
      <w:r w:rsidRPr="0043618E">
        <w:t>Riiamäe</w:t>
      </w:r>
      <w:bookmarkEnd w:id="64"/>
      <w:proofErr w:type="spellEnd"/>
    </w:p>
    <w:p w:rsidR="00A01C2E" w:rsidRPr="00EE262E" w:rsidRDefault="00A01C2E" w:rsidP="00877930">
      <w:pPr>
        <w:spacing w:before="100" w:beforeAutospacing="1" w:after="0"/>
        <w:jc w:val="both"/>
        <w:rPr>
          <w:rFonts w:asciiTheme="minorHAnsi" w:hAnsiTheme="minorHAnsi"/>
          <w:sz w:val="20"/>
          <w:szCs w:val="20"/>
        </w:rPr>
      </w:pPr>
      <w:r w:rsidRPr="00EE262E">
        <w:rPr>
          <w:rFonts w:asciiTheme="minorHAnsi" w:hAnsiTheme="minorHAnsi"/>
          <w:sz w:val="20"/>
          <w:szCs w:val="20"/>
        </w:rPr>
        <w:t>Piirkond on väljakujunenud väga erinevatel ajaperioodidel, mistõttu hoonestus on äärmiselt mitmekesine. Suures osas hoonetest tegutsevad erinevad ettevõtted ja asutused, mistõttu piirkonda kasutab igapäevaselt suur hulk inimesi. Piirkonda on koondunud võrdlemisi palju laste ja noortega seonduvaid asutusi, lasteaiad, koolid, muuseumid, ülikooli hooned ja ühiselamud. Selle tõttu on oluline arendada siinne avalik ruum turvalisemaks ja meeldivamaks ning arvestada väljakute ja parkide korrastamisel erinevate kasutajate vajadustega. Oluline on rikastada tänavaruumi haljastusega ja kasutada kaasaegseid liiklust rahustavaid meetmeid.</w:t>
      </w:r>
    </w:p>
    <w:p w:rsidR="00A01C2E" w:rsidRPr="00EE262E" w:rsidRDefault="00A01C2E" w:rsidP="00EE262E">
      <w:pPr>
        <w:jc w:val="both"/>
        <w:rPr>
          <w:rFonts w:asciiTheme="minorHAnsi" w:hAnsiTheme="minorHAnsi"/>
          <w:sz w:val="20"/>
          <w:szCs w:val="20"/>
        </w:rPr>
      </w:pPr>
      <w:r w:rsidRPr="00EE262E">
        <w:rPr>
          <w:rFonts w:asciiTheme="minorHAnsi" w:hAnsiTheme="minorHAnsi"/>
          <w:sz w:val="20"/>
          <w:szCs w:val="20"/>
        </w:rPr>
        <w:t xml:space="preserve">Suuremad arendused on ette nähtud R1 piirkonnas, Kitsas ja Vanemuise tänavate vahelisel alal. </w:t>
      </w:r>
    </w:p>
    <w:p w:rsidR="00A01C2E" w:rsidRPr="00EE262E" w:rsidRDefault="00A01C2E" w:rsidP="00EE262E">
      <w:pPr>
        <w:jc w:val="both"/>
        <w:rPr>
          <w:rFonts w:asciiTheme="minorHAnsi" w:hAnsiTheme="minorHAnsi"/>
          <w:sz w:val="20"/>
          <w:szCs w:val="20"/>
        </w:rPr>
      </w:pPr>
      <w:r w:rsidRPr="00EE262E">
        <w:rPr>
          <w:rFonts w:asciiTheme="minorHAnsi" w:hAnsiTheme="minorHAnsi"/>
          <w:sz w:val="20"/>
          <w:szCs w:val="20"/>
        </w:rPr>
        <w:t>Olulisemad korrastamist vajavad avaliku ruumi objektid on Väike Vanemuise, Ülikooli Raamatukogu ja Balti Kaitsekolledži esised väljakud ning Vanemuise park.</w:t>
      </w:r>
    </w:p>
    <w:p w:rsidR="00A01C2E" w:rsidRPr="002D1214" w:rsidRDefault="00A01C2E" w:rsidP="00A01C2E">
      <w:pPr>
        <w:pStyle w:val="Pealkiri3"/>
        <w:ind w:left="0" w:firstLine="0"/>
        <w:rPr>
          <w:rFonts w:asciiTheme="minorHAnsi" w:eastAsia="Arial Unicode MS" w:hAnsiTheme="minorHAnsi"/>
          <w:i w:val="0"/>
          <w:sz w:val="20"/>
          <w:szCs w:val="20"/>
          <w:lang w:eastAsia="ar-SA"/>
        </w:rPr>
      </w:pPr>
      <w:proofErr w:type="spellStart"/>
      <w:r w:rsidRPr="002D1214">
        <w:rPr>
          <w:rFonts w:asciiTheme="minorHAnsi" w:eastAsia="Arial Unicode MS" w:hAnsiTheme="minorHAnsi"/>
          <w:i w:val="0"/>
          <w:sz w:val="20"/>
          <w:szCs w:val="20"/>
          <w:lang w:eastAsia="ar-SA"/>
        </w:rPr>
        <w:lastRenderedPageBreak/>
        <w:t>Riiamäel</w:t>
      </w:r>
      <w:proofErr w:type="spellEnd"/>
      <w:r w:rsidRPr="002D1214">
        <w:rPr>
          <w:rFonts w:asciiTheme="minorHAnsi" w:eastAsia="Arial Unicode MS" w:hAnsiTheme="minorHAnsi"/>
          <w:i w:val="0"/>
          <w:sz w:val="20"/>
          <w:szCs w:val="20"/>
          <w:lang w:eastAsia="ar-SA"/>
        </w:rPr>
        <w:t xml:space="preserve"> lisandub </w:t>
      </w:r>
      <w:r w:rsidRPr="002D1214">
        <w:rPr>
          <w:rFonts w:asciiTheme="minorHAnsi" w:eastAsia="Arial Unicode MS" w:hAnsiTheme="minorHAnsi"/>
          <w:b/>
          <w:i w:val="0"/>
          <w:sz w:val="20"/>
          <w:szCs w:val="20"/>
          <w:lang w:eastAsia="ar-SA"/>
        </w:rPr>
        <w:t>planeeringu</w:t>
      </w:r>
      <w:r w:rsidRPr="002D1214">
        <w:rPr>
          <w:rFonts w:asciiTheme="minorHAnsi" w:eastAsia="Arial Unicode MS" w:hAnsiTheme="minorHAnsi"/>
          <w:i w:val="0"/>
          <w:sz w:val="20"/>
          <w:szCs w:val="20"/>
          <w:lang w:eastAsia="ar-SA"/>
        </w:rPr>
        <w:t xml:space="preserve"> elluviimisel kuni 47 tuhat m</w:t>
      </w:r>
      <w:r w:rsidRPr="002D1214">
        <w:rPr>
          <w:rFonts w:asciiTheme="minorHAnsi" w:eastAsia="Arial Unicode MS" w:hAnsiTheme="minorHAnsi"/>
          <w:i w:val="0"/>
          <w:sz w:val="20"/>
          <w:szCs w:val="20"/>
          <w:vertAlign w:val="superscript"/>
          <w:lang w:eastAsia="ar-SA"/>
        </w:rPr>
        <w:t>2</w:t>
      </w:r>
      <w:r w:rsidRPr="002D1214">
        <w:rPr>
          <w:rFonts w:asciiTheme="minorHAnsi" w:eastAsia="Arial Unicode MS" w:hAnsiTheme="minorHAnsi"/>
          <w:i w:val="0"/>
          <w:sz w:val="20"/>
          <w:szCs w:val="20"/>
          <w:lang w:eastAsia="ar-SA"/>
        </w:rPr>
        <w:t xml:space="preserve"> kasulikku pinda, millest suurema osa moodustab büroo- ja haldushooned, majutusteenused </w:t>
      </w:r>
      <w:r w:rsidR="00220046">
        <w:rPr>
          <w:rFonts w:asciiTheme="minorHAnsi" w:eastAsia="Arial Unicode MS" w:hAnsiTheme="minorHAnsi"/>
          <w:i w:val="0"/>
          <w:sz w:val="20"/>
          <w:szCs w:val="20"/>
          <w:lang w:eastAsia="ar-SA"/>
        </w:rPr>
        <w:t>ning vaba aja teenused (joonis 8</w:t>
      </w:r>
      <w:r w:rsidRPr="002D1214">
        <w:rPr>
          <w:rFonts w:asciiTheme="minorHAnsi" w:eastAsia="Arial Unicode MS" w:hAnsiTheme="minorHAnsi"/>
          <w:i w:val="0"/>
          <w:sz w:val="20"/>
          <w:szCs w:val="20"/>
          <w:lang w:eastAsia="ar-SA"/>
        </w:rPr>
        <w:t xml:space="preserve">). </w:t>
      </w:r>
    </w:p>
    <w:p w:rsidR="00A01C2E" w:rsidRPr="002D1214" w:rsidRDefault="00A01C2E" w:rsidP="00A01C2E">
      <w:pPr>
        <w:rPr>
          <w:rFonts w:asciiTheme="minorHAnsi" w:hAnsiTheme="minorHAnsi"/>
          <w:noProof/>
          <w:sz w:val="20"/>
          <w:szCs w:val="20"/>
          <w:lang w:eastAsia="et-EE"/>
        </w:rPr>
      </w:pPr>
      <w:r w:rsidRPr="002D1214">
        <w:rPr>
          <w:rFonts w:asciiTheme="minorHAnsi" w:hAnsiTheme="minorHAnsi"/>
          <w:noProof/>
          <w:sz w:val="20"/>
          <w:szCs w:val="20"/>
          <w:lang w:eastAsia="et-EE"/>
        </w:rPr>
        <w:drawing>
          <wp:inline distT="0" distB="0" distL="0" distR="0" wp14:anchorId="1C999850" wp14:editId="4B74F0C4">
            <wp:extent cx="5873477" cy="3315402"/>
            <wp:effectExtent l="0" t="0" r="13335" b="18415"/>
            <wp:docPr id="230"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hAnsiTheme="minorHAnsi"/>
          <w:b/>
          <w:noProof/>
          <w:sz w:val="20"/>
          <w:szCs w:val="20"/>
          <w:lang w:eastAsia="et-EE"/>
        </w:rPr>
        <w:t>Joonis 8</w:t>
      </w:r>
      <w:r w:rsidR="00A01C2E" w:rsidRPr="00D17861">
        <w:rPr>
          <w:rFonts w:asciiTheme="minorHAnsi" w:hAnsiTheme="minorHAnsi"/>
          <w:b/>
          <w:noProof/>
          <w:sz w:val="20"/>
          <w:szCs w:val="20"/>
          <w:lang w:eastAsia="et-EE"/>
        </w:rPr>
        <w:t>.</w:t>
      </w:r>
      <w:r w:rsidR="00A01C2E" w:rsidRPr="002D1214">
        <w:rPr>
          <w:rFonts w:asciiTheme="minorHAnsi" w:hAnsiTheme="minorHAnsi"/>
          <w:noProof/>
          <w:sz w:val="20"/>
          <w:szCs w:val="20"/>
          <w:lang w:eastAsia="et-EE"/>
        </w:rPr>
        <w:t xml:space="preserve"> </w:t>
      </w:r>
      <w:r w:rsidR="00A01C2E" w:rsidRPr="002D1214">
        <w:rPr>
          <w:rFonts w:asciiTheme="minorHAnsi" w:eastAsia="Arial Unicode MS" w:hAnsiTheme="minorHAnsi"/>
          <w:color w:val="000000"/>
          <w:kern w:val="1"/>
          <w:sz w:val="20"/>
          <w:szCs w:val="20"/>
          <w:lang w:eastAsia="ar-SA"/>
        </w:rPr>
        <w:t xml:space="preserve">Kesklinna üldplaneeringu alal </w:t>
      </w:r>
      <w:proofErr w:type="spellStart"/>
      <w:r w:rsidR="00A01C2E" w:rsidRPr="002D1214">
        <w:rPr>
          <w:rFonts w:asciiTheme="minorHAnsi" w:eastAsia="Arial Unicode MS" w:hAnsiTheme="minorHAnsi"/>
          <w:color w:val="000000"/>
          <w:kern w:val="1"/>
          <w:sz w:val="20"/>
          <w:szCs w:val="20"/>
          <w:lang w:eastAsia="ar-SA"/>
        </w:rPr>
        <w:t>Riiamäe</w:t>
      </w:r>
      <w:proofErr w:type="spellEnd"/>
      <w:r w:rsidR="00A01C2E" w:rsidRPr="002D1214">
        <w:rPr>
          <w:rFonts w:asciiTheme="minorHAnsi" w:eastAsia="Arial Unicode MS" w:hAnsiTheme="minorHAnsi"/>
          <w:color w:val="000000"/>
          <w:kern w:val="1"/>
          <w:sz w:val="20"/>
          <w:szCs w:val="20"/>
          <w:lang w:eastAsia="ar-SA"/>
        </w:rPr>
        <w:t xml:space="preserve"> asumis asuvate hoonete pind ja võimalik lisanduv uushoonestuse pind funktsioonide kaupa.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Suurem osa asumi hoonestuse kasutusest jaguneb suhteliselt võrdselt nelja funktsiooni vahel – haridus ja teadus, eluruumid, büroo- ja haldushooned ning vaba aja teenu</w:t>
      </w:r>
      <w:r w:rsidR="00927C8D">
        <w:rPr>
          <w:rFonts w:asciiTheme="minorHAnsi" w:eastAsia="Arial Unicode MS" w:hAnsiTheme="minorHAnsi"/>
          <w:i w:val="0"/>
          <w:sz w:val="20"/>
          <w:szCs w:val="20"/>
          <w:lang w:eastAsia="ar-SA"/>
        </w:rPr>
        <w:t>sed (joonis 9</w:t>
      </w:r>
      <w:r w:rsidRPr="002D1214">
        <w:rPr>
          <w:rFonts w:asciiTheme="minorHAnsi" w:eastAsia="Arial Unicode MS" w:hAnsiTheme="minorHAnsi"/>
          <w:i w:val="0"/>
          <w:sz w:val="20"/>
          <w:szCs w:val="20"/>
          <w:lang w:eastAsia="ar-SA"/>
        </w:rPr>
        <w:t>).</w:t>
      </w:r>
    </w:p>
    <w:p w:rsidR="00A01C2E" w:rsidRPr="002D1214" w:rsidRDefault="00A01C2E" w:rsidP="00A01C2E">
      <w:pPr>
        <w:rPr>
          <w:rFonts w:asciiTheme="minorHAnsi" w:eastAsia="Arial Unicode MS" w:hAnsiTheme="minorHAnsi"/>
          <w:sz w:val="20"/>
          <w:szCs w:val="20"/>
          <w:lang w:eastAsia="ar-SA"/>
        </w:rPr>
      </w:pP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drawing>
          <wp:inline distT="0" distB="0" distL="0" distR="0" wp14:anchorId="60457B19" wp14:editId="64905D80">
            <wp:extent cx="5722012" cy="3377109"/>
            <wp:effectExtent l="0" t="0" r="12065" b="13970"/>
            <wp:docPr id="231"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eastAsia="Arial Unicode MS" w:hAnsiTheme="minorHAnsi"/>
          <w:b/>
          <w:color w:val="000000"/>
          <w:kern w:val="1"/>
          <w:sz w:val="20"/>
          <w:szCs w:val="20"/>
          <w:lang w:eastAsia="ar-SA"/>
        </w:rPr>
        <w:t>Joonis 9</w:t>
      </w:r>
      <w:r w:rsidR="00A01C2E" w:rsidRPr="00D17861">
        <w:rPr>
          <w:rFonts w:asciiTheme="minorHAnsi" w:eastAsia="Arial Unicode MS" w:hAnsiTheme="minorHAnsi"/>
          <w:b/>
          <w:color w:val="000000"/>
          <w:kern w:val="1"/>
          <w:sz w:val="20"/>
          <w:szCs w:val="20"/>
          <w:lang w:eastAsia="ar-SA"/>
        </w:rPr>
        <w:t>.</w:t>
      </w:r>
      <w:r w:rsidR="00A01C2E" w:rsidRPr="002D1214">
        <w:rPr>
          <w:rFonts w:asciiTheme="minorHAnsi" w:eastAsia="Arial Unicode MS" w:hAnsiTheme="minorHAnsi"/>
          <w:color w:val="000000"/>
          <w:kern w:val="1"/>
          <w:sz w:val="20"/>
          <w:szCs w:val="20"/>
          <w:lang w:eastAsia="ar-SA"/>
        </w:rPr>
        <w:t xml:space="preserve"> Kesklinna üldplaneeringu alal </w:t>
      </w:r>
      <w:proofErr w:type="spellStart"/>
      <w:r w:rsidR="00A01C2E" w:rsidRPr="002D1214">
        <w:rPr>
          <w:rFonts w:asciiTheme="minorHAnsi" w:eastAsia="Arial Unicode MS" w:hAnsiTheme="minorHAnsi"/>
          <w:color w:val="000000"/>
          <w:kern w:val="1"/>
          <w:sz w:val="20"/>
          <w:szCs w:val="20"/>
          <w:lang w:eastAsia="ar-SA"/>
        </w:rPr>
        <w:t>Riiamäe</w:t>
      </w:r>
      <w:proofErr w:type="spellEnd"/>
      <w:r w:rsidR="00A01C2E" w:rsidRPr="002D1214">
        <w:rPr>
          <w:rFonts w:asciiTheme="minorHAnsi" w:eastAsia="Arial Unicode MS" w:hAnsiTheme="minorHAnsi"/>
          <w:color w:val="000000"/>
          <w:kern w:val="1"/>
          <w:sz w:val="20"/>
          <w:szCs w:val="20"/>
          <w:lang w:eastAsia="ar-SA"/>
        </w:rPr>
        <w:t xml:space="preserve"> asumis hoonestuse pinna jaotus funktsioonide kaupa olemasolevate hoonete ja võimaliku uushoonestuse elluviimisega.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lastRenderedPageBreak/>
        <w:t xml:space="preserve">Vanemuise ülemise parkla ning selle lähiümbruse ala Vanemuise ja Kitsa tänava vahel on tihedalt hoonestatav ala. </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Füüsikahoone eelistatud funktsionaalne kasutus haridus</w:t>
      </w:r>
      <w:r w:rsidRPr="002D1214">
        <w:rPr>
          <w:rFonts w:asciiTheme="minorHAnsi" w:eastAsia="Arial Unicode MS" w:hAnsiTheme="minorHAnsi"/>
          <w:i w:val="0"/>
          <w:sz w:val="20"/>
          <w:szCs w:val="20"/>
          <w:lang w:eastAsia="ar-SA"/>
        </w:rPr>
        <w:softHyphen/>
        <w:t>asutuste asukohana jääb aktuaalseks.</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Asumi arengusuunaks jääb erinevate võimalike funktsioonidega hoonete kasutus ja hoonestuse tihendamine. Seonduvalt asumi intensiivse kasutamisega kaasneva parkimiskoormuse lahendamiseks ei nähta ette täiendavaid suuri iseseisvaid parkimisalasid.</w:t>
      </w:r>
    </w:p>
    <w:p w:rsidR="00A01C2E" w:rsidRPr="00A70D7F"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Antakse võimalus Vanemuise teatri poolt kavandatud juurdeehituseks. Vanemuise teatri parkimisprobleemid lahendatakse osaliselt Uueturu asumis Uueturu väljaku aluse parkla abil.</w:t>
      </w:r>
    </w:p>
    <w:tbl>
      <w:tblPr>
        <w:tblStyle w:val="Kontuurtabel"/>
        <w:tblW w:w="0" w:type="auto"/>
        <w:tblLayout w:type="fixed"/>
        <w:tblLook w:val="04A0" w:firstRow="1" w:lastRow="0" w:firstColumn="1" w:lastColumn="0" w:noHBand="0" w:noVBand="1"/>
      </w:tblPr>
      <w:tblGrid>
        <w:gridCol w:w="1384"/>
        <w:gridCol w:w="3543"/>
        <w:gridCol w:w="4361"/>
      </w:tblGrid>
      <w:tr w:rsidR="00FD20ED" w:rsidRPr="009967E8" w:rsidTr="00FD20ED">
        <w:tc>
          <w:tcPr>
            <w:tcW w:w="1384" w:type="dxa"/>
            <w:vAlign w:val="center"/>
          </w:tcPr>
          <w:p w:rsidR="00FD20ED" w:rsidRPr="002D1214" w:rsidRDefault="00FD20ED" w:rsidP="00FD20ED">
            <w:pPr>
              <w:jc w:val="center"/>
              <w:rPr>
                <w:color w:val="5F497A" w:themeColor="accent4" w:themeShade="BF"/>
                <w:sz w:val="20"/>
                <w:szCs w:val="20"/>
              </w:rPr>
            </w:pPr>
            <w:r w:rsidRPr="009967E8">
              <w:t>A</w:t>
            </w:r>
            <w:r>
              <w:t>SUM</w:t>
            </w:r>
          </w:p>
        </w:tc>
        <w:tc>
          <w:tcPr>
            <w:tcW w:w="3543" w:type="dxa"/>
            <w:vAlign w:val="bottom"/>
          </w:tcPr>
          <w:p w:rsidR="00FD20ED" w:rsidRPr="009967E8" w:rsidRDefault="00FD20ED" w:rsidP="00FD20ED">
            <w:pPr>
              <w:rPr>
                <w:b/>
              </w:rPr>
            </w:pPr>
            <w:r w:rsidRPr="009967E8">
              <w:rPr>
                <w:b/>
              </w:rPr>
              <w:t>Kirjeldatavad komponendid</w:t>
            </w:r>
          </w:p>
        </w:tc>
        <w:tc>
          <w:tcPr>
            <w:tcW w:w="4361" w:type="dxa"/>
            <w:vAlign w:val="bottom"/>
          </w:tcPr>
          <w:p w:rsidR="00FD20ED" w:rsidRPr="009967E8" w:rsidRDefault="00FD20ED" w:rsidP="00FD20ED">
            <w:pPr>
              <w:jc w:val="both"/>
              <w:rPr>
                <w:b/>
              </w:rPr>
            </w:pPr>
            <w:r w:rsidRPr="009967E8">
              <w:rPr>
                <w:b/>
              </w:rPr>
              <w:t>Arengusuunad</w:t>
            </w:r>
          </w:p>
        </w:tc>
      </w:tr>
    </w:tbl>
    <w:tbl>
      <w:tblPr>
        <w:tblStyle w:val="Kontuurtabel1"/>
        <w:tblW w:w="0" w:type="auto"/>
        <w:tblLayout w:type="fixed"/>
        <w:tblLook w:val="04A0" w:firstRow="1" w:lastRow="0" w:firstColumn="1" w:lastColumn="0" w:noHBand="0" w:noVBand="1"/>
      </w:tblPr>
      <w:tblGrid>
        <w:gridCol w:w="675"/>
        <w:gridCol w:w="709"/>
        <w:gridCol w:w="3543"/>
        <w:gridCol w:w="4361"/>
      </w:tblGrid>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R1</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 on kesklinnas üks suurimaid arengualasid. Kuigi dominandiks jääb ka tulevikus TÜ raamatukogu, lisandub siia avalikkusele suunatud otstarbega hooneid. Uushoonestamisel tuleb arvestada  jalakäigualade suure osakaalu säilitamise ja arenguga, Asum peab jalakäijale jääma igas suunas katkematult läbitavaks. Väärtuseks on ajaloolistel kruntidel asuvad säilitatavad põlispuud. Säilitamisele kuuluvad muuhulgas Teatri suveaed, raamatukogu esine väljak. Praeguse  linna parkla hoonestamisel tuleb tagada avalikult kasutatava maa-aluse  parkla rajamise nõudega.  W. </w:t>
            </w:r>
            <w:proofErr w:type="spellStart"/>
            <w:r w:rsidRPr="002D1214">
              <w:rPr>
                <w:sz w:val="20"/>
                <w:szCs w:val="20"/>
              </w:rPr>
              <w:t>Struve</w:t>
            </w:r>
            <w:proofErr w:type="spellEnd"/>
            <w:r w:rsidRPr="002D1214">
              <w:rPr>
                <w:sz w:val="20"/>
                <w:szCs w:val="20"/>
              </w:rPr>
              <w:t xml:space="preserve"> ja Kitsas tänavad ei ole mõeldud parkimiseks. </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R2</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 xml:space="preserve">Asumis ei nähta ette selle funktsioonides ja hoonestuse tiheduses olulisi muudatusi. </w:t>
            </w:r>
            <w:proofErr w:type="spellStart"/>
            <w:r w:rsidRPr="002D1214">
              <w:rPr>
                <w:sz w:val="20"/>
                <w:szCs w:val="20"/>
              </w:rPr>
              <w:t>Uushoonestatav</w:t>
            </w:r>
            <w:proofErr w:type="spellEnd"/>
            <w:r w:rsidRPr="002D1214">
              <w:rPr>
                <w:sz w:val="20"/>
                <w:szCs w:val="20"/>
              </w:rPr>
              <w:t xml:space="preserve"> on vaid Akadeemia t poolne külg. Ala avalikeks väärtusteks loetakse selle rohket kõrghaljastust ja diagonaalset avatust jalakäijatele.</w:t>
            </w:r>
          </w:p>
          <w:p w:rsidR="00A01C2E" w:rsidRPr="002D1214" w:rsidRDefault="00A01C2E" w:rsidP="00877930">
            <w:pPr>
              <w:spacing w:after="0" w:line="240" w:lineRule="auto"/>
              <w:rPr>
                <w:sz w:val="20"/>
                <w:szCs w:val="20"/>
                <w:highlight w:val="yellow"/>
              </w:rPr>
            </w:pPr>
            <w:r w:rsidRPr="002D1214">
              <w:rPr>
                <w:sz w:val="20"/>
                <w:szCs w:val="20"/>
              </w:rPr>
              <w:t xml:space="preserve">Asumile iseloomuliku ilme säilitamiseks ei ole lubatud parkimisalade laiendamine haljasalade arvelt ning kortermajade sisehoovi sulgemine. </w:t>
            </w:r>
            <w:r w:rsidR="00877930">
              <w:rPr>
                <w:sz w:val="20"/>
                <w:szCs w:val="20"/>
              </w:rPr>
              <w:t>Kortermajade hoovidesse tuleb ette näha varjualusega jalgrattahoidlad.</w:t>
            </w:r>
          </w:p>
        </w:tc>
      </w:tr>
      <w:tr w:rsidR="00A01C2E" w:rsidRPr="002D1214" w:rsidTr="00A01C2E">
        <w:tc>
          <w:tcPr>
            <w:tcW w:w="675" w:type="dxa"/>
            <w:textDirection w:val="btLr"/>
          </w:tcPr>
          <w:p w:rsidR="00A01C2E" w:rsidRPr="002D1214" w:rsidRDefault="00A01C2E" w:rsidP="00A01C2E">
            <w:pPr>
              <w:spacing w:after="0" w:line="240" w:lineRule="auto"/>
              <w:rPr>
                <w:b/>
                <w:i/>
                <w:color w:val="E5B8B7" w:themeColor="accent2" w:themeTint="66"/>
                <w:sz w:val="20"/>
                <w:szCs w:val="20"/>
              </w:rPr>
            </w:pPr>
            <w:r w:rsidRPr="002D1214">
              <w:rPr>
                <w:b/>
                <w:i/>
                <w:color w:val="C00000"/>
                <w:sz w:val="20"/>
                <w:szCs w:val="20"/>
              </w:rPr>
              <w:t xml:space="preserve">   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R3</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877930">
            <w:pPr>
              <w:spacing w:after="0" w:line="240" w:lineRule="auto"/>
              <w:rPr>
                <w:sz w:val="20"/>
                <w:szCs w:val="20"/>
                <w:highlight w:val="yellow"/>
              </w:rPr>
            </w:pPr>
            <w:r w:rsidRPr="002D1214">
              <w:rPr>
                <w:sz w:val="20"/>
                <w:szCs w:val="20"/>
              </w:rPr>
              <w:t>Asumis ei nähta ette selle funktsioonides ja hoonestustiheduses olulisi muudatusi. Enamus hooneid on säilitatavad senisel kujul, lubatud korruste peale</w:t>
            </w:r>
            <w:r w:rsidR="00877930">
              <w:rPr>
                <w:sz w:val="20"/>
                <w:szCs w:val="20"/>
              </w:rPr>
              <w:t>ehitamine</w:t>
            </w:r>
            <w:r w:rsidRPr="002D1214">
              <w:rPr>
                <w:sz w:val="20"/>
                <w:szCs w:val="20"/>
              </w:rPr>
              <w:t xml:space="preserve">. </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R4</w:t>
            </w:r>
          </w:p>
          <w:p w:rsidR="00A01C2E" w:rsidRPr="002D1214" w:rsidRDefault="00A01C2E" w:rsidP="00A01C2E">
            <w:pPr>
              <w:spacing w:after="0" w:line="240" w:lineRule="auto"/>
              <w:rPr>
                <w:b/>
                <w:color w:val="C00000"/>
                <w:sz w:val="20"/>
                <w:szCs w:val="20"/>
              </w:rPr>
            </w:pP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877930">
            <w:pPr>
              <w:spacing w:after="0" w:line="240" w:lineRule="auto"/>
              <w:rPr>
                <w:sz w:val="20"/>
                <w:szCs w:val="20"/>
                <w:highlight w:val="yellow"/>
              </w:rPr>
            </w:pPr>
            <w:r w:rsidRPr="002D1214">
              <w:rPr>
                <w:sz w:val="20"/>
                <w:szCs w:val="20"/>
              </w:rPr>
              <w:t xml:space="preserve">Asumis säilitatakse kõikide hoonete praegused funktsioonid.  Arvestades hoonestustihedust ja parkimisprobleeme  täiendavat hoonestamist ette ei nähta. Säilitada tuleb asumit läbiv jalakäigukoridor Riia t ja Vanemuise t vahel. Vanemuise park kuulub säilitamisele senistes piirides. </w:t>
            </w:r>
            <w:r w:rsidR="00877930">
              <w:rPr>
                <w:sz w:val="20"/>
                <w:szCs w:val="20"/>
              </w:rPr>
              <w:t>Kortermajade hoovidesse tuleb ette näha varjualusega jalgrattahoidlad.</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R5</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Arvestades  kaitsealuste puude kaitsevööndeid ja lasteaedade ruumivajadust ning traditsioonilist  tänava-äärset hoonestuslaadi ei nähta asumis ette ulatuslikku hoonestuse tihendamist. Ka hoonete funktsioonide osas</w:t>
            </w:r>
            <w:r w:rsidRPr="00877930">
              <w:rPr>
                <w:sz w:val="20"/>
                <w:szCs w:val="20"/>
              </w:rPr>
              <w:t xml:space="preserve"> säilib </w:t>
            </w:r>
            <w:r w:rsidRPr="002D1214">
              <w:rPr>
                <w:sz w:val="20"/>
                <w:szCs w:val="20"/>
              </w:rPr>
              <w:t xml:space="preserve">asumis selle endine olemus. Iseseisvaks hoonestusalaks on </w:t>
            </w:r>
            <w:proofErr w:type="spellStart"/>
            <w:r w:rsidRPr="002D1214">
              <w:rPr>
                <w:sz w:val="20"/>
                <w:szCs w:val="20"/>
              </w:rPr>
              <w:t>Pepleri</w:t>
            </w:r>
            <w:proofErr w:type="spellEnd"/>
            <w:r w:rsidRPr="002D1214">
              <w:rPr>
                <w:sz w:val="20"/>
                <w:szCs w:val="20"/>
              </w:rPr>
              <w:t xml:space="preserve"> 34 krunt.  Parkimise lahendamise korral on lubatud </w:t>
            </w:r>
            <w:r w:rsidRPr="002D1214">
              <w:rPr>
                <w:sz w:val="20"/>
                <w:szCs w:val="20"/>
              </w:rPr>
              <w:lastRenderedPageBreak/>
              <w:t xml:space="preserve">korruste pealeehitamine ja hoonete laiendamine. Avalikuks väärtuseks loetakse muuhulgas hoonete tänava-äärseid haljastuid, mida ei tohi likvideerida. </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lastRenderedPageBreak/>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R6</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877930">
            <w:pPr>
              <w:spacing w:after="0" w:line="240" w:lineRule="auto"/>
              <w:rPr>
                <w:sz w:val="20"/>
                <w:szCs w:val="20"/>
                <w:highlight w:val="yellow"/>
              </w:rPr>
            </w:pPr>
            <w:r w:rsidRPr="002D1214">
              <w:rPr>
                <w:sz w:val="20"/>
                <w:szCs w:val="20"/>
              </w:rPr>
              <w:t xml:space="preserve">Asumi areng on suunatud kehtiva detailplaneeringuga, milles on täpsustatud teatri ehituslik areng ja W. </w:t>
            </w:r>
            <w:proofErr w:type="spellStart"/>
            <w:r w:rsidRPr="002D1214">
              <w:rPr>
                <w:sz w:val="20"/>
                <w:szCs w:val="20"/>
              </w:rPr>
              <w:t>Struwe</w:t>
            </w:r>
            <w:proofErr w:type="spellEnd"/>
            <w:r w:rsidRPr="002D1214">
              <w:rPr>
                <w:sz w:val="20"/>
                <w:szCs w:val="20"/>
              </w:rPr>
              <w:t xml:space="preserve"> t äärse ala täiendav hoonestamine. Senised funktsioonid kvartalis </w:t>
            </w:r>
            <w:r w:rsidRPr="00877930">
              <w:rPr>
                <w:sz w:val="20"/>
                <w:szCs w:val="20"/>
              </w:rPr>
              <w:t xml:space="preserve">säilivad (Riia t kortermajad, kus esimesel korrusel tuleb säilitada äripinnad;  teater-kontserdimaja). </w:t>
            </w:r>
            <w:r w:rsidRPr="002D1214">
              <w:rPr>
                <w:sz w:val="20"/>
                <w:szCs w:val="20"/>
              </w:rPr>
              <w:t>Parkimise lahendamise korral on kortermajadele lubatav korruste pealeehitamine. Kehtivas detailplaneeringus antud haljastuspõhimõtted peavad olema aluseks asumi arengul tulevikus. Avalik huvi</w:t>
            </w:r>
            <w:r w:rsidR="00877930">
              <w:rPr>
                <w:sz w:val="20"/>
                <w:szCs w:val="20"/>
              </w:rPr>
              <w:t xml:space="preserve"> on kvartalisisese </w:t>
            </w:r>
            <w:r w:rsidR="00877930" w:rsidRPr="00877930">
              <w:rPr>
                <w:sz w:val="20"/>
                <w:szCs w:val="20"/>
              </w:rPr>
              <w:t>jalakäigu</w:t>
            </w:r>
            <w:r w:rsidRPr="00877930">
              <w:rPr>
                <w:sz w:val="20"/>
                <w:szCs w:val="20"/>
              </w:rPr>
              <w:t xml:space="preserve">tee säilimine. </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R7</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877930">
            <w:pPr>
              <w:spacing w:after="0" w:line="240" w:lineRule="auto"/>
              <w:rPr>
                <w:color w:val="0070C0"/>
                <w:sz w:val="20"/>
                <w:szCs w:val="20"/>
                <w:highlight w:val="yellow"/>
              </w:rPr>
            </w:pPr>
            <w:r w:rsidRPr="002D1214">
              <w:rPr>
                <w:sz w:val="20"/>
                <w:szCs w:val="20"/>
              </w:rPr>
              <w:t xml:space="preserve">Asumis nähakse ette võimalus selle oluliseks täiendavaks hoonestamiseks. Parkimise lahendamise korral on võimalik kas uushoonestamine või ametiasutuse hoone laiendamine. </w:t>
            </w:r>
            <w:r w:rsidRPr="00877930">
              <w:rPr>
                <w:sz w:val="20"/>
                <w:szCs w:val="20"/>
              </w:rPr>
              <w:t xml:space="preserve">Lillemäe park jääb avalikult kasutatavaks. Avalikud väärtused on Lille t munakivikate, Riia t ja Kalevi t puudeallee. </w:t>
            </w:r>
          </w:p>
        </w:tc>
      </w:tr>
      <w:tr w:rsidR="00A01C2E" w:rsidRPr="002D1214" w:rsidTr="00A01C2E">
        <w:tc>
          <w:tcPr>
            <w:tcW w:w="675" w:type="dxa"/>
            <w:textDirection w:val="btLr"/>
          </w:tcPr>
          <w:p w:rsidR="00A01C2E" w:rsidRPr="002D1214" w:rsidRDefault="00A01C2E" w:rsidP="00A01C2E">
            <w:pPr>
              <w:spacing w:after="0" w:line="240" w:lineRule="auto"/>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R8</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F9311C">
            <w:pPr>
              <w:spacing w:after="0" w:line="240" w:lineRule="auto"/>
              <w:rPr>
                <w:color w:val="0070C0"/>
                <w:sz w:val="20"/>
                <w:szCs w:val="20"/>
                <w:highlight w:val="yellow"/>
              </w:rPr>
            </w:pPr>
            <w:r w:rsidRPr="002D1214">
              <w:rPr>
                <w:sz w:val="20"/>
                <w:szCs w:val="20"/>
              </w:rPr>
              <w:t xml:space="preserve">Asum säilitab oma peamise- korterelamumaa funktsiooni.  Uushoonestus nähakse ette Võru 2, 4, 6 kruntidel.  Planeeringuga seatakse tingimus, et hoonestamine neil kruntidel on lubatav vaid uushoonestusena ja pärast </w:t>
            </w:r>
            <w:proofErr w:type="spellStart"/>
            <w:r w:rsidRPr="002D1214">
              <w:rPr>
                <w:sz w:val="20"/>
                <w:szCs w:val="20"/>
              </w:rPr>
              <w:t>Karlova</w:t>
            </w:r>
            <w:proofErr w:type="spellEnd"/>
            <w:r w:rsidRPr="002D1214">
              <w:rPr>
                <w:sz w:val="20"/>
                <w:szCs w:val="20"/>
              </w:rPr>
              <w:t xml:space="preserve"> linnaosa miljööväärtusega hoones</w:t>
            </w:r>
            <w:r w:rsidR="00F9311C">
              <w:rPr>
                <w:sz w:val="20"/>
                <w:szCs w:val="20"/>
              </w:rPr>
              <w:t xml:space="preserve">tusala piiride korrigeerimist. </w:t>
            </w:r>
            <w:r w:rsidRPr="002D1214">
              <w:rPr>
                <w:sz w:val="20"/>
                <w:szCs w:val="20"/>
              </w:rPr>
              <w:t xml:space="preserve"> Parkimise lahendamise korral on võimalik olemasolevatele korterelamutele korruste pealeehitamine. </w:t>
            </w:r>
            <w:r w:rsidRPr="00F9311C">
              <w:rPr>
                <w:sz w:val="20"/>
                <w:szCs w:val="20"/>
              </w:rPr>
              <w:t>Avalikud</w:t>
            </w:r>
            <w:r w:rsidR="00F9311C" w:rsidRPr="00F9311C">
              <w:rPr>
                <w:sz w:val="20"/>
                <w:szCs w:val="20"/>
              </w:rPr>
              <w:t xml:space="preserve"> väärtu</w:t>
            </w:r>
            <w:r w:rsidRPr="00F9311C">
              <w:rPr>
                <w:sz w:val="20"/>
                <w:szCs w:val="20"/>
              </w:rPr>
              <w:t xml:space="preserve">sed </w:t>
            </w:r>
            <w:r w:rsidRPr="002D1214">
              <w:rPr>
                <w:sz w:val="20"/>
                <w:szCs w:val="20"/>
              </w:rPr>
              <w:t>on Riia ja Tähe t kõnniteede säilitamine parkimisvabana ja olemasolevas laiuses ning allee</w:t>
            </w:r>
            <w:r w:rsidR="00F9311C">
              <w:rPr>
                <w:strike/>
                <w:sz w:val="20"/>
                <w:szCs w:val="20"/>
              </w:rPr>
              <w:t xml:space="preserve"> </w:t>
            </w:r>
            <w:r w:rsidRPr="002D1214">
              <w:rPr>
                <w:sz w:val="20"/>
                <w:szCs w:val="20"/>
              </w:rPr>
              <w:t xml:space="preserve">säilitamine samadel tänavatel. </w:t>
            </w:r>
          </w:p>
        </w:tc>
      </w:tr>
      <w:tr w:rsidR="00A01C2E" w:rsidRPr="002D1214" w:rsidTr="00A01C2E">
        <w:tc>
          <w:tcPr>
            <w:tcW w:w="675" w:type="dxa"/>
            <w:textDirection w:val="btLr"/>
          </w:tcPr>
          <w:p w:rsidR="00A01C2E" w:rsidRPr="002D1214" w:rsidRDefault="00A01C2E" w:rsidP="00A01C2E">
            <w:pPr>
              <w:spacing w:after="0" w:line="240" w:lineRule="auto"/>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R9</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Asumis </w:t>
            </w:r>
            <w:r w:rsidRPr="00F9311C">
              <w:rPr>
                <w:sz w:val="20"/>
                <w:szCs w:val="20"/>
              </w:rPr>
              <w:t xml:space="preserve">säilivad </w:t>
            </w:r>
            <w:r w:rsidRPr="002D1214">
              <w:rPr>
                <w:sz w:val="20"/>
                <w:szCs w:val="20"/>
              </w:rPr>
              <w:t>senised funktsioonid- kõrgharidusasutuse ja –majutuse hooned ning kino. Täiendavat ehitustegevust asumis ette ei nähta. Riia t- Võru t nurgal asuv esindusväljak kuulub säilitamisele jalakäijatele mõeldud alana.</w:t>
            </w:r>
          </w:p>
        </w:tc>
      </w:tr>
      <w:tr w:rsidR="00A01C2E" w:rsidRPr="002D1214" w:rsidTr="00A01C2E">
        <w:tc>
          <w:tcPr>
            <w:tcW w:w="675" w:type="dxa"/>
            <w:textDirection w:val="btLr"/>
          </w:tcPr>
          <w:p w:rsidR="00A01C2E" w:rsidRPr="002D1214" w:rsidRDefault="00A01C2E" w:rsidP="00A01C2E">
            <w:pPr>
              <w:spacing w:after="0" w:line="240" w:lineRule="auto"/>
              <w:jc w:val="center"/>
              <w:rPr>
                <w:b/>
                <w:i/>
                <w:color w:val="E5B8B7" w:themeColor="accent2" w:themeTint="66"/>
                <w:sz w:val="20"/>
                <w:szCs w:val="20"/>
              </w:rPr>
            </w:pPr>
            <w:r w:rsidRPr="002D1214">
              <w:rPr>
                <w:b/>
                <w:i/>
                <w:color w:val="C00000"/>
                <w:sz w:val="20"/>
                <w:szCs w:val="20"/>
              </w:rPr>
              <w:t>RIIAMÄE</w:t>
            </w:r>
          </w:p>
        </w:tc>
        <w:tc>
          <w:tcPr>
            <w:tcW w:w="709" w:type="dxa"/>
          </w:tcPr>
          <w:p w:rsidR="00A01C2E" w:rsidRPr="002D1214" w:rsidRDefault="00A01C2E" w:rsidP="00A01C2E">
            <w:pPr>
              <w:spacing w:after="0" w:line="240" w:lineRule="auto"/>
              <w:rPr>
                <w:b/>
                <w:color w:val="C00000"/>
                <w:sz w:val="20"/>
                <w:szCs w:val="20"/>
              </w:rPr>
            </w:pPr>
            <w:r w:rsidRPr="002D1214">
              <w:rPr>
                <w:b/>
                <w:color w:val="C00000"/>
                <w:sz w:val="20"/>
                <w:szCs w:val="20"/>
              </w:rPr>
              <w:t>R10</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Asumis paiknev Loodusmaja ja Loomemajanduskeskus sä</w:t>
            </w:r>
            <w:r w:rsidRPr="00F9311C">
              <w:rPr>
                <w:sz w:val="20"/>
                <w:szCs w:val="20"/>
              </w:rPr>
              <w:t>iliv</w:t>
            </w:r>
            <w:r w:rsidRPr="002D1214">
              <w:rPr>
                <w:sz w:val="20"/>
                <w:szCs w:val="20"/>
              </w:rPr>
              <w:t xml:space="preserve">ad nii hoonestusena kui funktsioonidena. </w:t>
            </w:r>
          </w:p>
          <w:p w:rsidR="00A01C2E" w:rsidRPr="002D1214" w:rsidRDefault="00A01C2E" w:rsidP="00A01C2E">
            <w:pPr>
              <w:spacing w:after="0" w:line="240" w:lineRule="auto"/>
              <w:rPr>
                <w:sz w:val="20"/>
                <w:szCs w:val="20"/>
              </w:rPr>
            </w:pPr>
            <w:r w:rsidRPr="002D1214">
              <w:rPr>
                <w:sz w:val="20"/>
                <w:szCs w:val="20"/>
              </w:rPr>
              <w:t>Uushoonestamist või hoonet laiendamist planeering ette ei näe.</w:t>
            </w:r>
          </w:p>
          <w:p w:rsidR="00A01C2E" w:rsidRPr="002D1214" w:rsidRDefault="00A01C2E" w:rsidP="00557791">
            <w:pPr>
              <w:spacing w:after="0" w:line="240" w:lineRule="auto"/>
              <w:rPr>
                <w:sz w:val="20"/>
                <w:szCs w:val="20"/>
                <w:highlight w:val="yellow"/>
              </w:rPr>
            </w:pPr>
            <w:r w:rsidRPr="002D1214">
              <w:rPr>
                <w:sz w:val="20"/>
                <w:szCs w:val="20"/>
              </w:rPr>
              <w:t xml:space="preserve">Asumit läbivad jalakäigusuunad tuleb hoida avalikult läbitavana, väärtusena tuleb säilitada asumis olevad põlispuud. </w:t>
            </w:r>
            <w:r w:rsidR="00F9311C" w:rsidRPr="002D1214">
              <w:rPr>
                <w:sz w:val="20"/>
                <w:szCs w:val="20"/>
              </w:rPr>
              <w:t xml:space="preserve">Asumi tulevane areng on seotud Tähe 4 hoone kasutamisega alus- ja põhiharidusasutusena.  Planeeringuga ei määratleta võimalikke uushoonestuse või hoone laiendamise linnaehituslikke suundi, kuna seda limiteerivateks faktoriteks on looduskaitselised ja muinsuskaitselised piirangud ning õpilastele vajalik vabaõhu </w:t>
            </w:r>
            <w:proofErr w:type="spellStart"/>
            <w:r w:rsidR="00F9311C" w:rsidRPr="002D1214">
              <w:rPr>
                <w:sz w:val="20"/>
                <w:szCs w:val="20"/>
              </w:rPr>
              <w:t>virgestusala</w:t>
            </w:r>
            <w:proofErr w:type="spellEnd"/>
            <w:r w:rsidR="00F9311C" w:rsidRPr="002D1214">
              <w:rPr>
                <w:sz w:val="20"/>
                <w:szCs w:val="20"/>
              </w:rPr>
              <w:t xml:space="preserve"> vajadus. Planeering sätestab tingimuse, et uushoonestamisel või hoone laiendamisel on v</w:t>
            </w:r>
            <w:r w:rsidR="00F9311C">
              <w:rPr>
                <w:sz w:val="20"/>
                <w:szCs w:val="20"/>
              </w:rPr>
              <w:t>ajalik läbi viia arhitektuurivõistlus</w:t>
            </w:r>
            <w:r w:rsidR="00F9311C" w:rsidRPr="002D1214">
              <w:rPr>
                <w:sz w:val="20"/>
                <w:szCs w:val="20"/>
              </w:rPr>
              <w:t>.</w:t>
            </w:r>
          </w:p>
        </w:tc>
      </w:tr>
    </w:tbl>
    <w:p w:rsidR="00A01C2E" w:rsidRPr="002D1214" w:rsidRDefault="00A01C2E" w:rsidP="00A01C2E">
      <w:pPr>
        <w:rPr>
          <w:rFonts w:asciiTheme="minorHAnsi" w:hAnsiTheme="minorHAnsi"/>
          <w:sz w:val="20"/>
          <w:szCs w:val="20"/>
          <w:lang w:eastAsia="ar-SA"/>
        </w:rPr>
      </w:pPr>
    </w:p>
    <w:p w:rsidR="00A01C2E" w:rsidRPr="0043618E" w:rsidRDefault="00A01C2E" w:rsidP="0043618E">
      <w:pPr>
        <w:pStyle w:val="Pealkiri2"/>
      </w:pPr>
      <w:bookmarkStart w:id="65" w:name="_Toc415651237"/>
      <w:r w:rsidRPr="0043618E">
        <w:lastRenderedPageBreak/>
        <w:t>Uueturu</w:t>
      </w:r>
      <w:bookmarkEnd w:id="65"/>
    </w:p>
    <w:p w:rsidR="006825AD" w:rsidRDefault="006825AD" w:rsidP="00557791">
      <w:pPr>
        <w:spacing w:after="0" w:line="240" w:lineRule="auto"/>
        <w:jc w:val="both"/>
        <w:rPr>
          <w:rFonts w:asciiTheme="minorHAnsi" w:hAnsiTheme="minorHAnsi" w:cs="Helvetica"/>
          <w:sz w:val="20"/>
          <w:szCs w:val="20"/>
          <w:lang w:eastAsia="et-EE"/>
        </w:rPr>
      </w:pP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Uueturu koos Sadama</w:t>
      </w:r>
      <w:r w:rsidR="00557791" w:rsidRPr="00557791">
        <w:rPr>
          <w:rFonts w:asciiTheme="minorHAnsi" w:hAnsiTheme="minorHAnsi" w:cs="Helvetica"/>
          <w:sz w:val="20"/>
          <w:szCs w:val="20"/>
          <w:lang w:eastAsia="et-EE"/>
        </w:rPr>
        <w:t xml:space="preserve"> asumiga moodustavad Tartu kaasaegse ärikeskuse</w:t>
      </w:r>
      <w:r w:rsidRPr="00557791">
        <w:rPr>
          <w:rFonts w:asciiTheme="minorHAnsi" w:hAnsiTheme="minorHAnsi" w:cs="Helvetica"/>
          <w:sz w:val="20"/>
          <w:szCs w:val="20"/>
          <w:lang w:eastAsia="et-EE"/>
        </w:rPr>
        <w:t>. Uueturu asumis paikneb mitu ostukeskust ning mõningal määral büroopindu ning kortereid. Uueturu asum moodustab olulise vahelüli Sadama asumi ja vanalinna (nö uue ja vana Tartu) vahel. Lisaks sellele asub alal kesklinna suurim mänguväljak ning Tartu suurim jalakäijate tänav. </w:t>
      </w: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 xml:space="preserve">Piirkonna arendamisel on oluline tema </w:t>
      </w:r>
      <w:proofErr w:type="spellStart"/>
      <w:r w:rsidRPr="00557791">
        <w:rPr>
          <w:rFonts w:asciiTheme="minorHAnsi" w:hAnsiTheme="minorHAnsi" w:cs="Helvetica"/>
          <w:sz w:val="20"/>
          <w:szCs w:val="20"/>
          <w:lang w:eastAsia="et-EE"/>
        </w:rPr>
        <w:t>elujôulisus</w:t>
      </w:r>
      <w:r w:rsidR="00557791" w:rsidRPr="00557791">
        <w:rPr>
          <w:rFonts w:asciiTheme="minorHAnsi" w:hAnsiTheme="minorHAnsi" w:cs="Helvetica"/>
          <w:sz w:val="20"/>
          <w:szCs w:val="20"/>
          <w:lang w:eastAsia="et-EE"/>
        </w:rPr>
        <w:t>t</w:t>
      </w:r>
      <w:proofErr w:type="spellEnd"/>
      <w:r w:rsidR="00557791" w:rsidRPr="00557791">
        <w:rPr>
          <w:rFonts w:asciiTheme="minorHAnsi" w:hAnsiTheme="minorHAnsi" w:cs="Helvetica"/>
          <w:sz w:val="20"/>
          <w:szCs w:val="20"/>
          <w:lang w:eastAsia="et-EE"/>
        </w:rPr>
        <w:t xml:space="preserve"> veelgi suurendada, laiendades</w:t>
      </w:r>
      <w:r w:rsidRPr="00557791">
        <w:rPr>
          <w:rFonts w:asciiTheme="minorHAnsi" w:hAnsiTheme="minorHAnsi" w:cs="Helvetica"/>
          <w:sz w:val="20"/>
          <w:szCs w:val="20"/>
          <w:lang w:eastAsia="et-EE"/>
        </w:rPr>
        <w:t xml:space="preserve"> ala rendipindade ja büroopindade hulka ning läbi tihendamise suurendades keskuse aktiivsust ning turvalisust.</w:t>
      </w: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Oluline on tagada head jalakäijate ühendused Emajõe kallasraja ning naaberasumitega. </w:t>
      </w: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Olulisemad kavandamisel olevad arendused on uue Kaubamaja laiendamine ning Vana-Kaubamaja asemele uue keskuse rajamine.</w:t>
      </w:r>
    </w:p>
    <w:p w:rsidR="00A01C2E" w:rsidRPr="006825AD" w:rsidRDefault="00A01C2E" w:rsidP="00A01C2E">
      <w:pPr>
        <w:spacing w:after="0" w:line="240" w:lineRule="auto"/>
        <w:rPr>
          <w:rFonts w:asciiTheme="minorHAnsi" w:hAnsiTheme="minorHAnsi" w:cs="Helvetica"/>
          <w:sz w:val="20"/>
          <w:szCs w:val="20"/>
          <w:lang w:eastAsia="et-EE"/>
        </w:rPr>
      </w:pP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Uueturu asumis kavandatakse </w:t>
      </w:r>
      <w:r w:rsidRPr="002D1214">
        <w:rPr>
          <w:rFonts w:asciiTheme="minorHAnsi" w:eastAsia="Arial Unicode MS" w:hAnsiTheme="minorHAnsi"/>
          <w:b/>
          <w:i w:val="0"/>
          <w:sz w:val="20"/>
          <w:szCs w:val="20"/>
          <w:lang w:eastAsia="ar-SA"/>
        </w:rPr>
        <w:t xml:space="preserve">planeeringuga </w:t>
      </w:r>
      <w:r w:rsidRPr="002D1214">
        <w:rPr>
          <w:rFonts w:asciiTheme="minorHAnsi" w:eastAsia="Arial Unicode MS" w:hAnsiTheme="minorHAnsi"/>
          <w:i w:val="0"/>
          <w:sz w:val="20"/>
          <w:szCs w:val="20"/>
          <w:lang w:eastAsia="ar-SA"/>
        </w:rPr>
        <w:t>hoonestuse tihendamist kuni 46 tuhande m</w:t>
      </w:r>
      <w:r w:rsidRPr="002D1214">
        <w:rPr>
          <w:rFonts w:asciiTheme="minorHAnsi" w:eastAsia="Arial Unicode MS" w:hAnsiTheme="minorHAnsi"/>
          <w:i w:val="0"/>
          <w:sz w:val="20"/>
          <w:szCs w:val="20"/>
          <w:vertAlign w:val="superscript"/>
          <w:lang w:eastAsia="ar-SA"/>
        </w:rPr>
        <w:t>2</w:t>
      </w:r>
      <w:r w:rsidRPr="002D1214">
        <w:rPr>
          <w:rFonts w:asciiTheme="minorHAnsi" w:eastAsia="Arial Unicode MS" w:hAnsiTheme="minorHAnsi"/>
          <w:i w:val="0"/>
          <w:sz w:val="20"/>
          <w:szCs w:val="20"/>
          <w:lang w:eastAsia="ar-SA"/>
        </w:rPr>
        <w:t xml:space="preserve"> kasuliku pinna mahus. Hoonestuse mahu kasv jaguneb erinevate kasutusfunktsioonide vahel suhteliselt ühtlaselt. Olemasoleva olukorraga võrrelduna on suur kasv kaubanduspindades, eluruumides, vaba aja teenuste ja toitlustusasutuste ruumide</w:t>
      </w:r>
      <w:r w:rsidR="004D0677">
        <w:rPr>
          <w:rFonts w:asciiTheme="minorHAnsi" w:eastAsia="Arial Unicode MS" w:hAnsiTheme="minorHAnsi"/>
          <w:i w:val="0"/>
          <w:sz w:val="20"/>
          <w:szCs w:val="20"/>
          <w:lang w:eastAsia="ar-SA"/>
        </w:rPr>
        <w:t>s ning kontoripindades (joonis 10</w:t>
      </w:r>
      <w:r w:rsidRPr="002D1214">
        <w:rPr>
          <w:rFonts w:asciiTheme="minorHAnsi" w:eastAsia="Arial Unicode MS" w:hAnsiTheme="minorHAnsi"/>
          <w:i w:val="0"/>
          <w:sz w:val="20"/>
          <w:szCs w:val="20"/>
          <w:lang w:eastAsia="ar-SA"/>
        </w:rPr>
        <w:t>).</w:t>
      </w:r>
    </w:p>
    <w:p w:rsidR="00A01C2E" w:rsidRPr="002D1214" w:rsidRDefault="00A01C2E" w:rsidP="00A01C2E">
      <w:pPr>
        <w:rPr>
          <w:rFonts w:asciiTheme="minorHAnsi" w:hAnsiTheme="minorHAnsi"/>
          <w:noProof/>
          <w:sz w:val="20"/>
          <w:szCs w:val="20"/>
          <w:lang w:eastAsia="et-EE"/>
        </w:rPr>
      </w:pPr>
      <w:r w:rsidRPr="002D1214">
        <w:rPr>
          <w:rFonts w:asciiTheme="minorHAnsi" w:hAnsiTheme="minorHAnsi"/>
          <w:noProof/>
          <w:sz w:val="20"/>
          <w:szCs w:val="20"/>
          <w:lang w:eastAsia="et-EE"/>
        </w:rPr>
        <w:drawing>
          <wp:inline distT="0" distB="0" distL="0" distR="0" wp14:anchorId="115FD52A" wp14:editId="248161AF">
            <wp:extent cx="5935185" cy="3248083"/>
            <wp:effectExtent l="0" t="0" r="27940" b="9525"/>
            <wp:docPr id="232"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hAnsiTheme="minorHAnsi"/>
          <w:b/>
          <w:noProof/>
          <w:sz w:val="20"/>
          <w:szCs w:val="20"/>
          <w:lang w:eastAsia="et-EE"/>
        </w:rPr>
        <w:t>Joonis 10</w:t>
      </w:r>
      <w:r w:rsidR="00A01C2E" w:rsidRPr="00D17861">
        <w:rPr>
          <w:rFonts w:asciiTheme="minorHAnsi" w:hAnsiTheme="minorHAnsi"/>
          <w:b/>
          <w:noProof/>
          <w:sz w:val="20"/>
          <w:szCs w:val="20"/>
          <w:lang w:eastAsia="et-EE"/>
        </w:rPr>
        <w:t>.</w:t>
      </w:r>
      <w:r w:rsidR="00A01C2E" w:rsidRPr="002D1214">
        <w:rPr>
          <w:rFonts w:asciiTheme="minorHAnsi" w:hAnsiTheme="minorHAnsi"/>
          <w:noProof/>
          <w:sz w:val="20"/>
          <w:szCs w:val="20"/>
          <w:lang w:eastAsia="et-EE"/>
        </w:rPr>
        <w:t xml:space="preserve"> </w:t>
      </w:r>
      <w:r w:rsidR="00A01C2E" w:rsidRPr="002D1214">
        <w:rPr>
          <w:rFonts w:asciiTheme="minorHAnsi" w:eastAsia="Arial Unicode MS" w:hAnsiTheme="minorHAnsi"/>
          <w:color w:val="000000"/>
          <w:kern w:val="1"/>
          <w:sz w:val="20"/>
          <w:szCs w:val="20"/>
          <w:lang w:eastAsia="ar-SA"/>
        </w:rPr>
        <w:t>Kesklinna üldplaneeringu alal Uueturu asumis asuvate hoonete pind ja võimalik lisanduv uushoonestuse pind funktsioonide kaupa.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Olulisemaks funktsiooniks </w:t>
      </w:r>
      <w:r w:rsidR="006E5D47">
        <w:rPr>
          <w:rFonts w:asciiTheme="minorHAnsi" w:eastAsia="Arial Unicode MS" w:hAnsiTheme="minorHAnsi"/>
          <w:i w:val="0"/>
          <w:sz w:val="20"/>
          <w:szCs w:val="20"/>
          <w:lang w:eastAsia="ar-SA"/>
        </w:rPr>
        <w:t>jääb asumis kaubandus (joonis 11</w:t>
      </w:r>
      <w:r w:rsidRPr="002D1214">
        <w:rPr>
          <w:rFonts w:asciiTheme="minorHAnsi" w:eastAsia="Arial Unicode MS" w:hAnsiTheme="minorHAnsi"/>
          <w:i w:val="0"/>
          <w:sz w:val="20"/>
          <w:szCs w:val="20"/>
          <w:lang w:eastAsia="ar-SA"/>
        </w:rPr>
        <w:t>). Uueturu asumi hoonestuses on olulisel kohal ka büroo- ja haldushooned ning vaba aja asutused. Olulised mahud on parkimishoonetel, kuid erinevalt teistest asumitest puuduvad täielikult teadus- ja haridusasutused.</w:t>
      </w:r>
    </w:p>
    <w:p w:rsidR="00A01C2E" w:rsidRPr="002D1214" w:rsidRDefault="00A01C2E" w:rsidP="00A01C2E">
      <w:pPr>
        <w:rPr>
          <w:rFonts w:asciiTheme="minorHAnsi" w:eastAsia="Arial Unicode MS" w:hAnsiTheme="minorHAnsi"/>
          <w:sz w:val="20"/>
          <w:szCs w:val="20"/>
          <w:lang w:eastAsia="ar-SA"/>
        </w:rPr>
      </w:pP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lastRenderedPageBreak/>
        <w:drawing>
          <wp:inline distT="0" distB="0" distL="0" distR="0" wp14:anchorId="128D3D9C" wp14:editId="4F8144A4">
            <wp:extent cx="5699573" cy="3304181"/>
            <wp:effectExtent l="0" t="0" r="15875" b="10795"/>
            <wp:docPr id="233"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eastAsia="Arial Unicode MS" w:hAnsiTheme="minorHAnsi"/>
          <w:b/>
          <w:color w:val="000000"/>
          <w:kern w:val="1"/>
          <w:sz w:val="20"/>
          <w:szCs w:val="20"/>
          <w:lang w:eastAsia="ar-SA"/>
        </w:rPr>
        <w:t>Joonis 11</w:t>
      </w:r>
      <w:r w:rsidR="00A01C2E" w:rsidRPr="00D17861">
        <w:rPr>
          <w:rFonts w:asciiTheme="minorHAnsi" w:eastAsia="Arial Unicode MS" w:hAnsiTheme="minorHAnsi"/>
          <w:b/>
          <w:color w:val="000000"/>
          <w:kern w:val="1"/>
          <w:sz w:val="20"/>
          <w:szCs w:val="20"/>
          <w:lang w:eastAsia="ar-SA"/>
        </w:rPr>
        <w:t>.</w:t>
      </w:r>
      <w:r w:rsidR="00A01C2E" w:rsidRPr="002D1214">
        <w:rPr>
          <w:rFonts w:asciiTheme="minorHAnsi" w:eastAsia="Arial Unicode MS" w:hAnsiTheme="minorHAnsi"/>
          <w:color w:val="000000"/>
          <w:kern w:val="1"/>
          <w:sz w:val="20"/>
          <w:szCs w:val="20"/>
          <w:lang w:eastAsia="ar-SA"/>
        </w:rPr>
        <w:t xml:space="preserve"> Kesklinna üldplaneeringu alal Uueturu asumis hoonestuse pinna jaotus funktsioonide kaupa olemasolevate hoonete ja võimaliku uushoonestuse elluviimisega.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Olulisemaks arenduseks on vana kaubamaja kvartali väljaarendamine kuni 6-korruselise multifunktsionaalse teeninduse, kaubanduse ja vaba aja hoonestusena. Arenduse üheks osaks on linnaliinide bussipeatuse hästi toimiv lahendus. Aleksandri tänava algus keskuse kõrval rekonstrueeritakse kuni Soola tänavani jalakäijate tänavana, millel peab paiknema ka kõrghaljastus. Sobivate lahenduste korral lubatakse galeriiühendusi olemasolevate kaubanduskeskustega.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Endise kaubahoovi ala määratakse planeeringuga hoonestatavaks. Endise Kaubahoovi ja praeguse kaubamaja vaheline ala säilib haljastatud linnaväljakuna. </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 Raekoja platsi ja turuhoone vahel vähendatakse sõiduradasid, laiendatakse Emajõe kaldapealset ala ning rekonstrueeritakse kaldapromenaad. Turuhoone kõrval luuakse variandina võimalused kauplemiseks avaturu laiendusena.</w:t>
      </w:r>
    </w:p>
    <w:p w:rsidR="00A01C2E" w:rsidRPr="002D1214" w:rsidRDefault="00A01C2E" w:rsidP="00A01C2E">
      <w:pPr>
        <w:rPr>
          <w:rFonts w:asciiTheme="minorHAnsi" w:eastAsiaTheme="minorHAnsi" w:hAnsiTheme="minorHAnsi" w:cstheme="minorBidi"/>
          <w:sz w:val="20"/>
          <w:szCs w:val="20"/>
        </w:rPr>
      </w:pPr>
    </w:p>
    <w:tbl>
      <w:tblPr>
        <w:tblStyle w:val="Kontuurtabel2"/>
        <w:tblW w:w="0" w:type="auto"/>
        <w:tblLayout w:type="fixed"/>
        <w:tblLook w:val="04A0" w:firstRow="1" w:lastRow="0" w:firstColumn="1" w:lastColumn="0" w:noHBand="0" w:noVBand="1"/>
      </w:tblPr>
      <w:tblGrid>
        <w:gridCol w:w="675"/>
        <w:gridCol w:w="709"/>
        <w:gridCol w:w="3543"/>
        <w:gridCol w:w="4361"/>
      </w:tblGrid>
      <w:tr w:rsidR="00A01C2E" w:rsidRPr="000B4EF0" w:rsidTr="00A01C2E">
        <w:tc>
          <w:tcPr>
            <w:tcW w:w="1384" w:type="dxa"/>
            <w:gridSpan w:val="2"/>
          </w:tcPr>
          <w:p w:rsidR="00A01C2E" w:rsidRPr="001426C5" w:rsidRDefault="00A01C2E" w:rsidP="001426C5">
            <w:pPr>
              <w:jc w:val="center"/>
              <w:rPr>
                <w:rStyle w:val="Tugev"/>
                <w:b w:val="0"/>
              </w:rPr>
            </w:pPr>
            <w:r w:rsidRPr="001426C5">
              <w:rPr>
                <w:rStyle w:val="Tugev"/>
                <w:b w:val="0"/>
              </w:rPr>
              <w:t>ASUM</w:t>
            </w:r>
          </w:p>
        </w:tc>
        <w:tc>
          <w:tcPr>
            <w:tcW w:w="3543" w:type="dxa"/>
          </w:tcPr>
          <w:p w:rsidR="00A01C2E" w:rsidRPr="000B4EF0" w:rsidRDefault="00A01C2E" w:rsidP="00326721">
            <w:pPr>
              <w:rPr>
                <w:rStyle w:val="Tugev"/>
              </w:rPr>
            </w:pPr>
            <w:r w:rsidRPr="000B4EF0">
              <w:rPr>
                <w:rStyle w:val="Tugev"/>
              </w:rPr>
              <w:t>Kirjeldatavad komponendid</w:t>
            </w:r>
          </w:p>
        </w:tc>
        <w:tc>
          <w:tcPr>
            <w:tcW w:w="4361" w:type="dxa"/>
          </w:tcPr>
          <w:p w:rsidR="00A01C2E" w:rsidRPr="000B4EF0" w:rsidRDefault="00A01C2E" w:rsidP="00326721">
            <w:pPr>
              <w:rPr>
                <w:rStyle w:val="Tugev"/>
                <w:highlight w:val="yellow"/>
              </w:rPr>
            </w:pPr>
            <w:r w:rsidRPr="000B4EF0">
              <w:rPr>
                <w:rStyle w:val="Tugev"/>
              </w:rPr>
              <w:t>Arengusuunad</w:t>
            </w:r>
          </w:p>
        </w:tc>
      </w:tr>
      <w:tr w:rsidR="00A01C2E" w:rsidRPr="002D1214" w:rsidTr="00A01C2E">
        <w:tc>
          <w:tcPr>
            <w:tcW w:w="675" w:type="dxa"/>
            <w:textDirection w:val="btLr"/>
          </w:tcPr>
          <w:p w:rsidR="00A01C2E" w:rsidRPr="002D1214" w:rsidRDefault="00A01C2E" w:rsidP="00A01C2E">
            <w:pPr>
              <w:spacing w:after="0" w:line="240" w:lineRule="auto"/>
              <w:rPr>
                <w:b/>
                <w:i/>
                <w:color w:val="548DD4" w:themeColor="text2" w:themeTint="99"/>
                <w:sz w:val="20"/>
                <w:szCs w:val="20"/>
              </w:rPr>
            </w:pPr>
            <w:r w:rsidRPr="002D1214">
              <w:rPr>
                <w:b/>
                <w:i/>
                <w:color w:val="548DD4" w:themeColor="text2" w:themeTint="99"/>
                <w:sz w:val="20"/>
                <w:szCs w:val="20"/>
              </w:rPr>
              <w:t xml:space="preserve">        UUETURU</w:t>
            </w:r>
          </w:p>
        </w:tc>
        <w:tc>
          <w:tcPr>
            <w:tcW w:w="709" w:type="dxa"/>
          </w:tcPr>
          <w:p w:rsidR="00A01C2E" w:rsidRPr="002D1214" w:rsidRDefault="00A01C2E" w:rsidP="00A01C2E">
            <w:pPr>
              <w:spacing w:after="0" w:line="240" w:lineRule="auto"/>
              <w:rPr>
                <w:b/>
                <w:color w:val="548DD4" w:themeColor="text2" w:themeTint="99"/>
                <w:sz w:val="20"/>
                <w:szCs w:val="20"/>
              </w:rPr>
            </w:pPr>
            <w:r w:rsidRPr="002D1214">
              <w:rPr>
                <w:b/>
                <w:color w:val="548DD4" w:themeColor="text2" w:themeTint="99"/>
                <w:sz w:val="20"/>
                <w:szCs w:val="20"/>
              </w:rPr>
              <w:t>U1</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jc w:val="both"/>
              <w:rPr>
                <w:sz w:val="20"/>
                <w:szCs w:val="20"/>
              </w:rPr>
            </w:pPr>
            <w:r w:rsidRPr="002D1214">
              <w:rPr>
                <w:sz w:val="20"/>
                <w:szCs w:val="20"/>
              </w:rPr>
              <w:t>Asum on kesklinna ü</w:t>
            </w:r>
            <w:r w:rsidR="00557791">
              <w:rPr>
                <w:sz w:val="20"/>
                <w:szCs w:val="20"/>
              </w:rPr>
              <w:t>ks aktiivsema kasutusega alasid</w:t>
            </w:r>
            <w:r w:rsidRPr="002D1214">
              <w:rPr>
                <w:sz w:val="20"/>
                <w:szCs w:val="20"/>
              </w:rPr>
              <w:t xml:space="preserve">. Uushoonestamisele kuulub Küüni ja Ülikooli </w:t>
            </w:r>
            <w:r w:rsidRPr="00557791">
              <w:rPr>
                <w:sz w:val="20"/>
                <w:szCs w:val="20"/>
              </w:rPr>
              <w:t>tänava</w:t>
            </w:r>
            <w:r w:rsidRPr="002D1214">
              <w:rPr>
                <w:sz w:val="20"/>
                <w:szCs w:val="20"/>
              </w:rPr>
              <w:t xml:space="preserve"> vaheline kvartal ja kergkonstruktsioonis toitlustusasutustega turuhoone ümbrus.  Kuna asumi kasutusintensiivsus tõuseb jätkuvalt, on siin prioriteediks jalakäigualade laiendamine, turvalise liikumise tagamine ning atraktiivse tänavaruumi kujundamine. Alal säilitatakse kõik olemasolevad tänava</w:t>
            </w:r>
            <w:r w:rsidRPr="002D1214">
              <w:rPr>
                <w:strike/>
                <w:sz w:val="20"/>
                <w:szCs w:val="20"/>
              </w:rPr>
              <w:t>te</w:t>
            </w:r>
            <w:r w:rsidRPr="002D1214">
              <w:rPr>
                <w:sz w:val="20"/>
                <w:szCs w:val="20"/>
              </w:rPr>
              <w:t>-äärsed allee</w:t>
            </w:r>
            <w:r w:rsidRPr="002D1214">
              <w:rPr>
                <w:strike/>
                <w:sz w:val="20"/>
                <w:szCs w:val="20"/>
              </w:rPr>
              <w:t>struktuur</w:t>
            </w:r>
            <w:r w:rsidRPr="002D1214">
              <w:rPr>
                <w:sz w:val="20"/>
                <w:szCs w:val="20"/>
              </w:rPr>
              <w:t>id. Turuhoone parkla kuulub rekonstrueerimisele eesmärgiga muuta seda läbivad jalakäigusuunad turvalisemaks. Lahendada tuleb kergliikluse ühendus Võidu sillaga. Uut ruumilist lähenemist vajab Vanemuise tänav lõigus Ülikooli t- Küüni t.</w:t>
            </w:r>
          </w:p>
          <w:p w:rsidR="00A01C2E" w:rsidRPr="002D1214" w:rsidRDefault="00A01C2E" w:rsidP="00A01C2E">
            <w:pPr>
              <w:spacing w:after="0" w:line="240" w:lineRule="auto"/>
              <w:jc w:val="both"/>
              <w:rPr>
                <w:sz w:val="20"/>
                <w:szCs w:val="20"/>
              </w:rPr>
            </w:pPr>
            <w:r w:rsidRPr="002D1214">
              <w:rPr>
                <w:sz w:val="20"/>
                <w:szCs w:val="20"/>
              </w:rPr>
              <w:lastRenderedPageBreak/>
              <w:t xml:space="preserve">Asumi piiresse jääb ka osa tulevasest linnaliinide bussiterminalist, mis  ühtse kujunduskontseptsiooniga ühendab Riia t külgedele jäävaid bussipeatusi. </w:t>
            </w:r>
          </w:p>
        </w:tc>
      </w:tr>
      <w:tr w:rsidR="00A01C2E" w:rsidRPr="002D1214" w:rsidTr="00A01C2E">
        <w:tc>
          <w:tcPr>
            <w:tcW w:w="675" w:type="dxa"/>
            <w:textDirection w:val="btLr"/>
          </w:tcPr>
          <w:p w:rsidR="00A01C2E" w:rsidRPr="002D1214" w:rsidRDefault="00A01C2E" w:rsidP="00A01C2E">
            <w:pPr>
              <w:spacing w:after="0" w:line="240" w:lineRule="auto"/>
              <w:rPr>
                <w:b/>
                <w:i/>
                <w:color w:val="548DD4" w:themeColor="text2" w:themeTint="99"/>
                <w:sz w:val="20"/>
                <w:szCs w:val="20"/>
              </w:rPr>
            </w:pPr>
            <w:r w:rsidRPr="002D1214">
              <w:rPr>
                <w:b/>
                <w:i/>
                <w:color w:val="548DD4" w:themeColor="text2" w:themeTint="99"/>
                <w:sz w:val="20"/>
                <w:szCs w:val="20"/>
              </w:rPr>
              <w:lastRenderedPageBreak/>
              <w:t xml:space="preserve">   UUETURU</w:t>
            </w:r>
          </w:p>
        </w:tc>
        <w:tc>
          <w:tcPr>
            <w:tcW w:w="709" w:type="dxa"/>
          </w:tcPr>
          <w:p w:rsidR="00A01C2E" w:rsidRPr="002D1214" w:rsidRDefault="00A01C2E" w:rsidP="00A01C2E">
            <w:pPr>
              <w:spacing w:after="0" w:line="240" w:lineRule="auto"/>
              <w:rPr>
                <w:b/>
                <w:color w:val="548DD4" w:themeColor="text2" w:themeTint="99"/>
                <w:sz w:val="20"/>
                <w:szCs w:val="20"/>
              </w:rPr>
            </w:pPr>
            <w:r w:rsidRPr="002D1214">
              <w:rPr>
                <w:b/>
                <w:color w:val="548DD4" w:themeColor="text2" w:themeTint="99"/>
                <w:sz w:val="20"/>
                <w:szCs w:val="20"/>
              </w:rPr>
              <w:t>U2</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557791">
            <w:pPr>
              <w:spacing w:after="0" w:line="240" w:lineRule="auto"/>
              <w:jc w:val="both"/>
              <w:rPr>
                <w:color w:val="0070C0"/>
                <w:sz w:val="20"/>
                <w:szCs w:val="20"/>
                <w:highlight w:val="yellow"/>
              </w:rPr>
            </w:pPr>
            <w:r w:rsidRPr="002D1214">
              <w:rPr>
                <w:sz w:val="20"/>
                <w:szCs w:val="20"/>
              </w:rPr>
              <w:t>Asum on jätkuvalt kesklinna esindusparkide asukoh</w:t>
            </w:r>
            <w:r w:rsidRPr="00557791">
              <w:rPr>
                <w:sz w:val="20"/>
                <w:szCs w:val="20"/>
              </w:rPr>
              <w:t xml:space="preserve">t.  </w:t>
            </w:r>
            <w:r w:rsidRPr="002D1214">
              <w:rPr>
                <w:sz w:val="20"/>
                <w:szCs w:val="20"/>
              </w:rPr>
              <w:t xml:space="preserve">Barclay plats kuulub säilitamisele senistes piirides. Keskpargis toimub osaline hoonestamine vastavalt planeeringu joonisele 2 kahe variantlahendusena, millest saab realiseerida vaid ühe. Lubatud on vaid kultuuriasutuse ehitamine. Promenaadi tänav kuulub säilitamisele koos läbikäiguga Ülikooli </w:t>
            </w:r>
            <w:r w:rsidRPr="00557791">
              <w:rPr>
                <w:sz w:val="20"/>
                <w:szCs w:val="20"/>
              </w:rPr>
              <w:t>tänavale</w:t>
            </w:r>
            <w:r w:rsidR="00557791" w:rsidRPr="00557791">
              <w:rPr>
                <w:sz w:val="20"/>
                <w:szCs w:val="20"/>
              </w:rPr>
              <w:t>, muutes P</w:t>
            </w:r>
            <w:r w:rsidRPr="00557791">
              <w:rPr>
                <w:sz w:val="20"/>
                <w:szCs w:val="20"/>
              </w:rPr>
              <w:t xml:space="preserve">romenaadi tänava  autovabaks ja avades </w:t>
            </w:r>
            <w:r w:rsidRPr="002D1214">
              <w:rPr>
                <w:sz w:val="20"/>
                <w:szCs w:val="20"/>
              </w:rPr>
              <w:t xml:space="preserve">kesklinna ühe väljakuna jalakäijatele. Kraamituru kaldapealne jääb avalikult kasutatavaks hoonestamata puhkealaks, kaldakindlustuse äärde jõkke võib paigutada laevadel jms asuvaid jõekohvikud. Vanemuise  t 7 hoone Küüni t poolne esimene korrus tuleb avada kogu perimeetris avaliku kasutusega ruumidena ( kohvikud, poed jms.). </w:t>
            </w:r>
          </w:p>
        </w:tc>
      </w:tr>
      <w:tr w:rsidR="00A01C2E" w:rsidRPr="002D1214" w:rsidTr="00A01C2E">
        <w:tc>
          <w:tcPr>
            <w:tcW w:w="675" w:type="dxa"/>
            <w:textDirection w:val="btLr"/>
          </w:tcPr>
          <w:p w:rsidR="00A01C2E" w:rsidRPr="002D1214" w:rsidRDefault="00A01C2E" w:rsidP="00A01C2E">
            <w:pPr>
              <w:spacing w:after="0" w:line="240" w:lineRule="auto"/>
              <w:rPr>
                <w:b/>
                <w:i/>
                <w:color w:val="548DD4" w:themeColor="text2" w:themeTint="99"/>
                <w:sz w:val="20"/>
                <w:szCs w:val="20"/>
              </w:rPr>
            </w:pPr>
            <w:r w:rsidRPr="002D1214">
              <w:rPr>
                <w:b/>
                <w:i/>
                <w:color w:val="548DD4" w:themeColor="text2" w:themeTint="99"/>
                <w:sz w:val="20"/>
                <w:szCs w:val="20"/>
              </w:rPr>
              <w:t>UUETURU</w:t>
            </w:r>
          </w:p>
        </w:tc>
        <w:tc>
          <w:tcPr>
            <w:tcW w:w="709" w:type="dxa"/>
          </w:tcPr>
          <w:p w:rsidR="00A01C2E" w:rsidRPr="002D1214" w:rsidRDefault="00A01C2E" w:rsidP="00A01C2E">
            <w:pPr>
              <w:spacing w:after="0" w:line="240" w:lineRule="auto"/>
              <w:rPr>
                <w:b/>
                <w:color w:val="548DD4" w:themeColor="text2" w:themeTint="99"/>
                <w:sz w:val="20"/>
                <w:szCs w:val="20"/>
              </w:rPr>
            </w:pPr>
            <w:r w:rsidRPr="002D1214">
              <w:rPr>
                <w:b/>
                <w:color w:val="548DD4" w:themeColor="text2" w:themeTint="99"/>
                <w:sz w:val="20"/>
                <w:szCs w:val="20"/>
              </w:rPr>
              <w:t>U3</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Asumi hoonestamine on lõpetamisel. Täiendav hoonestamine on veel võimalik vaid krundil Aleksandri t 1 tänava-äärsete kaubandus-</w:t>
            </w:r>
            <w:r w:rsidRPr="00557791">
              <w:rPr>
                <w:sz w:val="20"/>
                <w:szCs w:val="20"/>
              </w:rPr>
              <w:t>teeninduspindadega.</w:t>
            </w:r>
          </w:p>
        </w:tc>
      </w:tr>
    </w:tbl>
    <w:p w:rsidR="00A01C2E" w:rsidRPr="002D1214" w:rsidRDefault="00A01C2E" w:rsidP="00A01C2E">
      <w:pPr>
        <w:rPr>
          <w:rFonts w:asciiTheme="minorHAnsi" w:eastAsia="Arial Unicode MS" w:hAnsiTheme="minorHAnsi"/>
          <w:sz w:val="20"/>
          <w:szCs w:val="20"/>
          <w:lang w:eastAsia="ar-SA"/>
        </w:rPr>
      </w:pPr>
    </w:p>
    <w:p w:rsidR="00A01C2E" w:rsidRPr="002D1214" w:rsidRDefault="00A01C2E" w:rsidP="00A01C2E">
      <w:pPr>
        <w:pStyle w:val="Pealkiri2"/>
        <w:numPr>
          <w:ilvl w:val="0"/>
          <w:numId w:val="0"/>
        </w:numPr>
        <w:rPr>
          <w:rFonts w:asciiTheme="minorHAnsi" w:hAnsiTheme="minorHAnsi"/>
          <w:color w:val="auto"/>
          <w:sz w:val="20"/>
          <w:szCs w:val="20"/>
        </w:rPr>
      </w:pPr>
    </w:p>
    <w:p w:rsidR="00A01C2E" w:rsidRPr="0043618E" w:rsidRDefault="00A01C2E" w:rsidP="0043618E">
      <w:pPr>
        <w:pStyle w:val="Pealkiri2"/>
      </w:pPr>
      <w:bookmarkStart w:id="66" w:name="_Toc415651238"/>
      <w:r w:rsidRPr="0043618E">
        <w:t>Sadama</w:t>
      </w:r>
      <w:bookmarkEnd w:id="66"/>
    </w:p>
    <w:p w:rsidR="0043618E" w:rsidRDefault="0043618E" w:rsidP="00557791">
      <w:pPr>
        <w:spacing w:after="0" w:line="240" w:lineRule="auto"/>
        <w:jc w:val="both"/>
        <w:rPr>
          <w:rFonts w:asciiTheme="minorHAnsi" w:hAnsiTheme="minorHAnsi" w:cs="Helvetica"/>
          <w:sz w:val="20"/>
          <w:szCs w:val="20"/>
          <w:lang w:eastAsia="et-EE"/>
        </w:rPr>
      </w:pP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Sadama asumis asub oluline osa Tartu kesklinna kaubanduse, hariduslike ja meelelahutuse pindadest. Lisaks asuvad Sadama asumis kaks suuremat hotelli, avaturg ning sadama teater.</w:t>
      </w: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Sadama asumist soovitakse kujundada terviklik kaasaegne töö-, elu- ja kultuurikeskkond. Edasises arenduses on oluline panna rõhku hoonestuse funktsioonide mitmekesisusele, avaliku ruumi parendamisele ning paremate ühenduste loomisele naaberasumite ja kallasrajaga.</w:t>
      </w:r>
      <w:r w:rsidR="00557791" w:rsidRPr="00557791">
        <w:rPr>
          <w:rFonts w:asciiTheme="minorHAnsi" w:hAnsiTheme="minorHAnsi" w:cs="Helvetica"/>
          <w:sz w:val="20"/>
          <w:szCs w:val="20"/>
          <w:lang w:eastAsia="et-EE"/>
        </w:rPr>
        <w:t xml:space="preserve"> </w:t>
      </w:r>
    </w:p>
    <w:p w:rsidR="00A01C2E" w:rsidRPr="00557791" w:rsidRDefault="00A01C2E" w:rsidP="00557791">
      <w:pPr>
        <w:spacing w:after="0" w:line="240" w:lineRule="auto"/>
        <w:jc w:val="both"/>
        <w:rPr>
          <w:rFonts w:asciiTheme="minorHAnsi" w:hAnsiTheme="minorHAnsi" w:cs="Helvetica"/>
          <w:sz w:val="20"/>
          <w:szCs w:val="20"/>
          <w:lang w:eastAsia="et-EE"/>
        </w:rPr>
      </w:pPr>
      <w:r w:rsidRPr="00557791">
        <w:rPr>
          <w:rFonts w:asciiTheme="minorHAnsi" w:hAnsiTheme="minorHAnsi" w:cs="Helvetica"/>
          <w:sz w:val="20"/>
          <w:szCs w:val="20"/>
          <w:lang w:eastAsia="et-EE"/>
        </w:rPr>
        <w:t>Oluline osa Sadama asumi territooriumist on kõvakatendite ja parkimise all. Planeering sätestab vajaduse maapealset pikaajalist parkimist vähendada ning vajaduse liigendada ning eraldada parkimisplatsid haljastusega. Asumi alleed vajavad säilitamist või korrastamist ning seal kus võimalik tuleb tänavahaljastust juurde lisada. </w:t>
      </w:r>
    </w:p>
    <w:p w:rsidR="00A01C2E" w:rsidRPr="002D1214" w:rsidRDefault="00A01C2E" w:rsidP="00A01C2E">
      <w:pPr>
        <w:rPr>
          <w:rFonts w:asciiTheme="minorHAnsi" w:hAnsiTheme="minorHAnsi"/>
          <w:sz w:val="20"/>
          <w:szCs w:val="20"/>
        </w:rPr>
      </w:pP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b/>
          <w:i w:val="0"/>
          <w:sz w:val="20"/>
          <w:szCs w:val="20"/>
          <w:lang w:eastAsia="ar-SA"/>
        </w:rPr>
        <w:t>Planeeringu</w:t>
      </w:r>
      <w:r w:rsidRPr="002D1214">
        <w:rPr>
          <w:rFonts w:asciiTheme="minorHAnsi" w:eastAsia="Arial Unicode MS" w:hAnsiTheme="minorHAnsi"/>
          <w:i w:val="0"/>
          <w:sz w:val="20"/>
          <w:szCs w:val="20"/>
          <w:lang w:eastAsia="ar-SA"/>
        </w:rPr>
        <w:t xml:space="preserve"> elluviimise tulemusel suurendatakse hoonestuse mahtusid asumis kuni kahekordseks, ligi 196 tuhande m</w:t>
      </w:r>
      <w:r w:rsidRPr="002D1214">
        <w:rPr>
          <w:rFonts w:asciiTheme="minorHAnsi" w:eastAsia="Arial Unicode MS" w:hAnsiTheme="minorHAnsi"/>
          <w:i w:val="0"/>
          <w:sz w:val="20"/>
          <w:szCs w:val="20"/>
          <w:vertAlign w:val="superscript"/>
          <w:lang w:eastAsia="ar-SA"/>
        </w:rPr>
        <w:t>2</w:t>
      </w:r>
      <w:r w:rsidRPr="002D1214">
        <w:rPr>
          <w:rFonts w:asciiTheme="minorHAnsi" w:eastAsia="Arial Unicode MS" w:hAnsiTheme="minorHAnsi"/>
          <w:i w:val="0"/>
          <w:sz w:val="20"/>
          <w:szCs w:val="20"/>
          <w:lang w:eastAsia="ar-SA"/>
        </w:rPr>
        <w:t xml:space="preserve"> kasuliku pinna võrra. Kasvus on mahuliselt olulisim koht büroo- ja haldushoonetel ning vaba aja asutustel. Võrdluses praeguse olukorraga suureneb mitmekordseks ka eluruumide ning teenindus- ja toitlustusasutuste käsutuses olevate hoonete kasulik pind (joo</w:t>
      </w:r>
      <w:r w:rsidR="006E5D47">
        <w:rPr>
          <w:rFonts w:asciiTheme="minorHAnsi" w:eastAsia="Arial Unicode MS" w:hAnsiTheme="minorHAnsi"/>
          <w:i w:val="0"/>
          <w:sz w:val="20"/>
          <w:szCs w:val="20"/>
          <w:lang w:eastAsia="ar-SA"/>
        </w:rPr>
        <w:t>nis 12</w:t>
      </w:r>
      <w:r w:rsidRPr="002D1214">
        <w:rPr>
          <w:rFonts w:asciiTheme="minorHAnsi" w:eastAsia="Arial Unicode MS" w:hAnsiTheme="minorHAnsi"/>
          <w:i w:val="0"/>
          <w:sz w:val="20"/>
          <w:szCs w:val="20"/>
          <w:lang w:eastAsia="ar-SA"/>
        </w:rPr>
        <w:t xml:space="preserve">). </w:t>
      </w:r>
    </w:p>
    <w:p w:rsidR="00A01C2E" w:rsidRPr="002D1214" w:rsidRDefault="00A01C2E" w:rsidP="00A01C2E">
      <w:pPr>
        <w:rPr>
          <w:rFonts w:asciiTheme="minorHAnsi" w:eastAsia="Arial Unicode MS" w:hAnsiTheme="minorHAnsi"/>
          <w:sz w:val="20"/>
          <w:szCs w:val="20"/>
          <w:lang w:eastAsia="ar-SA"/>
        </w:rPr>
      </w:pPr>
    </w:p>
    <w:p w:rsidR="00A01C2E" w:rsidRPr="002D1214" w:rsidRDefault="00A01C2E" w:rsidP="00A01C2E">
      <w:pPr>
        <w:rPr>
          <w:rFonts w:asciiTheme="minorHAnsi" w:hAnsiTheme="minorHAnsi"/>
          <w:noProof/>
          <w:sz w:val="20"/>
          <w:szCs w:val="20"/>
          <w:lang w:eastAsia="et-EE"/>
        </w:rPr>
      </w:pPr>
      <w:r w:rsidRPr="002D1214">
        <w:rPr>
          <w:rFonts w:asciiTheme="minorHAnsi" w:hAnsiTheme="minorHAnsi"/>
          <w:noProof/>
          <w:sz w:val="20"/>
          <w:szCs w:val="20"/>
          <w:lang w:eastAsia="et-EE"/>
        </w:rPr>
        <w:lastRenderedPageBreak/>
        <w:drawing>
          <wp:inline distT="0" distB="0" distL="0" distR="0" wp14:anchorId="2D331F8C" wp14:editId="1D4DFAC7">
            <wp:extent cx="5828598" cy="3208815"/>
            <wp:effectExtent l="0" t="0" r="20320" b="10795"/>
            <wp:docPr id="23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hAnsiTheme="minorHAnsi"/>
          <w:b/>
          <w:noProof/>
          <w:sz w:val="20"/>
          <w:szCs w:val="20"/>
          <w:lang w:eastAsia="et-EE"/>
        </w:rPr>
        <w:t>Joonis 12</w:t>
      </w:r>
      <w:r w:rsidR="00A01C2E" w:rsidRPr="00D17861">
        <w:rPr>
          <w:rFonts w:asciiTheme="minorHAnsi" w:hAnsiTheme="minorHAnsi"/>
          <w:b/>
          <w:noProof/>
          <w:sz w:val="20"/>
          <w:szCs w:val="20"/>
          <w:lang w:eastAsia="et-EE"/>
        </w:rPr>
        <w:t>.</w:t>
      </w:r>
      <w:r w:rsidR="00A01C2E" w:rsidRPr="002D1214">
        <w:rPr>
          <w:rFonts w:asciiTheme="minorHAnsi" w:hAnsiTheme="minorHAnsi"/>
          <w:noProof/>
          <w:sz w:val="20"/>
          <w:szCs w:val="20"/>
          <w:lang w:eastAsia="et-EE"/>
        </w:rPr>
        <w:t xml:space="preserve"> </w:t>
      </w:r>
      <w:r w:rsidR="00A01C2E" w:rsidRPr="002D1214">
        <w:rPr>
          <w:rFonts w:asciiTheme="minorHAnsi" w:eastAsia="Arial Unicode MS" w:hAnsiTheme="minorHAnsi"/>
          <w:color w:val="000000"/>
          <w:kern w:val="1"/>
          <w:sz w:val="20"/>
          <w:szCs w:val="20"/>
          <w:lang w:eastAsia="ar-SA"/>
        </w:rPr>
        <w:t>Kesklinna üldplaneeringu alal Sadama asumis asuvate hoonete pind ja võimalik lisanduv uushoonestuse pind funktsioonide kaupa.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b/>
          <w:i w:val="0"/>
          <w:sz w:val="20"/>
          <w:szCs w:val="20"/>
          <w:lang w:eastAsia="ar-SA"/>
        </w:rPr>
        <w:t>Planeeringu</w:t>
      </w:r>
      <w:r w:rsidRPr="002D1214">
        <w:rPr>
          <w:rFonts w:asciiTheme="minorHAnsi" w:eastAsia="Arial Unicode MS" w:hAnsiTheme="minorHAnsi"/>
          <w:i w:val="0"/>
          <w:sz w:val="20"/>
          <w:szCs w:val="20"/>
          <w:lang w:eastAsia="ar-SA"/>
        </w:rPr>
        <w:t xml:space="preserve"> elluviimisel jääb asumi domineerivaks funktsiooniks büroo- ja haldushooned, kuid muude funktsioonide osas muutub asum mitmekesisemaks </w:t>
      </w:r>
      <w:r w:rsidR="00E63C88">
        <w:rPr>
          <w:rFonts w:asciiTheme="minorHAnsi" w:eastAsia="Arial Unicode MS" w:hAnsiTheme="minorHAnsi"/>
          <w:i w:val="0"/>
          <w:sz w:val="20"/>
          <w:szCs w:val="20"/>
          <w:lang w:eastAsia="ar-SA"/>
        </w:rPr>
        <w:t>ja tasakaalustatumaks (joonis 13</w:t>
      </w:r>
      <w:r w:rsidRPr="002D1214">
        <w:rPr>
          <w:rFonts w:asciiTheme="minorHAnsi" w:eastAsia="Arial Unicode MS" w:hAnsiTheme="minorHAnsi"/>
          <w:i w:val="0"/>
          <w:sz w:val="20"/>
          <w:szCs w:val="20"/>
          <w:lang w:eastAsia="ar-SA"/>
        </w:rPr>
        <w:t>).</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Sadama asumis leiavad koha rahvusvaheliste ettevõtete kontorid ning ülikoolidest ja teistest teadusasutustest välja kasvanud targa majanduse ettevõtted. </w:t>
      </w: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drawing>
          <wp:inline distT="0" distB="0" distL="0" distR="0" wp14:anchorId="539A719E" wp14:editId="6705A59E">
            <wp:extent cx="5811769" cy="3343450"/>
            <wp:effectExtent l="0" t="0" r="17780" b="9525"/>
            <wp:docPr id="235"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1C2E" w:rsidRPr="002D1214" w:rsidRDefault="00A01C2E" w:rsidP="00A01C2E">
      <w:pPr>
        <w:rPr>
          <w:rFonts w:asciiTheme="minorHAnsi" w:eastAsia="Arial Unicode MS" w:hAnsiTheme="minorHAnsi"/>
          <w:color w:val="000000"/>
          <w:kern w:val="1"/>
          <w:sz w:val="20"/>
          <w:szCs w:val="20"/>
          <w:lang w:eastAsia="ar-SA"/>
        </w:rPr>
      </w:pPr>
      <w:r w:rsidRPr="00D17861">
        <w:rPr>
          <w:rFonts w:asciiTheme="minorHAnsi" w:eastAsia="Arial Unicode MS" w:hAnsiTheme="minorHAnsi"/>
          <w:b/>
          <w:color w:val="000000"/>
          <w:kern w:val="1"/>
          <w:sz w:val="20"/>
          <w:szCs w:val="20"/>
          <w:lang w:eastAsia="ar-SA"/>
        </w:rPr>
        <w:t>Joo</w:t>
      </w:r>
      <w:r w:rsidR="00D17861" w:rsidRPr="00D17861">
        <w:rPr>
          <w:rFonts w:asciiTheme="minorHAnsi" w:eastAsia="Arial Unicode MS" w:hAnsiTheme="minorHAnsi"/>
          <w:b/>
          <w:color w:val="000000"/>
          <w:kern w:val="1"/>
          <w:sz w:val="20"/>
          <w:szCs w:val="20"/>
          <w:lang w:eastAsia="ar-SA"/>
        </w:rPr>
        <w:t>nis 13</w:t>
      </w:r>
      <w:r w:rsidRPr="002D1214">
        <w:rPr>
          <w:rFonts w:asciiTheme="minorHAnsi" w:eastAsia="Arial Unicode MS" w:hAnsiTheme="minorHAnsi"/>
          <w:color w:val="000000"/>
          <w:kern w:val="1"/>
          <w:sz w:val="20"/>
          <w:szCs w:val="20"/>
          <w:lang w:eastAsia="ar-SA"/>
        </w:rPr>
        <w:t>. Kesklinna üldplaneeringu alal Sadama asumis hoonestuse pinna jaotus funktsioonide kaupa olemasolevate hoonete ja võimaliku uushoonestuse elluviimisega.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lastRenderedPageBreak/>
        <w:t xml:space="preserve">Avaturu ja jõesadama piirkonna linnaruum kujundatakse suuremates mahtudes täielikult ümber. Turu jalakäijate silla jätkuna rajatakse esinduslik väljak. </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Jõesadama piirkonna  juhtivaks funktsiooniks jääb Tartu reisisadam.</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Avaliku ruumi tagamiseks määratakse üldplaneeringuga tingimus, et vähemalt 20% sealse asumi kruntide pindalast peab olema avalikus kasutuses.</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 xml:space="preserve">Emajõe Ärikeskuse kompleksile antakse võimalus laieneda Tasku osas kogu krundi mahus olemasoleva kõrgusega hoonestuseks, mille mahus paikneb ka maaliinide bussijaam. </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Aura veekeskust laiendatakse suurema juurdeehitisega (</w:t>
      </w:r>
      <w:proofErr w:type="spellStart"/>
      <w:r w:rsidRPr="002D1214">
        <w:rPr>
          <w:rFonts w:asciiTheme="minorHAnsi" w:eastAsia="Arial Unicode MS" w:hAnsiTheme="minorHAnsi"/>
          <w:i w:val="0"/>
          <w:sz w:val="20"/>
          <w:szCs w:val="20"/>
          <w:lang w:eastAsia="ar-SA"/>
        </w:rPr>
        <w:t>bassseinid</w:t>
      </w:r>
      <w:proofErr w:type="spellEnd"/>
      <w:r w:rsidRPr="002D1214">
        <w:rPr>
          <w:rFonts w:asciiTheme="minorHAnsi" w:eastAsia="Arial Unicode MS" w:hAnsiTheme="minorHAnsi"/>
          <w:i w:val="0"/>
          <w:sz w:val="20"/>
          <w:szCs w:val="20"/>
          <w:lang w:eastAsia="ar-SA"/>
        </w:rPr>
        <w:t>), mis tõstab Kaluri promenaadi väärtust.</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Asumi piires rajatakse Võidu sillast Sõpruse sillani esinduslik Emajõe kaldapromenaad koos kaldakindlustusega.</w:t>
      </w:r>
    </w:p>
    <w:p w:rsidR="00A01C2E" w:rsidRPr="002D1214" w:rsidRDefault="00A01C2E" w:rsidP="00A01C2E">
      <w:pPr>
        <w:rPr>
          <w:rFonts w:asciiTheme="minorHAnsi" w:eastAsia="Arial Unicode MS" w:hAnsiTheme="minorHAnsi"/>
          <w:sz w:val="20"/>
          <w:szCs w:val="20"/>
          <w:lang w:eastAsia="ar-SA"/>
        </w:rPr>
      </w:pPr>
    </w:p>
    <w:tbl>
      <w:tblPr>
        <w:tblStyle w:val="Kontuurtabel3"/>
        <w:tblW w:w="0" w:type="auto"/>
        <w:tblLayout w:type="fixed"/>
        <w:tblLook w:val="04A0" w:firstRow="1" w:lastRow="0" w:firstColumn="1" w:lastColumn="0" w:noHBand="0" w:noVBand="1"/>
      </w:tblPr>
      <w:tblGrid>
        <w:gridCol w:w="675"/>
        <w:gridCol w:w="709"/>
        <w:gridCol w:w="3543"/>
        <w:gridCol w:w="4361"/>
      </w:tblGrid>
      <w:tr w:rsidR="00FC31C8" w:rsidRPr="00DA4AE2" w:rsidTr="00FC31C8">
        <w:tc>
          <w:tcPr>
            <w:tcW w:w="1384" w:type="dxa"/>
            <w:gridSpan w:val="2"/>
          </w:tcPr>
          <w:p w:rsidR="00FC31C8" w:rsidRPr="00DA4AE2" w:rsidRDefault="00FC31C8" w:rsidP="00DA4AE2">
            <w:pPr>
              <w:jc w:val="center"/>
              <w:rPr>
                <w:b/>
              </w:rPr>
            </w:pPr>
            <w:r w:rsidRPr="00DA4AE2">
              <w:rPr>
                <w:rStyle w:val="Tugev"/>
                <w:b w:val="0"/>
              </w:rPr>
              <w:t>ASUM</w:t>
            </w:r>
          </w:p>
        </w:tc>
        <w:tc>
          <w:tcPr>
            <w:tcW w:w="3543" w:type="dxa"/>
          </w:tcPr>
          <w:p w:rsidR="00FC31C8" w:rsidRPr="00DA4AE2" w:rsidRDefault="00FC31C8" w:rsidP="00DA4AE2">
            <w:pPr>
              <w:rPr>
                <w:rStyle w:val="Tugev"/>
              </w:rPr>
            </w:pPr>
            <w:r w:rsidRPr="00DA4AE2">
              <w:rPr>
                <w:rStyle w:val="Tugev"/>
              </w:rPr>
              <w:t>Kirjeldatavad komponendid</w:t>
            </w:r>
          </w:p>
        </w:tc>
        <w:tc>
          <w:tcPr>
            <w:tcW w:w="4361" w:type="dxa"/>
          </w:tcPr>
          <w:p w:rsidR="00FC31C8" w:rsidRPr="00DA4AE2" w:rsidRDefault="00FC31C8" w:rsidP="00DA4AE2">
            <w:pPr>
              <w:rPr>
                <w:rStyle w:val="Tugev"/>
              </w:rPr>
            </w:pPr>
            <w:r w:rsidRPr="00DA4AE2">
              <w:rPr>
                <w:rStyle w:val="Tugev"/>
              </w:rPr>
              <w:t>Arengusuunad</w:t>
            </w:r>
          </w:p>
        </w:tc>
      </w:tr>
      <w:tr w:rsidR="00A01C2E" w:rsidRPr="002D1214" w:rsidTr="00A01C2E">
        <w:tc>
          <w:tcPr>
            <w:tcW w:w="675" w:type="dxa"/>
            <w:textDirection w:val="btLr"/>
          </w:tcPr>
          <w:p w:rsidR="00A01C2E" w:rsidRPr="002D1214" w:rsidRDefault="00A01C2E" w:rsidP="00A01C2E">
            <w:pPr>
              <w:spacing w:after="0" w:line="240" w:lineRule="auto"/>
              <w:rPr>
                <w:b/>
                <w:i/>
                <w:color w:val="E5B8B7" w:themeColor="accent2" w:themeTint="66"/>
                <w:sz w:val="20"/>
                <w:szCs w:val="20"/>
              </w:rPr>
            </w:pPr>
            <w:r w:rsidRPr="002D1214">
              <w:rPr>
                <w:b/>
                <w:i/>
                <w:color w:val="E5B8B7" w:themeColor="accent2" w:themeTint="66"/>
                <w:sz w:val="20"/>
                <w:szCs w:val="20"/>
              </w:rPr>
              <w:t xml:space="preserve">   </w:t>
            </w:r>
            <w:r w:rsidRPr="002D1214">
              <w:rPr>
                <w:b/>
                <w:i/>
                <w:color w:val="92D050"/>
                <w:sz w:val="20"/>
                <w:szCs w:val="20"/>
              </w:rPr>
              <w:t>SADAMA</w:t>
            </w:r>
          </w:p>
        </w:tc>
        <w:tc>
          <w:tcPr>
            <w:tcW w:w="709" w:type="dxa"/>
          </w:tcPr>
          <w:p w:rsidR="00A01C2E" w:rsidRPr="002D1214" w:rsidRDefault="00A01C2E" w:rsidP="00A01C2E">
            <w:pPr>
              <w:spacing w:after="0" w:line="240" w:lineRule="auto"/>
              <w:rPr>
                <w:b/>
                <w:sz w:val="20"/>
                <w:szCs w:val="20"/>
              </w:rPr>
            </w:pPr>
            <w:r w:rsidRPr="002D1214">
              <w:rPr>
                <w:b/>
                <w:color w:val="92D050"/>
                <w:sz w:val="20"/>
                <w:szCs w:val="20"/>
              </w:rPr>
              <w:t>S1</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Linna keskusalale omaselt kavandatakse asum võimalikult mitmekesiseid funktsioone kandvaks. Nii mahulisest kui funktsionaalsest lahendusest tulenevalt on siin suur avaliku ruumi osakaal, suletud alasid on minimaalselt, sõltumata maa-omandist on maa-ala avalikkusele avatud ja ööpäevaringsed läbipääsud toimivad, asumis kehtivad ranged parkimis-piirangud, prioriteetseks arengusuunaks on jalakäijate eelistamine autodele, autosõidu- ja jalakäigusuunad ei tohi ristuda. Asumi kaldapealne kujuneb linna üheks atraktiivsemaks vabaõhu ürituste ja vaba aja veetmise kohaks. Kavandatav </w:t>
            </w:r>
            <w:proofErr w:type="spellStart"/>
            <w:r w:rsidRPr="002D1214">
              <w:rPr>
                <w:sz w:val="20"/>
                <w:szCs w:val="20"/>
              </w:rPr>
              <w:t>hoonestu</w:t>
            </w:r>
            <w:proofErr w:type="spellEnd"/>
            <w:r w:rsidRPr="002D1214">
              <w:rPr>
                <w:sz w:val="20"/>
                <w:szCs w:val="20"/>
              </w:rPr>
              <w:t xml:space="preserve"> on linnaruumi avatud ja aktiivselt suhtlev. Asumis on Tartu reisi-sadama terminal ja linna avaturg oma vanas asukohas.</w:t>
            </w:r>
          </w:p>
        </w:tc>
      </w:tr>
      <w:tr w:rsidR="00A01C2E" w:rsidRPr="002D1214" w:rsidTr="00A01C2E">
        <w:tc>
          <w:tcPr>
            <w:tcW w:w="675" w:type="dxa"/>
            <w:textDirection w:val="btLr"/>
          </w:tcPr>
          <w:p w:rsidR="00A01C2E" w:rsidRPr="002D1214" w:rsidRDefault="00A01C2E" w:rsidP="00A01C2E">
            <w:pPr>
              <w:spacing w:after="0" w:line="240" w:lineRule="auto"/>
              <w:rPr>
                <w:b/>
                <w:i/>
                <w:color w:val="92D050"/>
                <w:sz w:val="20"/>
                <w:szCs w:val="20"/>
              </w:rPr>
            </w:pPr>
            <w:r w:rsidRPr="002D1214">
              <w:rPr>
                <w:b/>
                <w:i/>
                <w:color w:val="92D050"/>
                <w:sz w:val="20"/>
                <w:szCs w:val="20"/>
              </w:rPr>
              <w:t xml:space="preserve">   SADAMA</w:t>
            </w:r>
          </w:p>
        </w:tc>
        <w:tc>
          <w:tcPr>
            <w:tcW w:w="709" w:type="dxa"/>
          </w:tcPr>
          <w:p w:rsidR="00A01C2E" w:rsidRPr="002D1214" w:rsidRDefault="00A01C2E" w:rsidP="00A01C2E">
            <w:pPr>
              <w:spacing w:after="0" w:line="240" w:lineRule="auto"/>
              <w:rPr>
                <w:b/>
                <w:color w:val="92D050"/>
                <w:sz w:val="20"/>
                <w:szCs w:val="20"/>
              </w:rPr>
            </w:pPr>
            <w:r w:rsidRPr="002D1214">
              <w:rPr>
                <w:b/>
                <w:color w:val="92D050"/>
                <w:sz w:val="20"/>
                <w:szCs w:val="20"/>
              </w:rPr>
              <w:t>S2</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Asumi funktsioonid on välja kujunenud ja hoonestamine lõppenud. Kandvateks funktsioonideks on bussijaam, kaubandus- ja vabaajakeskus, konverentsikeskus ja majutus. Hooned on avatud tänavafronti.  Parkimine on koondunud parkimis-korrustele. Hoonestusest vabad alad on kasutatavad jalakäijate poolt ja ei ole täiendavalt hoonestatavad. </w:t>
            </w:r>
          </w:p>
        </w:tc>
      </w:tr>
      <w:tr w:rsidR="00A01C2E" w:rsidRPr="002D1214" w:rsidTr="00A01C2E">
        <w:tc>
          <w:tcPr>
            <w:tcW w:w="675" w:type="dxa"/>
            <w:textDirection w:val="btLr"/>
          </w:tcPr>
          <w:p w:rsidR="00A01C2E" w:rsidRPr="002D1214" w:rsidRDefault="00A01C2E" w:rsidP="00A01C2E">
            <w:pPr>
              <w:spacing w:after="0" w:line="240" w:lineRule="auto"/>
              <w:rPr>
                <w:b/>
                <w:i/>
                <w:color w:val="92D050"/>
                <w:sz w:val="20"/>
                <w:szCs w:val="20"/>
              </w:rPr>
            </w:pPr>
            <w:r w:rsidRPr="002D1214">
              <w:rPr>
                <w:b/>
                <w:i/>
                <w:color w:val="92D050"/>
                <w:sz w:val="20"/>
                <w:szCs w:val="20"/>
              </w:rPr>
              <w:t xml:space="preserve">   SADAMA</w:t>
            </w:r>
          </w:p>
        </w:tc>
        <w:tc>
          <w:tcPr>
            <w:tcW w:w="709" w:type="dxa"/>
          </w:tcPr>
          <w:p w:rsidR="00A01C2E" w:rsidRPr="002D1214" w:rsidRDefault="00A01C2E" w:rsidP="00A01C2E">
            <w:pPr>
              <w:spacing w:after="0" w:line="240" w:lineRule="auto"/>
              <w:rPr>
                <w:b/>
                <w:color w:val="92D050"/>
                <w:sz w:val="20"/>
                <w:szCs w:val="20"/>
              </w:rPr>
            </w:pPr>
            <w:r w:rsidRPr="002D1214">
              <w:rPr>
                <w:b/>
                <w:color w:val="92D050"/>
                <w:sz w:val="20"/>
                <w:szCs w:val="20"/>
              </w:rPr>
              <w:t>S3</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Asumis on ehitatud majutusettevõte koos SPA-ga ning endisel tankla krundil teenindus- ja büroohoone.  Säilitatud on piirkonna ainus suurem haljastu Sadama t ääres, Kaluri ja Soola tänavad on rekonstrueeritud arvestades  jalakäijate turvalisust ja mugavust. </w:t>
            </w:r>
          </w:p>
        </w:tc>
      </w:tr>
      <w:tr w:rsidR="00A01C2E" w:rsidRPr="002D1214" w:rsidTr="00A01C2E">
        <w:tc>
          <w:tcPr>
            <w:tcW w:w="675" w:type="dxa"/>
            <w:textDirection w:val="btLr"/>
          </w:tcPr>
          <w:p w:rsidR="00A01C2E" w:rsidRPr="002D1214" w:rsidRDefault="00A01C2E" w:rsidP="00A01C2E">
            <w:pPr>
              <w:spacing w:after="0" w:line="240" w:lineRule="auto"/>
              <w:rPr>
                <w:b/>
                <w:i/>
                <w:color w:val="92D050"/>
                <w:sz w:val="20"/>
                <w:szCs w:val="20"/>
              </w:rPr>
            </w:pPr>
            <w:r w:rsidRPr="002D1214">
              <w:rPr>
                <w:b/>
                <w:i/>
                <w:color w:val="92D050"/>
                <w:sz w:val="20"/>
                <w:szCs w:val="20"/>
              </w:rPr>
              <w:t xml:space="preserve">   SADAMA</w:t>
            </w:r>
          </w:p>
        </w:tc>
        <w:tc>
          <w:tcPr>
            <w:tcW w:w="709" w:type="dxa"/>
          </w:tcPr>
          <w:p w:rsidR="00A01C2E" w:rsidRPr="002D1214" w:rsidRDefault="00A01C2E" w:rsidP="00A01C2E">
            <w:pPr>
              <w:spacing w:after="0" w:line="240" w:lineRule="auto"/>
              <w:rPr>
                <w:b/>
                <w:color w:val="92D050"/>
                <w:sz w:val="20"/>
                <w:szCs w:val="20"/>
              </w:rPr>
            </w:pPr>
            <w:r w:rsidRPr="002D1214">
              <w:rPr>
                <w:b/>
                <w:color w:val="92D050"/>
                <w:sz w:val="20"/>
                <w:szCs w:val="20"/>
              </w:rPr>
              <w:t>S4</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 kannab endas keskusele omaseid funktsioone, vabaaja- ja spordihooned, bürood ja kaubanduskeskus. Likvideeritud on asumit läbiv kõrgepinge õhuliin, mis on võimaldanud ehitada kavandatud väike-aluste sadama. Parkimine on koondunud hoonete mahtu, Turu t äärne </w:t>
            </w:r>
            <w:r w:rsidRPr="002D1214">
              <w:rPr>
                <w:sz w:val="20"/>
                <w:szCs w:val="20"/>
              </w:rPr>
              <w:lastRenderedPageBreak/>
              <w:t>jalakäigu-tsoon on leidnud tervikliku lahenduse.</w:t>
            </w:r>
          </w:p>
        </w:tc>
      </w:tr>
    </w:tbl>
    <w:p w:rsidR="00A01C2E" w:rsidRPr="002D1214" w:rsidRDefault="00A01C2E" w:rsidP="00A01C2E">
      <w:pPr>
        <w:rPr>
          <w:rFonts w:asciiTheme="minorHAnsi" w:eastAsiaTheme="minorHAnsi" w:hAnsiTheme="minorHAnsi" w:cstheme="minorBidi"/>
          <w:sz w:val="20"/>
          <w:szCs w:val="20"/>
        </w:rPr>
      </w:pPr>
    </w:p>
    <w:p w:rsidR="00A01C2E" w:rsidRPr="002D1214" w:rsidRDefault="00A01C2E" w:rsidP="00A01C2E">
      <w:pPr>
        <w:rPr>
          <w:rFonts w:asciiTheme="minorHAnsi" w:eastAsia="Arial Unicode MS" w:hAnsiTheme="minorHAnsi"/>
          <w:sz w:val="20"/>
          <w:szCs w:val="20"/>
          <w:lang w:eastAsia="ar-SA"/>
        </w:rPr>
      </w:pPr>
    </w:p>
    <w:p w:rsidR="00A01C2E" w:rsidRPr="0043618E" w:rsidRDefault="00A01C2E" w:rsidP="0043618E">
      <w:pPr>
        <w:pStyle w:val="Pealkiri2"/>
      </w:pPr>
      <w:bookmarkStart w:id="67" w:name="_Toc415651239"/>
      <w:r w:rsidRPr="0043618E">
        <w:t>Ülejõe</w:t>
      </w:r>
      <w:bookmarkEnd w:id="67"/>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Ülejõe asumis kavandatakse planeeringu elluviimise tulemusena mahuliselt kõige suuremat võimalikku hoonestuse kasuliku pinna kasvu, üle 142 tuhande m</w:t>
      </w:r>
      <w:r w:rsidRPr="002D1214">
        <w:rPr>
          <w:rFonts w:asciiTheme="minorHAnsi" w:eastAsia="Arial Unicode MS" w:hAnsiTheme="minorHAnsi"/>
          <w:i w:val="0"/>
          <w:sz w:val="20"/>
          <w:szCs w:val="20"/>
          <w:vertAlign w:val="superscript"/>
          <w:lang w:eastAsia="ar-SA"/>
        </w:rPr>
        <w:t>2</w:t>
      </w:r>
      <w:r w:rsidRPr="002D1214">
        <w:rPr>
          <w:rFonts w:asciiTheme="minorHAnsi" w:eastAsia="Arial Unicode MS" w:hAnsiTheme="minorHAnsi"/>
          <w:i w:val="0"/>
          <w:sz w:val="20"/>
          <w:szCs w:val="20"/>
          <w:lang w:eastAsia="ar-SA"/>
        </w:rPr>
        <w:t>. Funktsioonidest on suurim kasv eluruumide ning büroo- ja haldushoonete osas aga samuti teadus- ja kõrg</w:t>
      </w:r>
      <w:r w:rsidR="00260344">
        <w:rPr>
          <w:rFonts w:asciiTheme="minorHAnsi" w:eastAsia="Arial Unicode MS" w:hAnsiTheme="minorHAnsi"/>
          <w:i w:val="0"/>
          <w:sz w:val="20"/>
          <w:szCs w:val="20"/>
          <w:lang w:eastAsia="ar-SA"/>
        </w:rPr>
        <w:t>haridushoonete vallas (joonis 14</w:t>
      </w:r>
      <w:r w:rsidRPr="002D1214">
        <w:rPr>
          <w:rFonts w:asciiTheme="minorHAnsi" w:eastAsia="Arial Unicode MS" w:hAnsiTheme="minorHAnsi"/>
          <w:i w:val="0"/>
          <w:sz w:val="20"/>
          <w:szCs w:val="20"/>
          <w:lang w:eastAsia="ar-SA"/>
        </w:rPr>
        <w:t>).</w:t>
      </w: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drawing>
          <wp:inline distT="0" distB="0" distL="0" distR="0" wp14:anchorId="5EAF9BD4" wp14:editId="11F9F068">
            <wp:extent cx="5800549" cy="3163936"/>
            <wp:effectExtent l="0" t="0" r="10160" b="17780"/>
            <wp:docPr id="236"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hAnsiTheme="minorHAnsi"/>
          <w:b/>
          <w:noProof/>
          <w:sz w:val="20"/>
          <w:szCs w:val="20"/>
          <w:lang w:eastAsia="et-EE"/>
        </w:rPr>
        <w:t>Joonis 14</w:t>
      </w:r>
      <w:r w:rsidR="00A01C2E" w:rsidRPr="00D17861">
        <w:rPr>
          <w:rFonts w:asciiTheme="minorHAnsi" w:hAnsiTheme="minorHAnsi"/>
          <w:b/>
          <w:noProof/>
          <w:sz w:val="20"/>
          <w:szCs w:val="20"/>
          <w:lang w:eastAsia="et-EE"/>
        </w:rPr>
        <w:t>.</w:t>
      </w:r>
      <w:r w:rsidR="00A01C2E" w:rsidRPr="002D1214">
        <w:rPr>
          <w:rFonts w:asciiTheme="minorHAnsi" w:hAnsiTheme="minorHAnsi"/>
          <w:noProof/>
          <w:sz w:val="20"/>
          <w:szCs w:val="20"/>
          <w:lang w:eastAsia="et-EE"/>
        </w:rPr>
        <w:t xml:space="preserve"> </w:t>
      </w:r>
      <w:r w:rsidR="00A01C2E" w:rsidRPr="002D1214">
        <w:rPr>
          <w:rFonts w:asciiTheme="minorHAnsi" w:eastAsia="Arial Unicode MS" w:hAnsiTheme="minorHAnsi"/>
          <w:color w:val="000000"/>
          <w:kern w:val="1"/>
          <w:sz w:val="20"/>
          <w:szCs w:val="20"/>
          <w:lang w:eastAsia="ar-SA"/>
        </w:rPr>
        <w:t>Kesklinna üldplaneeringu alal Ülejõe asumis asuvate hoonete pind ja võimalik lisanduv uushoonestuse pind funktsioonide kaupa.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lastRenderedPageBreak/>
        <w:t>Ülejõe asumi domineerivaks funktsiooniks on jätkuvalt eluaseme funktsioon – eluruumid koos ühiselamutega moodustavad üle 40% kogu asumi hoonestu</w:t>
      </w:r>
      <w:r w:rsidR="00260344">
        <w:rPr>
          <w:rFonts w:asciiTheme="minorHAnsi" w:eastAsia="Arial Unicode MS" w:hAnsiTheme="minorHAnsi"/>
          <w:i w:val="0"/>
          <w:sz w:val="20"/>
          <w:szCs w:val="20"/>
          <w:lang w:eastAsia="ar-SA"/>
        </w:rPr>
        <w:t>se kasulikust pinnast (joonis 15</w:t>
      </w:r>
      <w:bookmarkStart w:id="68" w:name="_GoBack"/>
      <w:bookmarkEnd w:id="68"/>
      <w:r w:rsidRPr="002D1214">
        <w:rPr>
          <w:rFonts w:asciiTheme="minorHAnsi" w:eastAsia="Arial Unicode MS" w:hAnsiTheme="minorHAnsi"/>
          <w:i w:val="0"/>
          <w:sz w:val="20"/>
          <w:szCs w:val="20"/>
          <w:lang w:eastAsia="ar-SA"/>
        </w:rPr>
        <w:t>). Teiseks oluliseks funktsiooniks on büroo- ja haldusasutuste tegevus, mille arvele jääb ¼ hoonestuse kasutusest.</w:t>
      </w:r>
    </w:p>
    <w:p w:rsidR="00A01C2E" w:rsidRPr="002D1214" w:rsidRDefault="00A01C2E" w:rsidP="00A01C2E">
      <w:pPr>
        <w:rPr>
          <w:rFonts w:asciiTheme="minorHAnsi" w:eastAsia="Arial Unicode MS" w:hAnsiTheme="minorHAnsi"/>
          <w:color w:val="000000"/>
          <w:kern w:val="1"/>
          <w:sz w:val="20"/>
          <w:szCs w:val="20"/>
          <w:lang w:eastAsia="ar-SA"/>
        </w:rPr>
      </w:pPr>
      <w:r w:rsidRPr="002D1214">
        <w:rPr>
          <w:rFonts w:asciiTheme="minorHAnsi" w:hAnsiTheme="minorHAnsi"/>
          <w:noProof/>
          <w:sz w:val="20"/>
          <w:szCs w:val="20"/>
          <w:lang w:eastAsia="et-EE"/>
        </w:rPr>
        <w:drawing>
          <wp:inline distT="0" distB="0" distL="0" distR="0" wp14:anchorId="3C8877D5" wp14:editId="5A6A0D1B">
            <wp:extent cx="5463960" cy="3281743"/>
            <wp:effectExtent l="0" t="0" r="22860" b="13970"/>
            <wp:docPr id="237"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1C2E" w:rsidRPr="002D1214" w:rsidRDefault="00D17861" w:rsidP="00A01C2E">
      <w:pPr>
        <w:rPr>
          <w:rFonts w:asciiTheme="minorHAnsi" w:eastAsia="Arial Unicode MS" w:hAnsiTheme="minorHAnsi"/>
          <w:color w:val="000000"/>
          <w:kern w:val="1"/>
          <w:sz w:val="20"/>
          <w:szCs w:val="20"/>
          <w:lang w:eastAsia="ar-SA"/>
        </w:rPr>
      </w:pPr>
      <w:r w:rsidRPr="00D17861">
        <w:rPr>
          <w:rFonts w:asciiTheme="minorHAnsi" w:eastAsia="Arial Unicode MS" w:hAnsiTheme="minorHAnsi"/>
          <w:b/>
          <w:color w:val="000000"/>
          <w:kern w:val="1"/>
          <w:sz w:val="20"/>
          <w:szCs w:val="20"/>
          <w:lang w:eastAsia="ar-SA"/>
        </w:rPr>
        <w:t>Joonis 15</w:t>
      </w:r>
      <w:r w:rsidR="00A01C2E" w:rsidRPr="002D1214">
        <w:rPr>
          <w:rFonts w:asciiTheme="minorHAnsi" w:eastAsia="Arial Unicode MS" w:hAnsiTheme="minorHAnsi"/>
          <w:color w:val="000000"/>
          <w:kern w:val="1"/>
          <w:sz w:val="20"/>
          <w:szCs w:val="20"/>
          <w:lang w:eastAsia="ar-SA"/>
        </w:rPr>
        <w:t>. Kesklinna üldplaneeringu alal Ülejõe asumis hoonestuse pinna jaotus funktsioonide kaupa olemasolevate hoonete ja võimaliku uushoonestuse elluviimisega.</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i w:val="0"/>
          <w:sz w:val="20"/>
          <w:szCs w:val="20"/>
          <w:lang w:eastAsia="ar-SA"/>
        </w:rPr>
        <w:t>Ülejõe asumis on linnaruumi muudatuste keskseks taotluseks Emajõe parem- ja vasakkalda sidususe suurendamine, kesklinliku linnaruumi viimine Emajõe vasakkaldale, sildade ümbruse arendamine.</w:t>
      </w:r>
    </w:p>
    <w:p w:rsidR="00A01C2E" w:rsidRPr="002D1214" w:rsidRDefault="00A01C2E" w:rsidP="00A01C2E">
      <w:pPr>
        <w:pStyle w:val="Pealkiri3"/>
        <w:ind w:left="0" w:firstLine="0"/>
        <w:rPr>
          <w:rFonts w:asciiTheme="minorHAnsi" w:eastAsia="Arial Unicode MS" w:hAnsiTheme="minorHAnsi"/>
          <w:i w:val="0"/>
          <w:sz w:val="20"/>
          <w:szCs w:val="20"/>
          <w:lang w:eastAsia="ar-SA"/>
        </w:rPr>
      </w:pPr>
      <w:r w:rsidRPr="002D1214">
        <w:rPr>
          <w:rFonts w:asciiTheme="minorHAnsi" w:eastAsia="Arial Unicode MS" w:hAnsiTheme="minorHAnsi"/>
          <w:b/>
          <w:i w:val="0"/>
          <w:sz w:val="20"/>
          <w:szCs w:val="20"/>
          <w:lang w:eastAsia="ar-SA"/>
        </w:rPr>
        <w:t>Planeeringus</w:t>
      </w:r>
      <w:r w:rsidRPr="002D1214">
        <w:rPr>
          <w:rFonts w:asciiTheme="minorHAnsi" w:eastAsia="Arial Unicode MS" w:hAnsiTheme="minorHAnsi"/>
          <w:i w:val="0"/>
          <w:sz w:val="20"/>
          <w:szCs w:val="20"/>
          <w:lang w:eastAsia="ar-SA"/>
        </w:rPr>
        <w:t xml:space="preserve"> välja toodud uushoonestuse vajadus ei näe ette Ülejõe pargi hoonestamise vajadust v.a maa-ala </w:t>
      </w:r>
      <w:proofErr w:type="spellStart"/>
      <w:r w:rsidRPr="002D1214">
        <w:rPr>
          <w:rFonts w:asciiTheme="minorHAnsi" w:eastAsia="Arial Unicode MS" w:hAnsiTheme="minorHAnsi"/>
          <w:i w:val="0"/>
          <w:sz w:val="20"/>
          <w:szCs w:val="20"/>
          <w:lang w:eastAsia="ar-SA"/>
        </w:rPr>
        <w:t>Oeconomicumi</w:t>
      </w:r>
      <w:proofErr w:type="spellEnd"/>
      <w:r w:rsidRPr="002D1214">
        <w:rPr>
          <w:rFonts w:asciiTheme="minorHAnsi" w:eastAsia="Arial Unicode MS" w:hAnsiTheme="minorHAnsi"/>
          <w:i w:val="0"/>
          <w:sz w:val="20"/>
          <w:szCs w:val="20"/>
          <w:lang w:eastAsia="ar-SA"/>
        </w:rPr>
        <w:t xml:space="preserve"> vahetus läheduses. </w:t>
      </w:r>
    </w:p>
    <w:p w:rsidR="00A01C2E" w:rsidRDefault="00A01C2E" w:rsidP="00A01C2E">
      <w:pPr>
        <w:pStyle w:val="Pealkiri3"/>
        <w:ind w:left="0" w:firstLine="0"/>
        <w:rPr>
          <w:rFonts w:asciiTheme="minorHAnsi" w:hAnsiTheme="minorHAnsi" w:cs="Calibri"/>
          <w:i w:val="0"/>
          <w:sz w:val="20"/>
          <w:szCs w:val="20"/>
          <w:lang w:eastAsia="et-EE"/>
        </w:rPr>
      </w:pPr>
      <w:r w:rsidRPr="002D1214">
        <w:rPr>
          <w:rFonts w:asciiTheme="minorHAnsi" w:hAnsiTheme="minorHAnsi" w:cs="Calibri"/>
          <w:i w:val="0"/>
          <w:sz w:val="20"/>
          <w:szCs w:val="20"/>
          <w:lang w:eastAsia="et-EE"/>
        </w:rPr>
        <w:t xml:space="preserve">Planeeringu eskiislahendusega ei ole kavandatud </w:t>
      </w:r>
      <w:proofErr w:type="spellStart"/>
      <w:r w:rsidRPr="002D1214">
        <w:rPr>
          <w:rFonts w:asciiTheme="minorHAnsi" w:hAnsiTheme="minorHAnsi" w:cs="Calibri"/>
          <w:i w:val="0"/>
          <w:sz w:val="20"/>
          <w:szCs w:val="20"/>
          <w:lang w:eastAsia="et-EE"/>
        </w:rPr>
        <w:t>Holmi</w:t>
      </w:r>
      <w:proofErr w:type="spellEnd"/>
      <w:r w:rsidRPr="002D1214">
        <w:rPr>
          <w:rFonts w:asciiTheme="minorHAnsi" w:hAnsiTheme="minorHAnsi" w:cs="Calibri"/>
          <w:i w:val="0"/>
          <w:sz w:val="20"/>
          <w:szCs w:val="20"/>
          <w:lang w:eastAsia="et-EE"/>
        </w:rPr>
        <w:t xml:space="preserve"> pargi hoonestamist (v.a klubi „</w:t>
      </w:r>
      <w:proofErr w:type="spellStart"/>
      <w:r w:rsidRPr="002D1214">
        <w:rPr>
          <w:rFonts w:asciiTheme="minorHAnsi" w:hAnsiTheme="minorHAnsi" w:cs="Calibri"/>
          <w:i w:val="0"/>
          <w:sz w:val="20"/>
          <w:szCs w:val="20"/>
          <w:lang w:eastAsia="et-EE"/>
        </w:rPr>
        <w:t>Atlantis</w:t>
      </w:r>
      <w:proofErr w:type="spellEnd"/>
      <w:r w:rsidRPr="002D1214">
        <w:rPr>
          <w:rFonts w:asciiTheme="minorHAnsi" w:hAnsiTheme="minorHAnsi" w:cs="Calibri"/>
          <w:i w:val="0"/>
          <w:sz w:val="20"/>
          <w:szCs w:val="20"/>
          <w:lang w:eastAsia="et-EE"/>
        </w:rPr>
        <w:t>“ tagune ala). Pargi hoonestamine võib kõne alla tulla pärast nn „Fortuuna kvartali“ ja Raatuse- Põik- Narva mnt – Fortuuna tn kvartali detailplaneeringute elluviimist. Alles pärast seda kaalutakse haljasala hoonestamise vajadust.</w:t>
      </w:r>
    </w:p>
    <w:p w:rsidR="006825AD" w:rsidRPr="006825AD" w:rsidRDefault="006825AD" w:rsidP="006825AD">
      <w:pPr>
        <w:rPr>
          <w:lang w:eastAsia="et-EE"/>
        </w:rPr>
      </w:pPr>
    </w:p>
    <w:tbl>
      <w:tblPr>
        <w:tblStyle w:val="Kontuurtabel4"/>
        <w:tblW w:w="0" w:type="auto"/>
        <w:tblLayout w:type="fixed"/>
        <w:tblLook w:val="04A0" w:firstRow="1" w:lastRow="0" w:firstColumn="1" w:lastColumn="0" w:noHBand="0" w:noVBand="1"/>
      </w:tblPr>
      <w:tblGrid>
        <w:gridCol w:w="675"/>
        <w:gridCol w:w="709"/>
        <w:gridCol w:w="3543"/>
        <w:gridCol w:w="4361"/>
      </w:tblGrid>
      <w:tr w:rsidR="00435108" w:rsidRPr="002D1214" w:rsidTr="00435108">
        <w:tc>
          <w:tcPr>
            <w:tcW w:w="1384" w:type="dxa"/>
            <w:gridSpan w:val="2"/>
          </w:tcPr>
          <w:p w:rsidR="00435108" w:rsidRPr="00B43857" w:rsidRDefault="00435108" w:rsidP="00B43857">
            <w:pPr>
              <w:jc w:val="center"/>
              <w:rPr>
                <w:b/>
              </w:rPr>
            </w:pPr>
            <w:r w:rsidRPr="00B43857">
              <w:rPr>
                <w:rStyle w:val="Tugev"/>
                <w:b w:val="0"/>
              </w:rPr>
              <w:t>ASUM</w:t>
            </w:r>
          </w:p>
        </w:tc>
        <w:tc>
          <w:tcPr>
            <w:tcW w:w="3543" w:type="dxa"/>
          </w:tcPr>
          <w:p w:rsidR="00435108" w:rsidRPr="00B43857" w:rsidRDefault="00435108" w:rsidP="00B43857">
            <w:pPr>
              <w:rPr>
                <w:rStyle w:val="Tugev"/>
              </w:rPr>
            </w:pPr>
            <w:r w:rsidRPr="00B43857">
              <w:rPr>
                <w:rStyle w:val="Tugev"/>
              </w:rPr>
              <w:t>Kirjeldatavad komponendid</w:t>
            </w:r>
          </w:p>
        </w:tc>
        <w:tc>
          <w:tcPr>
            <w:tcW w:w="4361" w:type="dxa"/>
          </w:tcPr>
          <w:p w:rsidR="00435108" w:rsidRPr="00B43857" w:rsidRDefault="00435108" w:rsidP="00B43857">
            <w:pPr>
              <w:rPr>
                <w:rStyle w:val="Tugev"/>
              </w:rPr>
            </w:pPr>
            <w:r w:rsidRPr="00B43857">
              <w:rPr>
                <w:rStyle w:val="Tugev"/>
              </w:rPr>
              <w:t>Arengusuunad</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Ü1</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Asumi hoonestamine on lõppenud, hoonestuse kasutusotstarbed jäävad kehtiva detailplaneeringu kohasteks ka tulevikus.</w:t>
            </w:r>
          </w:p>
          <w:p w:rsidR="00A01C2E" w:rsidRPr="002D1214" w:rsidRDefault="00A01C2E" w:rsidP="00A01C2E">
            <w:pPr>
              <w:spacing w:after="0" w:line="240" w:lineRule="auto"/>
              <w:rPr>
                <w:sz w:val="20"/>
                <w:szCs w:val="20"/>
                <w:highlight w:val="yellow"/>
              </w:rPr>
            </w:pPr>
            <w:r w:rsidRPr="002D1214">
              <w:rPr>
                <w:sz w:val="20"/>
                <w:szCs w:val="20"/>
              </w:rPr>
              <w:t>Suure parkimiskoormuse ja tänavate läbilaskevõime ammendumise tõttu ei ole siia täiendava hoonestuse kavandamine otstarbekas. Korrastamist ja haljastamist vajav Vabaduse silla mahasõidu ja Kaubandushoone parkla vaheline ala (kõrghaljastus, trepistik jms.).</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Ü2</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Asumi arengu keskmeks on Tartu Ülikooli hoonestuse võimalikud kavad. Planeering jätab siin paindlikud võimalused hoonete kavandamiseks, k.a. krundi Vene  10 tulevased otstarbed, mis </w:t>
            </w:r>
            <w:r w:rsidRPr="002D1214">
              <w:rPr>
                <w:sz w:val="20"/>
                <w:szCs w:val="20"/>
              </w:rPr>
              <w:lastRenderedPageBreak/>
              <w:t>võivad olla nii ärimaa, kui ka kõrgharidusasutuste ja ka ühiselamute maa. Jõe-äärse hoonestusala laiendamine on lubatav vaid juhul, kui soovitakse laiendada ülikooli hoonestust õppe- ja teadushoonetega.</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lastRenderedPageBreak/>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Ü3</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Asum jaotub oma üldiste ehitus- ja kasutustingimuste alusel kaheks. Ülejõe park, kus säilitatakse senine maakasutus avalikult kasutatava puhkealana ja maakondlikult tähtsa Emajõe maastikulise rohekoridori osana. Park ei kuulu põhjalikule ümberkujundamisele ja kaasajastatakse järk- järgult vastavalt vajadustele. Parki on lubatud väiksemate, puhkajaid teenindavate toitlustusasutuste ehitamine.</w:t>
            </w:r>
          </w:p>
          <w:p w:rsidR="00A01C2E" w:rsidRPr="002D1214" w:rsidRDefault="00A01C2E" w:rsidP="00A01C2E">
            <w:pPr>
              <w:spacing w:after="0" w:line="240" w:lineRule="auto"/>
              <w:rPr>
                <w:sz w:val="20"/>
                <w:szCs w:val="20"/>
              </w:rPr>
            </w:pPr>
            <w:r w:rsidRPr="002D1214">
              <w:rPr>
                <w:sz w:val="20"/>
                <w:szCs w:val="20"/>
              </w:rPr>
              <w:t xml:space="preserve">Teise osa asumist moodustab </w:t>
            </w:r>
            <w:proofErr w:type="spellStart"/>
            <w:r w:rsidRPr="002D1214">
              <w:rPr>
                <w:sz w:val="20"/>
                <w:szCs w:val="20"/>
              </w:rPr>
              <w:t>Holmi</w:t>
            </w:r>
            <w:proofErr w:type="spellEnd"/>
            <w:r w:rsidRPr="002D1214">
              <w:rPr>
                <w:sz w:val="20"/>
                <w:szCs w:val="20"/>
              </w:rPr>
              <w:t xml:space="preserve"> park.</w:t>
            </w:r>
          </w:p>
          <w:p w:rsidR="00A01C2E" w:rsidRPr="002D1214" w:rsidRDefault="00A01C2E" w:rsidP="00A01C2E">
            <w:pPr>
              <w:spacing w:after="0" w:line="240" w:lineRule="auto"/>
              <w:rPr>
                <w:sz w:val="20"/>
                <w:szCs w:val="20"/>
              </w:rPr>
            </w:pPr>
            <w:r w:rsidRPr="002D1214">
              <w:rPr>
                <w:sz w:val="20"/>
                <w:szCs w:val="20"/>
              </w:rPr>
              <w:t xml:space="preserve">Üldplaneering annab võimaluse selle terviklikuks hoonestamiseks, kusjuures hoonestuse kandvaks funktsiooniks on konverentsikeskus. Hoonestuse kavandamiseks on vajalik läbi viia arhitektuurivõistlus. </w:t>
            </w:r>
          </w:p>
          <w:p w:rsidR="00A01C2E" w:rsidRPr="002D1214" w:rsidRDefault="00A01C2E" w:rsidP="00A01C2E">
            <w:pPr>
              <w:spacing w:after="0" w:line="240" w:lineRule="auto"/>
              <w:rPr>
                <w:sz w:val="20"/>
                <w:szCs w:val="20"/>
              </w:rPr>
            </w:pPr>
          </w:p>
          <w:p w:rsidR="00A01C2E" w:rsidRPr="002D1214" w:rsidRDefault="00A01C2E" w:rsidP="00A01C2E">
            <w:pPr>
              <w:spacing w:after="0" w:line="240" w:lineRule="auto"/>
              <w:rPr>
                <w:sz w:val="20"/>
                <w:szCs w:val="20"/>
                <w:highlight w:val="yellow"/>
              </w:rPr>
            </w:pP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Ü4</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 Üldplaneeringuga seatakse eesmärgiks kesklinnale iseloomuliku </w:t>
            </w:r>
            <w:proofErr w:type="spellStart"/>
            <w:r w:rsidRPr="002D1214">
              <w:rPr>
                <w:sz w:val="20"/>
                <w:szCs w:val="20"/>
              </w:rPr>
              <w:t>perimetraalse</w:t>
            </w:r>
            <w:proofErr w:type="spellEnd"/>
            <w:r w:rsidRPr="002D1214">
              <w:rPr>
                <w:sz w:val="20"/>
                <w:szCs w:val="20"/>
              </w:rPr>
              <w:t xml:space="preserve"> hoonestusega kvartali lõpetamine. Üldplaneering sätestab suuna, kus eluhoonete esimesel korrusel peavad paiknema kaubandus- teeninduspinnad. Linnale oluliseks tuleb pidada Linnamuuseumi juurdeehitamise võimaldamist.  Arvestades suurt parkimisnõudlust tuleb asumis muuhulgas säilitada parklana krunt Kivi 27. Vastavalt kehtivale detailplaneeringule tuleb Raatuse  tänava äärde istutada puud. Seoses otsusega jätta ära Pikk t läbimurre Narva maanteele tuleb tänavaks reserveeritud ala kujundada jalakäigualaks ja  </w:t>
            </w:r>
            <w:proofErr w:type="spellStart"/>
            <w:r w:rsidRPr="002D1214">
              <w:rPr>
                <w:sz w:val="20"/>
                <w:szCs w:val="20"/>
              </w:rPr>
              <w:t>kõrghaljastada</w:t>
            </w:r>
            <w:proofErr w:type="spellEnd"/>
            <w:r w:rsidRPr="002D1214">
              <w:rPr>
                <w:sz w:val="20"/>
                <w:szCs w:val="20"/>
              </w:rPr>
              <w:t>.</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Ü5</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Seoses otsusega jätta ära tänava läbimurre Võidu sillalt Raatuse tänavale muutuvad asumi hoonestamise põhimõtted. Üldplaneeringuga seatakse kvartali detailplaneerimiseks järgmised suunad:</w:t>
            </w:r>
          </w:p>
          <w:p w:rsidR="00A01C2E" w:rsidRPr="002D1214" w:rsidRDefault="00A01C2E" w:rsidP="00A1207A">
            <w:pPr>
              <w:numPr>
                <w:ilvl w:val="0"/>
                <w:numId w:val="4"/>
              </w:numPr>
              <w:tabs>
                <w:tab w:val="left" w:pos="318"/>
              </w:tabs>
              <w:spacing w:after="0" w:line="240" w:lineRule="auto"/>
              <w:ind w:left="35" w:firstLine="0"/>
              <w:contextualSpacing/>
              <w:rPr>
                <w:sz w:val="20"/>
                <w:szCs w:val="20"/>
              </w:rPr>
            </w:pPr>
            <w:r w:rsidRPr="002D1214">
              <w:rPr>
                <w:sz w:val="20"/>
                <w:szCs w:val="20"/>
              </w:rPr>
              <w:t>Hoonestuse esimesel korrusel (v.a. Põik tänaval) tuleb ette näha kaubandus- teenindusasutuste ruumid.</w:t>
            </w:r>
          </w:p>
          <w:p w:rsidR="00A01C2E" w:rsidRPr="002D1214" w:rsidRDefault="00A01C2E" w:rsidP="00A1207A">
            <w:pPr>
              <w:numPr>
                <w:ilvl w:val="0"/>
                <w:numId w:val="4"/>
              </w:numPr>
              <w:tabs>
                <w:tab w:val="left" w:pos="318"/>
              </w:tabs>
              <w:spacing w:after="0" w:line="240" w:lineRule="auto"/>
              <w:ind w:left="35" w:firstLine="0"/>
              <w:contextualSpacing/>
              <w:rPr>
                <w:sz w:val="20"/>
                <w:szCs w:val="20"/>
              </w:rPr>
            </w:pPr>
            <w:r w:rsidRPr="002D1214">
              <w:rPr>
                <w:sz w:val="20"/>
                <w:szCs w:val="20"/>
              </w:rPr>
              <w:t>Säilitada tuleb varemplaneeritud jalakäiguteede põhisuunad, kvartali kõrghaljastuse % on minimaalselt 5, avalikus kasutuses olev jalakäiguala ei tohi kvartalis tervikuna olla väiksem kui 22%.</w:t>
            </w:r>
          </w:p>
          <w:p w:rsidR="00A01C2E" w:rsidRPr="002D1214" w:rsidRDefault="00A01C2E" w:rsidP="00A1207A">
            <w:pPr>
              <w:numPr>
                <w:ilvl w:val="0"/>
                <w:numId w:val="4"/>
              </w:numPr>
              <w:tabs>
                <w:tab w:val="left" w:pos="318"/>
              </w:tabs>
              <w:spacing w:after="0" w:line="240" w:lineRule="auto"/>
              <w:ind w:left="35" w:firstLine="0"/>
              <w:contextualSpacing/>
              <w:rPr>
                <w:sz w:val="20"/>
                <w:szCs w:val="20"/>
              </w:rPr>
            </w:pPr>
            <w:r w:rsidRPr="002D1214">
              <w:rPr>
                <w:sz w:val="20"/>
                <w:szCs w:val="20"/>
              </w:rPr>
              <w:t>Hoonestuse kavandamisel tuleb arvestada, et kvartalis tervikuna tekiks minimaalselt 200  avalikkusele suunatud parkimiskohta.</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Ü6</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rPr>
            </w:pPr>
            <w:r w:rsidRPr="002D1214">
              <w:rPr>
                <w:sz w:val="20"/>
                <w:szCs w:val="20"/>
              </w:rPr>
              <w:t xml:space="preserve">Üldplaneeringuga antud brutopindade kohane hoonestamine mõjutab võrreldes teiste asumitega  enim kesklinna arengut. Asumi arenguga tuuakse kesklinna juurde oluline arv elanikke, luuakse kesklinnale omaseid töökohti jne. Nn. Fortuuna </w:t>
            </w:r>
            <w:r w:rsidRPr="002D1214">
              <w:rPr>
                <w:sz w:val="20"/>
                <w:szCs w:val="20"/>
              </w:rPr>
              <w:lastRenderedPageBreak/>
              <w:t xml:space="preserve">kvartali hoonestamisel saab lähtuda kehtivast </w:t>
            </w:r>
            <w:r w:rsidRPr="002D1214">
              <w:rPr>
                <w:rFonts w:cstheme="minorHAnsi"/>
                <w:sz w:val="20"/>
                <w:szCs w:val="20"/>
              </w:rPr>
              <w:t>Narva mnt, Kivi, Pikk, Raatuse põik tn-tega ning Emajõega piirneva ala</w:t>
            </w:r>
            <w:r w:rsidRPr="002D1214">
              <w:rPr>
                <w:sz w:val="20"/>
                <w:szCs w:val="20"/>
              </w:rPr>
              <w:t xml:space="preserve"> detailplaneeringust. Juhul, kui koostatakse uusi detailplaneeringuid, on Fortuuna t frondis  vähimaks planeeringualaks praegused krundid Fortuuna 14//15, 17, 18, 20, 22, 23, 25, 26, 28, 29. Kvartali muudel aladel otsustatakse uue detailplaneeringu alad igakordselt eraldi.</w:t>
            </w:r>
          </w:p>
          <w:p w:rsidR="00A01C2E" w:rsidRPr="002D1214" w:rsidRDefault="00A01C2E" w:rsidP="00A01C2E">
            <w:pPr>
              <w:spacing w:after="0" w:line="240" w:lineRule="auto"/>
              <w:rPr>
                <w:sz w:val="20"/>
                <w:szCs w:val="20"/>
                <w:highlight w:val="yellow"/>
              </w:rPr>
            </w:pPr>
            <w:r w:rsidRPr="002D1214">
              <w:rPr>
                <w:sz w:val="20"/>
                <w:szCs w:val="20"/>
              </w:rPr>
              <w:t>Kvartali täisehitusprotsent ei tohi tervikuna ületada 30 %, tagada tuleb jalakäijate läbipääs kvartalist lähtudes kehtiva planeeringuga antud põhisuunast.</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lastRenderedPageBreak/>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Ü7</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 xml:space="preserve">Asumi kohta kehtiva Emajõe, Sõpruse silla, Pikk ja Fortuuna tänavatega piiratud ala detailplaneeringuga on krundile Paju 2 ette nähtud kuni 15 korruseline majutusasutus koos seda toetavate funktsioonidega (konverentsiruumid, SPA ehitamise võimalus, restoran jms.). Kehtiva detailplaneeringuga antud ehitusõigus on määratud vastavalt kavandatava funktsiooniga maja tervikliku toimimise vajadusest. Juhul, kui krundile kavandatakse muu juhtotstarbega hoonestust ( korterelamu, büroohoone vms.) ei ole kehtiva detailplaneeringuga antud ehitusõigus siduv maa-ala uue ehitusõiguse määramisel.  Krundile Paju 1a hoonestamisega ei tohi sulgeda võimalust kergliiklustee rajamiseks kanali kaldale. Üldplaneeringuga sätestatakse nõue, kus kehtiva detailplaneeringuga  Pika t laienduseks määratud maa-alale uusi detailplaneeringuid ei algatata, ega hoonete laiendamiseks luba ei anta. </w:t>
            </w:r>
          </w:p>
        </w:tc>
      </w:tr>
      <w:tr w:rsidR="00A01C2E" w:rsidRPr="002D1214" w:rsidTr="00A01C2E">
        <w:tc>
          <w:tcPr>
            <w:tcW w:w="675" w:type="dxa"/>
            <w:textDirection w:val="btLr"/>
          </w:tcPr>
          <w:p w:rsidR="00A01C2E" w:rsidRPr="002D1214" w:rsidRDefault="00A01C2E" w:rsidP="00A01C2E">
            <w:pPr>
              <w:spacing w:after="0" w:line="240" w:lineRule="auto"/>
              <w:rPr>
                <w:b/>
                <w:i/>
                <w:color w:val="948A54" w:themeColor="background2" w:themeShade="80"/>
                <w:sz w:val="20"/>
                <w:szCs w:val="20"/>
              </w:rPr>
            </w:pPr>
            <w:r w:rsidRPr="002D1214">
              <w:rPr>
                <w:b/>
                <w:i/>
                <w:color w:val="948A54" w:themeColor="background2" w:themeShade="80"/>
                <w:sz w:val="20"/>
                <w:szCs w:val="20"/>
              </w:rPr>
              <w:t xml:space="preserve">        ÜLEJÕE</w:t>
            </w:r>
          </w:p>
        </w:tc>
        <w:tc>
          <w:tcPr>
            <w:tcW w:w="709" w:type="dxa"/>
          </w:tcPr>
          <w:p w:rsidR="00A01C2E" w:rsidRPr="002D1214" w:rsidRDefault="00A01C2E" w:rsidP="00A01C2E">
            <w:pPr>
              <w:spacing w:after="0" w:line="240" w:lineRule="auto"/>
              <w:rPr>
                <w:b/>
                <w:color w:val="948A54" w:themeColor="background2" w:themeShade="80"/>
                <w:sz w:val="20"/>
                <w:szCs w:val="20"/>
              </w:rPr>
            </w:pPr>
            <w:r w:rsidRPr="002D1214">
              <w:rPr>
                <w:b/>
                <w:color w:val="948A54" w:themeColor="background2" w:themeShade="80"/>
                <w:sz w:val="20"/>
                <w:szCs w:val="20"/>
              </w:rPr>
              <w:t>Ü8</w:t>
            </w:r>
          </w:p>
        </w:tc>
        <w:tc>
          <w:tcPr>
            <w:tcW w:w="3543" w:type="dxa"/>
          </w:tcPr>
          <w:p w:rsidR="00A01C2E" w:rsidRPr="002D1214" w:rsidRDefault="00A01C2E" w:rsidP="00A01C2E">
            <w:pPr>
              <w:spacing w:after="0" w:line="240" w:lineRule="auto"/>
              <w:rPr>
                <w:sz w:val="20"/>
                <w:szCs w:val="20"/>
              </w:rPr>
            </w:pPr>
            <w:r w:rsidRPr="002D1214">
              <w:rPr>
                <w:sz w:val="20"/>
                <w:szCs w:val="20"/>
              </w:rPr>
              <w:t>LINNAEHITUSLIK OLEMUS, SÄILITATAVAD VÄÄRTUSED, HOONESTU, HALJASTUS, LIIKLUS PARKIMINE</w:t>
            </w:r>
          </w:p>
        </w:tc>
        <w:tc>
          <w:tcPr>
            <w:tcW w:w="4361" w:type="dxa"/>
          </w:tcPr>
          <w:p w:rsidR="00A01C2E" w:rsidRPr="002D1214" w:rsidRDefault="00A01C2E" w:rsidP="00A01C2E">
            <w:pPr>
              <w:spacing w:after="0" w:line="240" w:lineRule="auto"/>
              <w:rPr>
                <w:sz w:val="20"/>
                <w:szCs w:val="20"/>
                <w:highlight w:val="yellow"/>
              </w:rPr>
            </w:pPr>
            <w:r w:rsidRPr="002D1214">
              <w:rPr>
                <w:sz w:val="20"/>
                <w:szCs w:val="20"/>
              </w:rPr>
              <w:t>Asumi võimalikud uushoonestusalad paiknevad Narva mnt  ja Pikk t ääres. Asum on linnaehituslikult välja kujunenud üksikelamute piirkonnaks, mida ka säilitatakse. Üksikelamutele on lubatud laiendamine, kui laiendus järgib piirkonna olemasolevate hoonete mahtusid. Üksikelamute korruselisust tõsta ei ole lubatud. Asumi võimalikud uushoonestusalad paiknevad Narva mnt  ja Pikk t ääres. Suurim ehitusmaht on kavandatud Narva mnt 89 krundile, mille realiseerumine on tulevikus võimalik juhul, kui lammutatakse olemasolevad hooned. Samas ei keelata üldplaneeringuga olemasolevate hoonete parendamist krundil.</w:t>
            </w:r>
          </w:p>
        </w:tc>
      </w:tr>
    </w:tbl>
    <w:p w:rsidR="00A01C2E" w:rsidRPr="00CB6913" w:rsidRDefault="00A01C2E" w:rsidP="00A01C2E">
      <w:pPr>
        <w:pStyle w:val="Pealkiri1"/>
        <w:ind w:left="0" w:firstLine="0"/>
      </w:pPr>
      <w:bookmarkStart w:id="69" w:name="_Toc415651240"/>
      <w:r w:rsidRPr="00CB6913">
        <w:t>Kokkuvõte</w:t>
      </w:r>
      <w:bookmarkEnd w:id="69"/>
    </w:p>
    <w:p w:rsidR="00A01C2E" w:rsidRDefault="00A01C2E" w:rsidP="00A01C2E">
      <w:pPr>
        <w:autoSpaceDE w:val="0"/>
        <w:autoSpaceDN w:val="0"/>
        <w:adjustRightInd w:val="0"/>
        <w:spacing w:after="0" w:line="240" w:lineRule="auto"/>
        <w:ind w:left="261"/>
        <w:jc w:val="both"/>
        <w:rPr>
          <w:rFonts w:cs="Calibri"/>
          <w:color w:val="000000"/>
          <w:sz w:val="20"/>
          <w:szCs w:val="20"/>
          <w:lang w:eastAsia="et-EE"/>
        </w:rPr>
      </w:pPr>
      <w:r w:rsidRPr="002D1214">
        <w:rPr>
          <w:rFonts w:asciiTheme="minorHAnsi" w:hAnsiTheme="minorHAnsi" w:cs="Calibri"/>
          <w:b/>
          <w:sz w:val="20"/>
          <w:szCs w:val="20"/>
          <w:lang w:eastAsia="et-EE"/>
        </w:rPr>
        <w:t>Planeeringu</w:t>
      </w:r>
      <w:r w:rsidR="00595D92">
        <w:rPr>
          <w:rFonts w:asciiTheme="minorHAnsi" w:hAnsiTheme="minorHAnsi" w:cs="Calibri"/>
          <w:b/>
          <w:sz w:val="20"/>
          <w:szCs w:val="20"/>
          <w:lang w:eastAsia="et-EE"/>
        </w:rPr>
        <w:t>ga</w:t>
      </w:r>
      <w:r w:rsidRPr="002D1214">
        <w:rPr>
          <w:rFonts w:asciiTheme="minorHAnsi" w:hAnsiTheme="minorHAnsi" w:cs="Calibri"/>
          <w:b/>
          <w:sz w:val="20"/>
          <w:szCs w:val="20"/>
          <w:lang w:eastAsia="et-EE"/>
        </w:rPr>
        <w:t xml:space="preserve"> </w:t>
      </w:r>
      <w:r w:rsidRPr="002D1214">
        <w:rPr>
          <w:rFonts w:asciiTheme="minorHAnsi" w:hAnsiTheme="minorHAnsi" w:cs="Calibri"/>
          <w:sz w:val="20"/>
          <w:szCs w:val="20"/>
          <w:lang w:eastAsia="et-EE"/>
        </w:rPr>
        <w:t xml:space="preserve">on antud lahendus peamistele ülesannetele, mis on seatud üldplaneeringule planeerimisseadusest tulenevalt. </w:t>
      </w:r>
      <w:r w:rsidR="00595D92" w:rsidRPr="002D1214">
        <w:rPr>
          <w:rFonts w:asciiTheme="minorHAnsi" w:hAnsiTheme="minorHAnsi" w:cs="Calibri"/>
          <w:b/>
          <w:sz w:val="20"/>
          <w:szCs w:val="20"/>
          <w:lang w:eastAsia="et-EE"/>
        </w:rPr>
        <w:t>Planeeringu</w:t>
      </w:r>
      <w:r w:rsidR="00595D92">
        <w:rPr>
          <w:rFonts w:asciiTheme="minorHAnsi" w:hAnsiTheme="minorHAnsi" w:cs="Calibri"/>
          <w:b/>
          <w:sz w:val="20"/>
          <w:szCs w:val="20"/>
          <w:lang w:eastAsia="et-EE"/>
        </w:rPr>
        <w:t xml:space="preserve"> </w:t>
      </w:r>
      <w:r w:rsidRPr="002D1214">
        <w:rPr>
          <w:rFonts w:asciiTheme="minorHAnsi" w:hAnsiTheme="minorHAnsi" w:cs="Calibri"/>
          <w:color w:val="000000"/>
          <w:sz w:val="20"/>
          <w:szCs w:val="20"/>
          <w:lang w:eastAsia="et-EE"/>
        </w:rPr>
        <w:t>avaliku väljapaneku ja arutelude korraldamise eesmärgiks on avalikkuse kaasamine planeeringu koostamise protsessis, et välja selgitada kõikide planeeringust huvitatud isikute seisukohad planeeringu lahenduse osas. Pärast huvitatud isikute seisukohtade selgumist on võimalik, et kaalutlusotsuste tulemusel järgnevates planeerimismenetluse etappides planeeringulahendus muutub, kuna planeerimismenetluse eesmärgiks on tagada võimalikult paljusid osapooli rahuldava lahenduse leidmine planeeringu kehtestamise hetkeks.</w:t>
      </w:r>
    </w:p>
    <w:sectPr w:rsidR="00A01C2E" w:rsidSect="00A01C2E">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783" w:rsidRDefault="00265783" w:rsidP="005733B7">
      <w:pPr>
        <w:spacing w:after="0" w:line="240" w:lineRule="auto"/>
      </w:pPr>
      <w:r>
        <w:separator/>
      </w:r>
    </w:p>
  </w:endnote>
  <w:endnote w:type="continuationSeparator" w:id="0">
    <w:p w:rsidR="00265783" w:rsidRDefault="00265783" w:rsidP="0057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horndale AMT">
    <w:charset w:val="BA"/>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T15Ct00">
    <w:altName w:val="Arial Unicode MS"/>
    <w:charset w:val="80"/>
    <w:family w:val="auto"/>
    <w:pitch w:val="default"/>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83" w:rsidRDefault="00265783" w:rsidP="00EB29F8">
    <w:pPr>
      <w:pStyle w:val="Jalus"/>
      <w:jc w:val="center"/>
    </w:pPr>
    <w:r>
      <w:fldChar w:fldCharType="begin"/>
    </w:r>
    <w:r>
      <w:instrText xml:space="preserve"> PAGE   \* MERGEFORMAT </w:instrText>
    </w:r>
    <w:r>
      <w:fldChar w:fldCharType="separate"/>
    </w:r>
    <w:r w:rsidR="00260344">
      <w:rPr>
        <w:noProof/>
      </w:rPr>
      <w:t>68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783" w:rsidRDefault="00265783" w:rsidP="005733B7">
      <w:pPr>
        <w:spacing w:after="0" w:line="240" w:lineRule="auto"/>
      </w:pPr>
      <w:r>
        <w:separator/>
      </w:r>
    </w:p>
  </w:footnote>
  <w:footnote w:type="continuationSeparator" w:id="0">
    <w:p w:rsidR="00265783" w:rsidRDefault="00265783" w:rsidP="005733B7">
      <w:pPr>
        <w:spacing w:after="0" w:line="240" w:lineRule="auto"/>
      </w:pPr>
      <w:r>
        <w:continuationSeparator/>
      </w:r>
    </w:p>
  </w:footnote>
  <w:footnote w:id="1">
    <w:p w:rsidR="00265783" w:rsidRDefault="00265783" w:rsidP="00B35F05">
      <w:pPr>
        <w:pStyle w:val="Allmrkusetekst"/>
      </w:pPr>
      <w:r>
        <w:rPr>
          <w:rStyle w:val="Allmrkuseviide"/>
        </w:rPr>
        <w:footnoteRef/>
      </w:r>
      <w:r>
        <w:t xml:space="preserve"> Emajõe sildumisrajatiste keti teostavus-tasuvusanalüüs, </w:t>
      </w:r>
      <w:proofErr w:type="spellStart"/>
      <w:r>
        <w:t>Apik</w:t>
      </w:r>
      <w:proofErr w:type="spellEnd"/>
      <w:r>
        <w:t xml:space="preserve"> Partner OÜ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83" w:rsidRPr="00EB29F8" w:rsidRDefault="00265783">
    <w:pPr>
      <w:pStyle w:val="Pis"/>
    </w:pPr>
    <w:r>
      <w:rPr>
        <w:noProof/>
        <w:lang w:eastAsia="et-EE"/>
      </w:rPr>
      <mc:AlternateContent>
        <mc:Choice Requires="wpg">
          <w:drawing>
            <wp:anchor distT="0" distB="0" distL="114300" distR="114300" simplePos="0" relativeHeight="251657728" behindDoc="0" locked="0" layoutInCell="0" allowOverlap="1" wp14:anchorId="0CB6852C" wp14:editId="511FAF1E">
              <wp:simplePos x="0" y="0"/>
              <wp:positionH relativeFrom="page">
                <wp:posOffset>198755</wp:posOffset>
              </wp:positionH>
              <wp:positionV relativeFrom="page">
                <wp:posOffset>183515</wp:posOffset>
              </wp:positionV>
              <wp:extent cx="7162800" cy="530225"/>
              <wp:effectExtent l="0" t="0" r="18415" b="22225"/>
              <wp:wrapNone/>
              <wp:docPr id="225" name="Rühm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30225"/>
                        <a:chOff x="330" y="308"/>
                        <a:chExt cx="11586" cy="835"/>
                      </a:xfrm>
                    </wpg:grpSpPr>
                    <wps:wsp>
                      <wps:cNvPr id="226" name="Rectangle 197"/>
                      <wps:cNvSpPr>
                        <a:spLocks noChangeArrowheads="1"/>
                      </wps:cNvSpPr>
                      <wps:spPr bwMode="auto">
                        <a:xfrm>
                          <a:off x="377" y="360"/>
                          <a:ext cx="9346" cy="720"/>
                        </a:xfrm>
                        <a:prstGeom prst="rect">
                          <a:avLst/>
                        </a:prstGeom>
                        <a:solidFill>
                          <a:srgbClr val="F79646">
                            <a:lumMod val="75000"/>
                          </a:srgbClr>
                        </a:solidFill>
                        <a:extLst>
                          <a:ext uri="{91240B29-F687-4F45-9708-019B960494DF}">
                            <a14:hiddenLine xmlns:a14="http://schemas.microsoft.com/office/drawing/2010/main" w="19050">
                              <a:solidFill>
                                <a:srgbClr val="FFFFFF"/>
                              </a:solidFill>
                              <a:miter lim="800000"/>
                              <a:headEnd/>
                              <a:tailEnd/>
                            </a14:hiddenLine>
                          </a:ext>
                        </a:extLst>
                      </wps:spPr>
                      <wps:txbx>
                        <w:txbxContent>
                          <w:p w:rsidR="00265783" w:rsidRPr="00C86409" w:rsidRDefault="00265783" w:rsidP="00C86409">
                            <w:pPr>
                              <w:pStyle w:val="Pis"/>
                              <w:jc w:val="center"/>
                              <w:rPr>
                                <w:b/>
                                <w:color w:val="FFFFFF"/>
                                <w:sz w:val="28"/>
                                <w:szCs w:val="28"/>
                              </w:rPr>
                            </w:pPr>
                            <w:r w:rsidRPr="00C86409">
                              <w:rPr>
                                <w:b/>
                                <w:sz w:val="28"/>
                                <w:szCs w:val="28"/>
                              </w:rPr>
                              <w:t>TARTU KESKLINNA ÜLDPLANEERING AASTANI 2030</w:t>
                            </w:r>
                          </w:p>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rgbClr val="9BBB59"/>
                        </a:solidFill>
                        <a:extLst>
                          <a:ext uri="{91240B29-F687-4F45-9708-019B960494DF}">
                            <a14:hiddenLine xmlns:a14="http://schemas.microsoft.com/office/drawing/2010/main" w="25400">
                              <a:solidFill>
                                <a:srgbClr val="FFFFFF"/>
                              </a:solidFill>
                              <a:miter lim="800000"/>
                              <a:headEnd/>
                              <a:tailEnd/>
                            </a14:hiddenLine>
                          </a:ext>
                        </a:extLst>
                      </wps:spPr>
                      <wps:txbx>
                        <w:txbxContent>
                          <w:p w:rsidR="00265783" w:rsidRPr="00C86409" w:rsidRDefault="00265783" w:rsidP="001B657F">
                            <w:pPr>
                              <w:pStyle w:val="Pis"/>
                              <w:jc w:val="center"/>
                              <w:rPr>
                                <w:color w:val="FFFFFF"/>
                                <w:sz w:val="36"/>
                                <w:szCs w:val="36"/>
                              </w:rPr>
                            </w:pPr>
                            <w:r>
                              <w:rPr>
                                <w:noProof/>
                                <w:lang w:eastAsia="et-EE"/>
                              </w:rPr>
                              <w:drawing>
                                <wp:inline distT="0" distB="0" distL="0" distR="0" wp14:anchorId="388EE966" wp14:editId="5D9CB157">
                                  <wp:extent cx="581891" cy="377610"/>
                                  <wp:effectExtent l="0" t="0" r="8890" b="381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1302" cy="383717"/>
                                          </a:xfrm>
                                          <a:prstGeom prst="rect">
                                            <a:avLst/>
                                          </a:prstGeom>
                                        </pic:spPr>
                                      </pic:pic>
                                    </a:graphicData>
                                  </a:graphic>
                                </wp:inline>
                              </w:drawing>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Rühm 196" o:spid="_x0000_s1026" style="position:absolute;margin-left:15.65pt;margin-top:14.45pt;width:564pt;height:41.75pt;z-index:251657728;mso-width-percent:950;mso-position-horizontal-relative:page;mso-position-vertical-relative:page;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" o:allowincell="f">
              <v:rect id="Rectangle 19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B5MQA&#10;AADcAAAADwAAAGRycy9kb3ducmV2LnhtbESP0WqDQBRE3wv5h+UG8tasFWKDcQ0lEJDQh5r4ATfu&#10;rUrdu+Juovn7bKHQx2FmzjDZfja9uNPoOssK3tYRCOLa6o4bBdXl+LoF4Tyyxt4yKXiQg32+eMkw&#10;1Xbiku5n34gAYZeigtb7IZXS1S0ZdGs7EAfv244GfZBjI/WIU4CbXsZRlEiDHYeFFgc6tFT/nG9G&#10;wXBKNsVx+17I66e5lV8VxtWMSq2W88cOhKfZ/4f/2oVWEMcJ/J4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QeTEAAAA3AAAAA8AAAAAAAAAAAAAAAAAmAIAAGRycy9k&#10;b3ducmV2LnhtbFBLBQYAAAAABAAEAPUAAACJAwAAAAA=&#10;" fillcolor="#e46c0a" stroked="f" strokecolor="white" strokeweight="1.5pt">
                <v:textbox>
                  <w:txbxContent>
                    <w:p w:rsidR="004E5F05" w:rsidRPr="00C86409" w:rsidRDefault="004E5F05" w:rsidP="00C86409">
                      <w:pPr>
                        <w:pStyle w:val="Pis"/>
                        <w:jc w:val="center"/>
                        <w:rPr>
                          <w:b/>
                          <w:color w:val="FFFFFF"/>
                          <w:sz w:val="28"/>
                          <w:szCs w:val="28"/>
                        </w:rPr>
                      </w:pPr>
                      <w:r w:rsidRPr="00C86409">
                        <w:rPr>
                          <w:b/>
                          <w:sz w:val="28"/>
                          <w:szCs w:val="28"/>
                        </w:rPr>
                        <w:t>TARTU KESKLINNA ÜLDPLANEERING AASTANI 2030</w:t>
                      </w:r>
                    </w:p>
                  </w:txbxContent>
                </v:textbox>
              </v:rect>
              <v:rect id="Rectangle 19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L3MQA&#10;AADcAAAADwAAAGRycy9kb3ducmV2LnhtbESPQWvCQBSE7wX/w/IEL0U3jVAluooIgogemnrx9sg+&#10;k2D2bbq7avTXu4VCj8PMfMPMl51pxI2cry0r+BglIIgLq2suFRy/N8MpCB+QNTaWScGDPCwXvbc5&#10;Ztre+YtueShFhLDPUEEVQptJ6YuKDPqRbYmjd7bOYIjSlVI7vEe4aWSaJJ/SYM1xocKW1hUVl/xq&#10;FIT3Kee8/qnpsCuke572Y0l7pQb9bjUDEagL/+G/9lYrSNMJ/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3i9zEAAAA3AAAAA8AAAAAAAAAAAAAAAAAmAIAAGRycy9k&#10;b3ducmV2LnhtbFBLBQYAAAAABAAEAPUAAACJAwAAAAA=&#10;" fillcolor="#9bbb59" stroked="f" strokecolor="white" strokeweight="2pt">
                <v:textbox>
                  <w:txbxContent>
                    <w:p w:rsidR="004E5F05" w:rsidRPr="00C86409" w:rsidRDefault="004E5F05" w:rsidP="001B657F">
                      <w:pPr>
                        <w:pStyle w:val="Pis"/>
                        <w:jc w:val="center"/>
                        <w:rPr>
                          <w:color w:val="FFFFFF"/>
                          <w:sz w:val="36"/>
                          <w:szCs w:val="36"/>
                        </w:rPr>
                      </w:pPr>
                      <w:r>
                        <w:rPr>
                          <w:noProof/>
                          <w:lang w:eastAsia="et-EE"/>
                        </w:rPr>
                        <w:drawing>
                          <wp:inline distT="0" distB="0" distL="0" distR="0" wp14:anchorId="388EE966" wp14:editId="5D9CB157">
                            <wp:extent cx="581891" cy="377610"/>
                            <wp:effectExtent l="0" t="0" r="8890" b="381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91302" cy="383717"/>
                                    </a:xfrm>
                                    <a:prstGeom prst="rect">
                                      <a:avLst/>
                                    </a:prstGeom>
                                  </pic:spPr>
                                </pic:pic>
                              </a:graphicData>
                            </a:graphic>
                          </wp:inline>
                        </w:drawing>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nsid w:val="00000005"/>
    <w:multiLevelType w:val="singleLevel"/>
    <w:tmpl w:val="00000005"/>
    <w:name w:val="WW8Num5"/>
    <w:lvl w:ilvl="0">
      <w:numFmt w:val="bullet"/>
      <w:lvlText w:val="•"/>
      <w:lvlJc w:val="left"/>
      <w:pPr>
        <w:tabs>
          <w:tab w:val="num" w:pos="0"/>
        </w:tabs>
        <w:ind w:left="720" w:hanging="360"/>
      </w:pPr>
      <w:rPr>
        <w:rFonts w:ascii="Calibri" w:hAnsi="Calibri"/>
      </w:rPr>
    </w:lvl>
  </w:abstractNum>
  <w:abstractNum w:abstractNumId="2">
    <w:nsid w:val="00000006"/>
    <w:multiLevelType w:val="singleLevel"/>
    <w:tmpl w:val="00000006"/>
    <w:name w:val="WW8Num6"/>
    <w:lvl w:ilvl="0">
      <w:numFmt w:val="bullet"/>
      <w:lvlText w:val="•"/>
      <w:lvlJc w:val="left"/>
      <w:pPr>
        <w:tabs>
          <w:tab w:val="num" w:pos="0"/>
        </w:tabs>
        <w:ind w:left="720" w:hanging="360"/>
      </w:pPr>
      <w:rPr>
        <w:rFonts w:ascii="Calibri" w:hAnsi="Calibri"/>
      </w:rPr>
    </w:lvl>
  </w:abstractNum>
  <w:abstractNum w:abstractNumId="3">
    <w:nsid w:val="00000007"/>
    <w:multiLevelType w:val="multilevel"/>
    <w:tmpl w:val="00000007"/>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Symbol" w:hAnsi="Symbol" w:cs="Symbol" w:hint="default"/>
        <w:color w:val="000000"/>
        <w:sz w:val="24"/>
        <w:szCs w:val="24"/>
        <w:shd w:val="clear" w:color="auto" w:fill="FFFF00"/>
      </w:rPr>
    </w:lvl>
    <w:lvl w:ilvl="2">
      <w:start w:val="1"/>
      <w:numFmt w:val="bullet"/>
      <w:lvlText w:val=""/>
      <w:lvlJc w:val="left"/>
      <w:pPr>
        <w:tabs>
          <w:tab w:val="num" w:pos="1440"/>
        </w:tabs>
        <w:ind w:left="1440" w:hanging="360"/>
      </w:pPr>
      <w:rPr>
        <w:rFonts w:ascii="Symbol" w:hAnsi="Symbol" w:cs="Symbol" w:hint="default"/>
        <w:color w:val="000000"/>
        <w:sz w:val="24"/>
        <w:szCs w:val="24"/>
        <w:shd w:val="clear" w:color="auto" w:fill="FFFF00"/>
      </w:rPr>
    </w:lvl>
    <w:lvl w:ilvl="3">
      <w:start w:val="1"/>
      <w:numFmt w:val="bullet"/>
      <w:lvlText w:val=""/>
      <w:lvlJc w:val="left"/>
      <w:pPr>
        <w:tabs>
          <w:tab w:val="num" w:pos="1800"/>
        </w:tabs>
        <w:ind w:left="1800" w:hanging="360"/>
      </w:pPr>
      <w:rPr>
        <w:rFonts w:ascii="Symbol" w:hAnsi="Symbol" w:cs="Symbol" w:hint="default"/>
        <w:color w:val="000000"/>
        <w:sz w:val="24"/>
        <w:szCs w:val="24"/>
        <w:shd w:val="clear" w:color="auto" w:fill="FFFF00"/>
      </w:rPr>
    </w:lvl>
    <w:lvl w:ilvl="4">
      <w:start w:val="1"/>
      <w:numFmt w:val="bullet"/>
      <w:lvlText w:val=""/>
      <w:lvlJc w:val="left"/>
      <w:pPr>
        <w:tabs>
          <w:tab w:val="num" w:pos="2160"/>
        </w:tabs>
        <w:ind w:left="2160" w:hanging="360"/>
      </w:pPr>
      <w:rPr>
        <w:rFonts w:ascii="Symbol" w:hAnsi="Symbol" w:cs="Symbol" w:hint="default"/>
        <w:color w:val="000000"/>
        <w:sz w:val="24"/>
        <w:szCs w:val="24"/>
        <w:shd w:val="clear" w:color="auto" w:fill="FFFF00"/>
      </w:rPr>
    </w:lvl>
    <w:lvl w:ilvl="5">
      <w:start w:val="1"/>
      <w:numFmt w:val="bullet"/>
      <w:lvlText w:val=""/>
      <w:lvlJc w:val="left"/>
      <w:pPr>
        <w:tabs>
          <w:tab w:val="num" w:pos="2520"/>
        </w:tabs>
        <w:ind w:left="2520" w:hanging="360"/>
      </w:pPr>
      <w:rPr>
        <w:rFonts w:ascii="Symbol" w:hAnsi="Symbol" w:cs="Symbol" w:hint="default"/>
        <w:color w:val="000000"/>
        <w:sz w:val="24"/>
        <w:szCs w:val="24"/>
        <w:shd w:val="clear" w:color="auto" w:fill="FFFF00"/>
      </w:rPr>
    </w:lvl>
    <w:lvl w:ilvl="6">
      <w:start w:val="1"/>
      <w:numFmt w:val="bullet"/>
      <w:lvlText w:val=""/>
      <w:lvlJc w:val="left"/>
      <w:pPr>
        <w:tabs>
          <w:tab w:val="num" w:pos="2880"/>
        </w:tabs>
        <w:ind w:left="2880" w:hanging="360"/>
      </w:pPr>
      <w:rPr>
        <w:rFonts w:ascii="Symbol" w:hAnsi="Symbol" w:cs="Symbol" w:hint="default"/>
        <w:color w:val="000000"/>
        <w:sz w:val="24"/>
        <w:szCs w:val="24"/>
        <w:shd w:val="clear" w:color="auto" w:fill="FFFF00"/>
      </w:rPr>
    </w:lvl>
    <w:lvl w:ilvl="7">
      <w:start w:val="1"/>
      <w:numFmt w:val="bullet"/>
      <w:lvlText w:val=""/>
      <w:lvlJc w:val="left"/>
      <w:pPr>
        <w:tabs>
          <w:tab w:val="num" w:pos="3240"/>
        </w:tabs>
        <w:ind w:left="3240" w:hanging="360"/>
      </w:pPr>
      <w:rPr>
        <w:rFonts w:ascii="Symbol" w:hAnsi="Symbol" w:cs="Symbol" w:hint="default"/>
        <w:color w:val="000000"/>
        <w:sz w:val="24"/>
        <w:szCs w:val="24"/>
        <w:shd w:val="clear" w:color="auto" w:fill="FFFF00"/>
      </w:rPr>
    </w:lvl>
    <w:lvl w:ilvl="8">
      <w:start w:val="1"/>
      <w:numFmt w:val="bullet"/>
      <w:lvlText w:val=""/>
      <w:lvlJc w:val="left"/>
      <w:pPr>
        <w:tabs>
          <w:tab w:val="num" w:pos="3600"/>
        </w:tabs>
        <w:ind w:left="3600" w:hanging="360"/>
      </w:pPr>
      <w:rPr>
        <w:rFonts w:ascii="Symbol" w:hAnsi="Symbol" w:cs="Symbol" w:hint="default"/>
        <w:color w:val="000000"/>
        <w:sz w:val="24"/>
        <w:szCs w:val="24"/>
        <w:shd w:val="clear" w:color="auto" w:fill="FFFF00"/>
      </w:rPr>
    </w:lvl>
  </w:abstractNum>
  <w:abstractNum w:abstractNumId="4">
    <w:nsid w:val="00000008"/>
    <w:multiLevelType w:val="singleLevel"/>
    <w:tmpl w:val="00000008"/>
    <w:name w:val="WW8Num8"/>
    <w:lvl w:ilvl="0">
      <w:start w:val="1"/>
      <w:numFmt w:val="bullet"/>
      <w:lvlText w:val=""/>
      <w:lvlJc w:val="left"/>
      <w:pPr>
        <w:tabs>
          <w:tab w:val="num" w:pos="0"/>
        </w:tabs>
        <w:ind w:left="720" w:hanging="360"/>
      </w:pPr>
      <w:rPr>
        <w:rFonts w:ascii="Symbol" w:hAnsi="Symbol"/>
      </w:r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A"/>
    <w:multiLevelType w:val="multilevel"/>
    <w:tmpl w:val="0000000A"/>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color w:val="000000"/>
        <w:shd w:val="clear" w:color="auto" w:fill="FFFF00"/>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color w:val="000000"/>
        <w:shd w:val="clear" w:color="auto" w:fill="FFFF00"/>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7">
    <w:nsid w:val="0000000F"/>
    <w:multiLevelType w:val="singleLevel"/>
    <w:tmpl w:val="0000000F"/>
    <w:name w:val="WW8Num15"/>
    <w:lvl w:ilvl="0">
      <w:numFmt w:val="bullet"/>
      <w:lvlText w:val="•"/>
      <w:lvlJc w:val="left"/>
      <w:pPr>
        <w:tabs>
          <w:tab w:val="num" w:pos="0"/>
        </w:tabs>
        <w:ind w:left="720" w:hanging="360"/>
      </w:pPr>
      <w:rPr>
        <w:rFonts w:ascii="Calibri" w:hAnsi="Calibri"/>
      </w:rPr>
    </w:lvl>
  </w:abstractNum>
  <w:abstractNum w:abstractNumId="8">
    <w:nsid w:val="00000010"/>
    <w:multiLevelType w:val="singleLevel"/>
    <w:tmpl w:val="00000010"/>
    <w:name w:val="WW8Num22"/>
    <w:lvl w:ilvl="0">
      <w:start w:val="1"/>
      <w:numFmt w:val="bullet"/>
      <w:lvlText w:val=""/>
      <w:lvlJc w:val="left"/>
      <w:pPr>
        <w:tabs>
          <w:tab w:val="num" w:pos="720"/>
        </w:tabs>
        <w:ind w:left="720" w:hanging="360"/>
      </w:pPr>
      <w:rPr>
        <w:rFonts w:ascii="Symbol" w:hAnsi="Symbol" w:cs="Symbol"/>
      </w:rPr>
    </w:lvl>
  </w:abstractNum>
  <w:abstractNum w:abstractNumId="9">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0">
    <w:nsid w:val="00000015"/>
    <w:multiLevelType w:val="singleLevel"/>
    <w:tmpl w:val="00000015"/>
    <w:name w:val="WW8Num21"/>
    <w:lvl w:ilvl="0">
      <w:numFmt w:val="bullet"/>
      <w:lvlText w:val="•"/>
      <w:lvlJc w:val="left"/>
      <w:pPr>
        <w:tabs>
          <w:tab w:val="num" w:pos="0"/>
        </w:tabs>
        <w:ind w:left="720" w:hanging="360"/>
      </w:pPr>
      <w:rPr>
        <w:rFonts w:ascii="Calibri" w:hAnsi="Calibri"/>
      </w:rPr>
    </w:lvl>
  </w:abstractNum>
  <w:abstractNum w:abstractNumId="11">
    <w:nsid w:val="05036686"/>
    <w:multiLevelType w:val="hybridMultilevel"/>
    <w:tmpl w:val="715A0E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09C50A5F"/>
    <w:multiLevelType w:val="hybridMultilevel"/>
    <w:tmpl w:val="2AF8E2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20675024"/>
    <w:multiLevelType w:val="hybridMultilevel"/>
    <w:tmpl w:val="C80026B0"/>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5B51AF8"/>
    <w:multiLevelType w:val="hybridMultilevel"/>
    <w:tmpl w:val="B9047C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nsid w:val="373E1660"/>
    <w:multiLevelType w:val="hybridMultilevel"/>
    <w:tmpl w:val="0E204F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54C96F22"/>
    <w:multiLevelType w:val="multilevel"/>
    <w:tmpl w:val="76483A24"/>
    <w:lvl w:ilvl="0">
      <w:start w:val="1"/>
      <w:numFmt w:val="decimal"/>
      <w:pStyle w:val="Pealkiri1"/>
      <w:lvlText w:val="%1"/>
      <w:lvlJc w:val="left"/>
      <w:pPr>
        <w:ind w:left="4827" w:hanging="432"/>
      </w:pPr>
      <w:rPr>
        <w:rFonts w:cs="Times New Roman" w:hint="default"/>
      </w:rPr>
    </w:lvl>
    <w:lvl w:ilvl="1">
      <w:start w:val="1"/>
      <w:numFmt w:val="decimal"/>
      <w:pStyle w:val="Pealkiri2"/>
      <w:lvlText w:val="%1.%2"/>
      <w:lvlJc w:val="left"/>
      <w:pPr>
        <w:ind w:left="1852" w:hanging="576"/>
      </w:pPr>
      <w:rPr>
        <w:rFonts w:cs="Times New Roman" w:hint="default"/>
      </w:rPr>
    </w:lvl>
    <w:lvl w:ilvl="2">
      <w:start w:val="1"/>
      <w:numFmt w:val="decimal"/>
      <w:pStyle w:val="Pealkiri3"/>
      <w:lvlText w:val="%1.%2.%3"/>
      <w:lvlJc w:val="left"/>
      <w:pPr>
        <w:ind w:left="1996" w:hanging="720"/>
      </w:pPr>
      <w:rPr>
        <w:rFonts w:cs="Times New Roman" w:hint="default"/>
        <w:i w:val="0"/>
      </w:rPr>
    </w:lvl>
    <w:lvl w:ilvl="3">
      <w:start w:val="1"/>
      <w:numFmt w:val="decimal"/>
      <w:pStyle w:val="Pealkiri4"/>
      <w:lvlText w:val="%1.%2.%3.%4"/>
      <w:lvlJc w:val="left"/>
      <w:pPr>
        <w:ind w:left="1715" w:hanging="864"/>
      </w:pPr>
      <w:rPr>
        <w:rFonts w:asciiTheme="minorHAnsi" w:hAnsiTheme="minorHAnsi" w:cs="Times New Roman" w:hint="default"/>
      </w:rPr>
    </w:lvl>
    <w:lvl w:ilvl="4">
      <w:start w:val="1"/>
      <w:numFmt w:val="decimal"/>
      <w:pStyle w:val="Pealkiri5"/>
      <w:lvlText w:val="%1.%2.%3.%4.%5"/>
      <w:lvlJc w:val="left"/>
      <w:pPr>
        <w:ind w:left="1008" w:hanging="1008"/>
      </w:pPr>
      <w:rPr>
        <w:rFonts w:cs="Times New Roman" w:hint="default"/>
      </w:rPr>
    </w:lvl>
    <w:lvl w:ilvl="5">
      <w:start w:val="1"/>
      <w:numFmt w:val="decimal"/>
      <w:pStyle w:val="Pealkiri6"/>
      <w:lvlText w:val="%1.%2.%3.%4.%5.%6"/>
      <w:lvlJc w:val="left"/>
      <w:pPr>
        <w:ind w:left="1152" w:hanging="1152"/>
      </w:pPr>
      <w:rPr>
        <w:rFonts w:cs="Times New Roman" w:hint="default"/>
      </w:rPr>
    </w:lvl>
    <w:lvl w:ilvl="6">
      <w:start w:val="1"/>
      <w:numFmt w:val="decimal"/>
      <w:pStyle w:val="Pealkiri7"/>
      <w:lvlText w:val="%1.%2.%3.%4.%5.%6.%7"/>
      <w:lvlJc w:val="left"/>
      <w:pPr>
        <w:ind w:left="1296" w:hanging="1296"/>
      </w:pPr>
      <w:rPr>
        <w:rFonts w:cs="Times New Roman" w:hint="default"/>
      </w:rPr>
    </w:lvl>
    <w:lvl w:ilvl="7">
      <w:start w:val="1"/>
      <w:numFmt w:val="decimal"/>
      <w:pStyle w:val="Pealkiri8"/>
      <w:lvlText w:val="%1.%2.%3.%4.%5.%6.%7.%8"/>
      <w:lvlJc w:val="left"/>
      <w:pPr>
        <w:ind w:left="1440" w:hanging="1440"/>
      </w:pPr>
      <w:rPr>
        <w:rFonts w:cs="Times New Roman" w:hint="default"/>
      </w:rPr>
    </w:lvl>
    <w:lvl w:ilvl="8">
      <w:start w:val="1"/>
      <w:numFmt w:val="decimal"/>
      <w:pStyle w:val="Pealkiri9"/>
      <w:lvlText w:val="%1.%2.%3.%4.%5.%6.%7.%8.%9"/>
      <w:lvlJc w:val="left"/>
      <w:pPr>
        <w:ind w:left="1584" w:hanging="1584"/>
      </w:pPr>
      <w:rPr>
        <w:rFonts w:cs="Times New Roman" w:hint="default"/>
      </w:rPr>
    </w:lvl>
  </w:abstractNum>
  <w:num w:numId="1">
    <w:abstractNumId w:val="16"/>
  </w:num>
  <w:num w:numId="2">
    <w:abstractNumId w:val="13"/>
  </w:num>
  <w:num w:numId="3">
    <w:abstractNumId w:val="15"/>
  </w:num>
  <w:num w:numId="4">
    <w:abstractNumId w:val="12"/>
  </w:num>
  <w:num w:numId="5">
    <w:abstractNumId w:val="11"/>
  </w:num>
  <w:num w:numId="6">
    <w:abstractNumId w:val="14"/>
  </w:num>
  <w:num w:numId="7">
    <w:abstractNumId w:val="3"/>
  </w:num>
  <w:num w:numId="8">
    <w:abstractNumId w:val="16"/>
  </w:num>
  <w:num w:numId="9">
    <w:abstractNumId w:val="16"/>
  </w:num>
  <w:num w:numId="10">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hdrShapeDefaults>
    <o:shapedefaults v:ext="edit" spidmax="26625">
      <o:colormenu v:ext="edit" fillcolor="none [194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8E4"/>
    <w:rsid w:val="0000045A"/>
    <w:rsid w:val="00006F42"/>
    <w:rsid w:val="00014E4B"/>
    <w:rsid w:val="000171D6"/>
    <w:rsid w:val="00024349"/>
    <w:rsid w:val="00026F5F"/>
    <w:rsid w:val="000274B6"/>
    <w:rsid w:val="00027637"/>
    <w:rsid w:val="0003399C"/>
    <w:rsid w:val="000359AF"/>
    <w:rsid w:val="0003762B"/>
    <w:rsid w:val="00037CF0"/>
    <w:rsid w:val="00037D92"/>
    <w:rsid w:val="000424D0"/>
    <w:rsid w:val="000434A4"/>
    <w:rsid w:val="000440CA"/>
    <w:rsid w:val="00044E3B"/>
    <w:rsid w:val="00044FBF"/>
    <w:rsid w:val="00051200"/>
    <w:rsid w:val="00051299"/>
    <w:rsid w:val="00051C07"/>
    <w:rsid w:val="0005282C"/>
    <w:rsid w:val="00055F04"/>
    <w:rsid w:val="00055F91"/>
    <w:rsid w:val="00056FEF"/>
    <w:rsid w:val="00062580"/>
    <w:rsid w:val="00062A41"/>
    <w:rsid w:val="0006419E"/>
    <w:rsid w:val="00065A18"/>
    <w:rsid w:val="00067BDA"/>
    <w:rsid w:val="00072445"/>
    <w:rsid w:val="00072688"/>
    <w:rsid w:val="000778B7"/>
    <w:rsid w:val="00080F20"/>
    <w:rsid w:val="00081144"/>
    <w:rsid w:val="000850B1"/>
    <w:rsid w:val="000865F3"/>
    <w:rsid w:val="0009049B"/>
    <w:rsid w:val="0009276E"/>
    <w:rsid w:val="00092900"/>
    <w:rsid w:val="000944EC"/>
    <w:rsid w:val="0009625F"/>
    <w:rsid w:val="00096ABD"/>
    <w:rsid w:val="000A0169"/>
    <w:rsid w:val="000A0BFB"/>
    <w:rsid w:val="000A0F7E"/>
    <w:rsid w:val="000A2906"/>
    <w:rsid w:val="000A427A"/>
    <w:rsid w:val="000A4B0D"/>
    <w:rsid w:val="000A7E0E"/>
    <w:rsid w:val="000B0054"/>
    <w:rsid w:val="000B0D78"/>
    <w:rsid w:val="000B3FC8"/>
    <w:rsid w:val="000B4EF0"/>
    <w:rsid w:val="000B6A73"/>
    <w:rsid w:val="000B7CAE"/>
    <w:rsid w:val="000C41DE"/>
    <w:rsid w:val="000C5861"/>
    <w:rsid w:val="000C58DB"/>
    <w:rsid w:val="000D6434"/>
    <w:rsid w:val="000E0AD6"/>
    <w:rsid w:val="000E2B9C"/>
    <w:rsid w:val="000E49EE"/>
    <w:rsid w:val="000F0F86"/>
    <w:rsid w:val="000F6B64"/>
    <w:rsid w:val="000F6D7B"/>
    <w:rsid w:val="000F6ED8"/>
    <w:rsid w:val="0010289B"/>
    <w:rsid w:val="00104CD6"/>
    <w:rsid w:val="0010663A"/>
    <w:rsid w:val="001113B8"/>
    <w:rsid w:val="001119D7"/>
    <w:rsid w:val="001141C1"/>
    <w:rsid w:val="00117105"/>
    <w:rsid w:val="00117877"/>
    <w:rsid w:val="0012089E"/>
    <w:rsid w:val="00122494"/>
    <w:rsid w:val="0012285D"/>
    <w:rsid w:val="00123CFD"/>
    <w:rsid w:val="00125218"/>
    <w:rsid w:val="00125627"/>
    <w:rsid w:val="001260E7"/>
    <w:rsid w:val="00127C72"/>
    <w:rsid w:val="00132536"/>
    <w:rsid w:val="001350A7"/>
    <w:rsid w:val="00135491"/>
    <w:rsid w:val="00135FD8"/>
    <w:rsid w:val="00137ADF"/>
    <w:rsid w:val="00140559"/>
    <w:rsid w:val="0014121A"/>
    <w:rsid w:val="001426C5"/>
    <w:rsid w:val="00143A1F"/>
    <w:rsid w:val="001452B0"/>
    <w:rsid w:val="001527D8"/>
    <w:rsid w:val="00152A5A"/>
    <w:rsid w:val="00154892"/>
    <w:rsid w:val="0015550C"/>
    <w:rsid w:val="00156CAD"/>
    <w:rsid w:val="00161A78"/>
    <w:rsid w:val="00161A8A"/>
    <w:rsid w:val="00166D2E"/>
    <w:rsid w:val="00170E72"/>
    <w:rsid w:val="001754FF"/>
    <w:rsid w:val="0018269D"/>
    <w:rsid w:val="00183378"/>
    <w:rsid w:val="0018508E"/>
    <w:rsid w:val="0018592D"/>
    <w:rsid w:val="00186D0E"/>
    <w:rsid w:val="00187994"/>
    <w:rsid w:val="0019469E"/>
    <w:rsid w:val="00195BBD"/>
    <w:rsid w:val="00196411"/>
    <w:rsid w:val="001A06B1"/>
    <w:rsid w:val="001A440B"/>
    <w:rsid w:val="001A444A"/>
    <w:rsid w:val="001B0795"/>
    <w:rsid w:val="001B46F0"/>
    <w:rsid w:val="001B6051"/>
    <w:rsid w:val="001B6371"/>
    <w:rsid w:val="001B657F"/>
    <w:rsid w:val="001B76F5"/>
    <w:rsid w:val="001C0A74"/>
    <w:rsid w:val="001C1526"/>
    <w:rsid w:val="001C170B"/>
    <w:rsid w:val="001C2499"/>
    <w:rsid w:val="001C4F8D"/>
    <w:rsid w:val="001C66FE"/>
    <w:rsid w:val="001C79BE"/>
    <w:rsid w:val="001D674C"/>
    <w:rsid w:val="001D68D4"/>
    <w:rsid w:val="001D730C"/>
    <w:rsid w:val="001E2AF1"/>
    <w:rsid w:val="001E2E28"/>
    <w:rsid w:val="001E3555"/>
    <w:rsid w:val="001E4A6B"/>
    <w:rsid w:val="001E60EC"/>
    <w:rsid w:val="001E7E31"/>
    <w:rsid w:val="001F1426"/>
    <w:rsid w:val="001F1C15"/>
    <w:rsid w:val="001F213C"/>
    <w:rsid w:val="001F231D"/>
    <w:rsid w:val="001F2E30"/>
    <w:rsid w:val="001F3C0D"/>
    <w:rsid w:val="001F4F04"/>
    <w:rsid w:val="001F739F"/>
    <w:rsid w:val="0020392A"/>
    <w:rsid w:val="00204CEA"/>
    <w:rsid w:val="00205AD1"/>
    <w:rsid w:val="00207308"/>
    <w:rsid w:val="00207E2D"/>
    <w:rsid w:val="002116F1"/>
    <w:rsid w:val="00212F18"/>
    <w:rsid w:val="002139FC"/>
    <w:rsid w:val="00213F00"/>
    <w:rsid w:val="0021403F"/>
    <w:rsid w:val="0021556B"/>
    <w:rsid w:val="00216E23"/>
    <w:rsid w:val="00220046"/>
    <w:rsid w:val="00220513"/>
    <w:rsid w:val="002220FC"/>
    <w:rsid w:val="00224762"/>
    <w:rsid w:val="00224844"/>
    <w:rsid w:val="00224E29"/>
    <w:rsid w:val="002253AE"/>
    <w:rsid w:val="002264CD"/>
    <w:rsid w:val="00226EE9"/>
    <w:rsid w:val="00243EBB"/>
    <w:rsid w:val="002462F2"/>
    <w:rsid w:val="002468AC"/>
    <w:rsid w:val="00247563"/>
    <w:rsid w:val="00247B35"/>
    <w:rsid w:val="002511A3"/>
    <w:rsid w:val="00256807"/>
    <w:rsid w:val="00260344"/>
    <w:rsid w:val="002603CC"/>
    <w:rsid w:val="00261717"/>
    <w:rsid w:val="002617A0"/>
    <w:rsid w:val="00261DC8"/>
    <w:rsid w:val="0026336F"/>
    <w:rsid w:val="002638EC"/>
    <w:rsid w:val="00263C6E"/>
    <w:rsid w:val="00264A68"/>
    <w:rsid w:val="00265783"/>
    <w:rsid w:val="00266174"/>
    <w:rsid w:val="00286A44"/>
    <w:rsid w:val="00290191"/>
    <w:rsid w:val="00290B7C"/>
    <w:rsid w:val="002915FB"/>
    <w:rsid w:val="0029192E"/>
    <w:rsid w:val="00294758"/>
    <w:rsid w:val="002A08F1"/>
    <w:rsid w:val="002A1EB5"/>
    <w:rsid w:val="002A62B0"/>
    <w:rsid w:val="002A68E4"/>
    <w:rsid w:val="002A705D"/>
    <w:rsid w:val="002A7EF7"/>
    <w:rsid w:val="002B0D0B"/>
    <w:rsid w:val="002B2769"/>
    <w:rsid w:val="002B2AB5"/>
    <w:rsid w:val="002B352F"/>
    <w:rsid w:val="002B3B19"/>
    <w:rsid w:val="002B7704"/>
    <w:rsid w:val="002C3DDD"/>
    <w:rsid w:val="002C3F88"/>
    <w:rsid w:val="002C5232"/>
    <w:rsid w:val="002C5566"/>
    <w:rsid w:val="002C59E0"/>
    <w:rsid w:val="002C7F67"/>
    <w:rsid w:val="002D084A"/>
    <w:rsid w:val="002D09C6"/>
    <w:rsid w:val="002D1214"/>
    <w:rsid w:val="002D54FA"/>
    <w:rsid w:val="002D5DA8"/>
    <w:rsid w:val="002D5DE6"/>
    <w:rsid w:val="002D785E"/>
    <w:rsid w:val="002E3DD6"/>
    <w:rsid w:val="002F2A2C"/>
    <w:rsid w:val="002F460D"/>
    <w:rsid w:val="002F57FC"/>
    <w:rsid w:val="002F65D9"/>
    <w:rsid w:val="002F7685"/>
    <w:rsid w:val="00300F4A"/>
    <w:rsid w:val="00304E4E"/>
    <w:rsid w:val="003050AF"/>
    <w:rsid w:val="00305F28"/>
    <w:rsid w:val="00306A21"/>
    <w:rsid w:val="00310815"/>
    <w:rsid w:val="00310AB0"/>
    <w:rsid w:val="00310FE4"/>
    <w:rsid w:val="00313722"/>
    <w:rsid w:val="00313909"/>
    <w:rsid w:val="00313ECC"/>
    <w:rsid w:val="00315C1C"/>
    <w:rsid w:val="00315DFB"/>
    <w:rsid w:val="003174AB"/>
    <w:rsid w:val="00317836"/>
    <w:rsid w:val="003239A5"/>
    <w:rsid w:val="0032455C"/>
    <w:rsid w:val="00326607"/>
    <w:rsid w:val="00326721"/>
    <w:rsid w:val="00330F96"/>
    <w:rsid w:val="00331C22"/>
    <w:rsid w:val="00332669"/>
    <w:rsid w:val="00340237"/>
    <w:rsid w:val="00343B7A"/>
    <w:rsid w:val="003463E8"/>
    <w:rsid w:val="00350029"/>
    <w:rsid w:val="003509B4"/>
    <w:rsid w:val="00350EBE"/>
    <w:rsid w:val="00353371"/>
    <w:rsid w:val="00354B8C"/>
    <w:rsid w:val="00354D40"/>
    <w:rsid w:val="003609F4"/>
    <w:rsid w:val="003619C0"/>
    <w:rsid w:val="003629AF"/>
    <w:rsid w:val="003634E7"/>
    <w:rsid w:val="003642A7"/>
    <w:rsid w:val="00365D16"/>
    <w:rsid w:val="00370A49"/>
    <w:rsid w:val="00370CAB"/>
    <w:rsid w:val="003719A5"/>
    <w:rsid w:val="003723D0"/>
    <w:rsid w:val="00372F91"/>
    <w:rsid w:val="00374174"/>
    <w:rsid w:val="00374C1F"/>
    <w:rsid w:val="00375A25"/>
    <w:rsid w:val="0037645D"/>
    <w:rsid w:val="00376D69"/>
    <w:rsid w:val="003808D3"/>
    <w:rsid w:val="0038135D"/>
    <w:rsid w:val="00381E75"/>
    <w:rsid w:val="003866C6"/>
    <w:rsid w:val="0038690D"/>
    <w:rsid w:val="00390371"/>
    <w:rsid w:val="003917C7"/>
    <w:rsid w:val="00392F41"/>
    <w:rsid w:val="00393795"/>
    <w:rsid w:val="003943D0"/>
    <w:rsid w:val="003A0619"/>
    <w:rsid w:val="003A15BB"/>
    <w:rsid w:val="003A16EB"/>
    <w:rsid w:val="003A172F"/>
    <w:rsid w:val="003A478B"/>
    <w:rsid w:val="003A4E46"/>
    <w:rsid w:val="003A681E"/>
    <w:rsid w:val="003A6F0C"/>
    <w:rsid w:val="003B107D"/>
    <w:rsid w:val="003B17ED"/>
    <w:rsid w:val="003B1B55"/>
    <w:rsid w:val="003B3459"/>
    <w:rsid w:val="003B57B9"/>
    <w:rsid w:val="003B65A6"/>
    <w:rsid w:val="003B768B"/>
    <w:rsid w:val="003C1ED6"/>
    <w:rsid w:val="003C38FF"/>
    <w:rsid w:val="003C6A5F"/>
    <w:rsid w:val="003D5398"/>
    <w:rsid w:val="003E4899"/>
    <w:rsid w:val="003E6140"/>
    <w:rsid w:val="003E7522"/>
    <w:rsid w:val="003F3964"/>
    <w:rsid w:val="003F5C49"/>
    <w:rsid w:val="003F65A6"/>
    <w:rsid w:val="003F715E"/>
    <w:rsid w:val="003F789F"/>
    <w:rsid w:val="00402A17"/>
    <w:rsid w:val="00402B85"/>
    <w:rsid w:val="0040430B"/>
    <w:rsid w:val="004051F6"/>
    <w:rsid w:val="004124EF"/>
    <w:rsid w:val="004131AA"/>
    <w:rsid w:val="00414D43"/>
    <w:rsid w:val="004157A2"/>
    <w:rsid w:val="00416EAE"/>
    <w:rsid w:val="00420CC0"/>
    <w:rsid w:val="00423CD6"/>
    <w:rsid w:val="00423DB1"/>
    <w:rsid w:val="004344A3"/>
    <w:rsid w:val="00435108"/>
    <w:rsid w:val="0043618E"/>
    <w:rsid w:val="00437B39"/>
    <w:rsid w:val="0044134B"/>
    <w:rsid w:val="0045053C"/>
    <w:rsid w:val="00461606"/>
    <w:rsid w:val="00461CC3"/>
    <w:rsid w:val="0046269A"/>
    <w:rsid w:val="0047276C"/>
    <w:rsid w:val="0048136F"/>
    <w:rsid w:val="00481578"/>
    <w:rsid w:val="00483777"/>
    <w:rsid w:val="00486851"/>
    <w:rsid w:val="00486B4C"/>
    <w:rsid w:val="00486D1C"/>
    <w:rsid w:val="00487310"/>
    <w:rsid w:val="00490B2D"/>
    <w:rsid w:val="00493882"/>
    <w:rsid w:val="00494395"/>
    <w:rsid w:val="00494512"/>
    <w:rsid w:val="00496C03"/>
    <w:rsid w:val="004A66A7"/>
    <w:rsid w:val="004A7027"/>
    <w:rsid w:val="004A714A"/>
    <w:rsid w:val="004B0C8B"/>
    <w:rsid w:val="004B1C94"/>
    <w:rsid w:val="004B2411"/>
    <w:rsid w:val="004B6FA9"/>
    <w:rsid w:val="004C155F"/>
    <w:rsid w:val="004C21A3"/>
    <w:rsid w:val="004C3551"/>
    <w:rsid w:val="004C4E14"/>
    <w:rsid w:val="004C765D"/>
    <w:rsid w:val="004D0677"/>
    <w:rsid w:val="004D1AFC"/>
    <w:rsid w:val="004D57B5"/>
    <w:rsid w:val="004D671A"/>
    <w:rsid w:val="004E136E"/>
    <w:rsid w:val="004E3253"/>
    <w:rsid w:val="004E3E42"/>
    <w:rsid w:val="004E5607"/>
    <w:rsid w:val="004E5F05"/>
    <w:rsid w:val="004E6F63"/>
    <w:rsid w:val="004F19D7"/>
    <w:rsid w:val="004F1EF4"/>
    <w:rsid w:val="004F644A"/>
    <w:rsid w:val="004F6B2C"/>
    <w:rsid w:val="004F7BF9"/>
    <w:rsid w:val="00502807"/>
    <w:rsid w:val="00502D0B"/>
    <w:rsid w:val="00503119"/>
    <w:rsid w:val="00503CE8"/>
    <w:rsid w:val="005065E7"/>
    <w:rsid w:val="0050748C"/>
    <w:rsid w:val="00507D9F"/>
    <w:rsid w:val="00507DA8"/>
    <w:rsid w:val="005108EF"/>
    <w:rsid w:val="005134A7"/>
    <w:rsid w:val="00522C8C"/>
    <w:rsid w:val="00524647"/>
    <w:rsid w:val="00525B7F"/>
    <w:rsid w:val="00525C40"/>
    <w:rsid w:val="00526235"/>
    <w:rsid w:val="00530B3B"/>
    <w:rsid w:val="00531271"/>
    <w:rsid w:val="005315C0"/>
    <w:rsid w:val="0053251E"/>
    <w:rsid w:val="00536C0A"/>
    <w:rsid w:val="00542107"/>
    <w:rsid w:val="00545097"/>
    <w:rsid w:val="00550711"/>
    <w:rsid w:val="0055301E"/>
    <w:rsid w:val="0055544F"/>
    <w:rsid w:val="00557791"/>
    <w:rsid w:val="0056088F"/>
    <w:rsid w:val="005613B3"/>
    <w:rsid w:val="005616FE"/>
    <w:rsid w:val="00562B9A"/>
    <w:rsid w:val="0056520C"/>
    <w:rsid w:val="005652E8"/>
    <w:rsid w:val="005660BD"/>
    <w:rsid w:val="005705A7"/>
    <w:rsid w:val="005706A6"/>
    <w:rsid w:val="005733B7"/>
    <w:rsid w:val="005741BC"/>
    <w:rsid w:val="005743E8"/>
    <w:rsid w:val="0057555B"/>
    <w:rsid w:val="00576877"/>
    <w:rsid w:val="00576D14"/>
    <w:rsid w:val="00577F0B"/>
    <w:rsid w:val="005807B6"/>
    <w:rsid w:val="00580DC0"/>
    <w:rsid w:val="005816E0"/>
    <w:rsid w:val="0058240A"/>
    <w:rsid w:val="005854C5"/>
    <w:rsid w:val="005858B0"/>
    <w:rsid w:val="00585CF6"/>
    <w:rsid w:val="00587EA4"/>
    <w:rsid w:val="0059095F"/>
    <w:rsid w:val="00590B48"/>
    <w:rsid w:val="00592F15"/>
    <w:rsid w:val="00595D92"/>
    <w:rsid w:val="0059723E"/>
    <w:rsid w:val="00597B34"/>
    <w:rsid w:val="005A29F5"/>
    <w:rsid w:val="005A5FB4"/>
    <w:rsid w:val="005A6B68"/>
    <w:rsid w:val="005A7E80"/>
    <w:rsid w:val="005B0EEC"/>
    <w:rsid w:val="005B17C5"/>
    <w:rsid w:val="005B35D6"/>
    <w:rsid w:val="005B3D9B"/>
    <w:rsid w:val="005B43DD"/>
    <w:rsid w:val="005B4C4E"/>
    <w:rsid w:val="005B6A48"/>
    <w:rsid w:val="005B759A"/>
    <w:rsid w:val="005B784A"/>
    <w:rsid w:val="005C1AD2"/>
    <w:rsid w:val="005C295D"/>
    <w:rsid w:val="005C78E9"/>
    <w:rsid w:val="005D1114"/>
    <w:rsid w:val="005D1F11"/>
    <w:rsid w:val="005D3395"/>
    <w:rsid w:val="005D5BA8"/>
    <w:rsid w:val="005D7500"/>
    <w:rsid w:val="005E5AED"/>
    <w:rsid w:val="005E6418"/>
    <w:rsid w:val="005F360F"/>
    <w:rsid w:val="005F692B"/>
    <w:rsid w:val="006009BA"/>
    <w:rsid w:val="00600E63"/>
    <w:rsid w:val="00601104"/>
    <w:rsid w:val="006032C8"/>
    <w:rsid w:val="00604B1F"/>
    <w:rsid w:val="00605038"/>
    <w:rsid w:val="00610A9C"/>
    <w:rsid w:val="00611BCE"/>
    <w:rsid w:val="006202D3"/>
    <w:rsid w:val="00620585"/>
    <w:rsid w:val="006210E0"/>
    <w:rsid w:val="006216EF"/>
    <w:rsid w:val="006236B2"/>
    <w:rsid w:val="00623F12"/>
    <w:rsid w:val="00631942"/>
    <w:rsid w:val="00631E20"/>
    <w:rsid w:val="00632073"/>
    <w:rsid w:val="0063372F"/>
    <w:rsid w:val="0063401D"/>
    <w:rsid w:val="00634B7C"/>
    <w:rsid w:val="00637729"/>
    <w:rsid w:val="00641585"/>
    <w:rsid w:val="006423AE"/>
    <w:rsid w:val="006525A0"/>
    <w:rsid w:val="00655DA3"/>
    <w:rsid w:val="00656938"/>
    <w:rsid w:val="00661BE1"/>
    <w:rsid w:val="006732ED"/>
    <w:rsid w:val="00676449"/>
    <w:rsid w:val="0067760D"/>
    <w:rsid w:val="006805EA"/>
    <w:rsid w:val="006825AD"/>
    <w:rsid w:val="0068331A"/>
    <w:rsid w:val="0068387A"/>
    <w:rsid w:val="006839BC"/>
    <w:rsid w:val="0068725C"/>
    <w:rsid w:val="00690B87"/>
    <w:rsid w:val="00690BCA"/>
    <w:rsid w:val="006916F2"/>
    <w:rsid w:val="00691889"/>
    <w:rsid w:val="00691B50"/>
    <w:rsid w:val="006921E4"/>
    <w:rsid w:val="006929FC"/>
    <w:rsid w:val="0069791C"/>
    <w:rsid w:val="006A0828"/>
    <w:rsid w:val="006A10BB"/>
    <w:rsid w:val="006A3281"/>
    <w:rsid w:val="006A51BB"/>
    <w:rsid w:val="006B7866"/>
    <w:rsid w:val="006C2197"/>
    <w:rsid w:val="006C2BC6"/>
    <w:rsid w:val="006C34C1"/>
    <w:rsid w:val="006C423F"/>
    <w:rsid w:val="006D074A"/>
    <w:rsid w:val="006D1147"/>
    <w:rsid w:val="006D1BF5"/>
    <w:rsid w:val="006D3273"/>
    <w:rsid w:val="006D334C"/>
    <w:rsid w:val="006D51DC"/>
    <w:rsid w:val="006E217F"/>
    <w:rsid w:val="006E515B"/>
    <w:rsid w:val="006E5D47"/>
    <w:rsid w:val="006E7696"/>
    <w:rsid w:val="006F047E"/>
    <w:rsid w:val="006F1463"/>
    <w:rsid w:val="006F3237"/>
    <w:rsid w:val="006F389E"/>
    <w:rsid w:val="006F4E9B"/>
    <w:rsid w:val="006F5064"/>
    <w:rsid w:val="006F5A0C"/>
    <w:rsid w:val="00707B71"/>
    <w:rsid w:val="00711D20"/>
    <w:rsid w:val="00712082"/>
    <w:rsid w:val="00712710"/>
    <w:rsid w:val="00712EA9"/>
    <w:rsid w:val="00714F21"/>
    <w:rsid w:val="007156A4"/>
    <w:rsid w:val="00715FCC"/>
    <w:rsid w:val="00717895"/>
    <w:rsid w:val="00717A21"/>
    <w:rsid w:val="00721D36"/>
    <w:rsid w:val="00723842"/>
    <w:rsid w:val="0072557D"/>
    <w:rsid w:val="00726B8E"/>
    <w:rsid w:val="007275CB"/>
    <w:rsid w:val="007304C4"/>
    <w:rsid w:val="007323AD"/>
    <w:rsid w:val="0073416E"/>
    <w:rsid w:val="00735A1B"/>
    <w:rsid w:val="00735A21"/>
    <w:rsid w:val="007417C0"/>
    <w:rsid w:val="00746727"/>
    <w:rsid w:val="0074693E"/>
    <w:rsid w:val="00747A5E"/>
    <w:rsid w:val="00747A82"/>
    <w:rsid w:val="00760568"/>
    <w:rsid w:val="0076128F"/>
    <w:rsid w:val="00762264"/>
    <w:rsid w:val="007631E4"/>
    <w:rsid w:val="0076356F"/>
    <w:rsid w:val="0076471A"/>
    <w:rsid w:val="007651E7"/>
    <w:rsid w:val="007656DC"/>
    <w:rsid w:val="00766C4A"/>
    <w:rsid w:val="00770017"/>
    <w:rsid w:val="007714C8"/>
    <w:rsid w:val="0077279A"/>
    <w:rsid w:val="007730AA"/>
    <w:rsid w:val="007804CF"/>
    <w:rsid w:val="00780A6D"/>
    <w:rsid w:val="00780BED"/>
    <w:rsid w:val="007858F8"/>
    <w:rsid w:val="00786411"/>
    <w:rsid w:val="0079139F"/>
    <w:rsid w:val="0079297F"/>
    <w:rsid w:val="00796C41"/>
    <w:rsid w:val="00797184"/>
    <w:rsid w:val="007A0581"/>
    <w:rsid w:val="007A0A62"/>
    <w:rsid w:val="007A17EC"/>
    <w:rsid w:val="007A1950"/>
    <w:rsid w:val="007A23A9"/>
    <w:rsid w:val="007A2464"/>
    <w:rsid w:val="007A2858"/>
    <w:rsid w:val="007B2FD4"/>
    <w:rsid w:val="007B71F0"/>
    <w:rsid w:val="007C1A5D"/>
    <w:rsid w:val="007C2BAF"/>
    <w:rsid w:val="007C2DF7"/>
    <w:rsid w:val="007C32F1"/>
    <w:rsid w:val="007C4848"/>
    <w:rsid w:val="007C5675"/>
    <w:rsid w:val="007C57AD"/>
    <w:rsid w:val="007C6376"/>
    <w:rsid w:val="007D1FEF"/>
    <w:rsid w:val="007D2330"/>
    <w:rsid w:val="007D2F3A"/>
    <w:rsid w:val="007D4B94"/>
    <w:rsid w:val="007D524A"/>
    <w:rsid w:val="007D7903"/>
    <w:rsid w:val="007E3F87"/>
    <w:rsid w:val="007E5819"/>
    <w:rsid w:val="007E632B"/>
    <w:rsid w:val="007E6B93"/>
    <w:rsid w:val="007E7CE0"/>
    <w:rsid w:val="007F028E"/>
    <w:rsid w:val="007F1616"/>
    <w:rsid w:val="007F2989"/>
    <w:rsid w:val="007F2D19"/>
    <w:rsid w:val="007F3970"/>
    <w:rsid w:val="007F3D67"/>
    <w:rsid w:val="007F472C"/>
    <w:rsid w:val="007F590A"/>
    <w:rsid w:val="007F669D"/>
    <w:rsid w:val="00800148"/>
    <w:rsid w:val="008001AF"/>
    <w:rsid w:val="00800E99"/>
    <w:rsid w:val="00802792"/>
    <w:rsid w:val="00802808"/>
    <w:rsid w:val="00802948"/>
    <w:rsid w:val="00811365"/>
    <w:rsid w:val="00812D9D"/>
    <w:rsid w:val="00820EAA"/>
    <w:rsid w:val="00821EF6"/>
    <w:rsid w:val="00822BE5"/>
    <w:rsid w:val="008242B5"/>
    <w:rsid w:val="008268BB"/>
    <w:rsid w:val="00826DDE"/>
    <w:rsid w:val="00827502"/>
    <w:rsid w:val="00827E9A"/>
    <w:rsid w:val="00830B92"/>
    <w:rsid w:val="00834E4D"/>
    <w:rsid w:val="008376E8"/>
    <w:rsid w:val="00837F2C"/>
    <w:rsid w:val="00843664"/>
    <w:rsid w:val="008447E5"/>
    <w:rsid w:val="0084489C"/>
    <w:rsid w:val="008517E7"/>
    <w:rsid w:val="00854093"/>
    <w:rsid w:val="008542C4"/>
    <w:rsid w:val="0085458F"/>
    <w:rsid w:val="008564F2"/>
    <w:rsid w:val="00867D7E"/>
    <w:rsid w:val="008713C8"/>
    <w:rsid w:val="008741DB"/>
    <w:rsid w:val="0087430B"/>
    <w:rsid w:val="008751FE"/>
    <w:rsid w:val="00876B83"/>
    <w:rsid w:val="00877036"/>
    <w:rsid w:val="00877292"/>
    <w:rsid w:val="00877930"/>
    <w:rsid w:val="00877C67"/>
    <w:rsid w:val="008816FF"/>
    <w:rsid w:val="00884D3B"/>
    <w:rsid w:val="00884D83"/>
    <w:rsid w:val="00892372"/>
    <w:rsid w:val="0089392F"/>
    <w:rsid w:val="008943DE"/>
    <w:rsid w:val="0089758B"/>
    <w:rsid w:val="0089758E"/>
    <w:rsid w:val="008A0675"/>
    <w:rsid w:val="008A0B90"/>
    <w:rsid w:val="008A18B9"/>
    <w:rsid w:val="008A518F"/>
    <w:rsid w:val="008A5230"/>
    <w:rsid w:val="008A7BA5"/>
    <w:rsid w:val="008B1A0A"/>
    <w:rsid w:val="008B1A1D"/>
    <w:rsid w:val="008B4AA3"/>
    <w:rsid w:val="008C1458"/>
    <w:rsid w:val="008C14D2"/>
    <w:rsid w:val="008C1DDC"/>
    <w:rsid w:val="008C3CFE"/>
    <w:rsid w:val="008D0173"/>
    <w:rsid w:val="008D1E38"/>
    <w:rsid w:val="008D5C56"/>
    <w:rsid w:val="008D70F2"/>
    <w:rsid w:val="008E0902"/>
    <w:rsid w:val="008E0F7C"/>
    <w:rsid w:val="008E2877"/>
    <w:rsid w:val="008E35BD"/>
    <w:rsid w:val="008E400C"/>
    <w:rsid w:val="008F0089"/>
    <w:rsid w:val="008F069B"/>
    <w:rsid w:val="008F0AB4"/>
    <w:rsid w:val="008F0DED"/>
    <w:rsid w:val="008F0F16"/>
    <w:rsid w:val="008F1617"/>
    <w:rsid w:val="008F1E1E"/>
    <w:rsid w:val="008F3436"/>
    <w:rsid w:val="00900F5C"/>
    <w:rsid w:val="00903FFE"/>
    <w:rsid w:val="00904D11"/>
    <w:rsid w:val="00906073"/>
    <w:rsid w:val="00906330"/>
    <w:rsid w:val="009065FA"/>
    <w:rsid w:val="00906ABD"/>
    <w:rsid w:val="009075B8"/>
    <w:rsid w:val="0091125F"/>
    <w:rsid w:val="009170F3"/>
    <w:rsid w:val="0092022F"/>
    <w:rsid w:val="0092184E"/>
    <w:rsid w:val="00922C05"/>
    <w:rsid w:val="009275C4"/>
    <w:rsid w:val="00927B97"/>
    <w:rsid w:val="00927C8D"/>
    <w:rsid w:val="00934221"/>
    <w:rsid w:val="00934B55"/>
    <w:rsid w:val="00936A19"/>
    <w:rsid w:val="00936A49"/>
    <w:rsid w:val="00936AA9"/>
    <w:rsid w:val="0094001A"/>
    <w:rsid w:val="00940390"/>
    <w:rsid w:val="00940A04"/>
    <w:rsid w:val="009418EA"/>
    <w:rsid w:val="0094434D"/>
    <w:rsid w:val="0094616B"/>
    <w:rsid w:val="009471E1"/>
    <w:rsid w:val="0095000A"/>
    <w:rsid w:val="00964B09"/>
    <w:rsid w:val="00965999"/>
    <w:rsid w:val="00965D26"/>
    <w:rsid w:val="00966D5D"/>
    <w:rsid w:val="0097199E"/>
    <w:rsid w:val="00971B00"/>
    <w:rsid w:val="00971FBC"/>
    <w:rsid w:val="00974E0F"/>
    <w:rsid w:val="00974E63"/>
    <w:rsid w:val="00976415"/>
    <w:rsid w:val="00981118"/>
    <w:rsid w:val="009826F0"/>
    <w:rsid w:val="00983075"/>
    <w:rsid w:val="00984CF5"/>
    <w:rsid w:val="009850C9"/>
    <w:rsid w:val="0099124B"/>
    <w:rsid w:val="009967E8"/>
    <w:rsid w:val="009A0ACE"/>
    <w:rsid w:val="009A23CB"/>
    <w:rsid w:val="009A3042"/>
    <w:rsid w:val="009A3A5D"/>
    <w:rsid w:val="009A4C28"/>
    <w:rsid w:val="009B3480"/>
    <w:rsid w:val="009B3B84"/>
    <w:rsid w:val="009B48C9"/>
    <w:rsid w:val="009B50D0"/>
    <w:rsid w:val="009B722A"/>
    <w:rsid w:val="009C29F7"/>
    <w:rsid w:val="009C4BCF"/>
    <w:rsid w:val="009C4BDD"/>
    <w:rsid w:val="009C58FB"/>
    <w:rsid w:val="009C5BEE"/>
    <w:rsid w:val="009C6170"/>
    <w:rsid w:val="009C7AE2"/>
    <w:rsid w:val="009D0FB1"/>
    <w:rsid w:val="009D194E"/>
    <w:rsid w:val="009D70DE"/>
    <w:rsid w:val="009E09DD"/>
    <w:rsid w:val="009E1439"/>
    <w:rsid w:val="009E2594"/>
    <w:rsid w:val="009E2E5B"/>
    <w:rsid w:val="009E3F9D"/>
    <w:rsid w:val="009E4CAE"/>
    <w:rsid w:val="009F1C36"/>
    <w:rsid w:val="00A0012A"/>
    <w:rsid w:val="00A01C2E"/>
    <w:rsid w:val="00A03B1A"/>
    <w:rsid w:val="00A061BC"/>
    <w:rsid w:val="00A072CD"/>
    <w:rsid w:val="00A11ABF"/>
    <w:rsid w:val="00A11ED6"/>
    <w:rsid w:val="00A1207A"/>
    <w:rsid w:val="00A12EF6"/>
    <w:rsid w:val="00A1342C"/>
    <w:rsid w:val="00A177A7"/>
    <w:rsid w:val="00A26576"/>
    <w:rsid w:val="00A26B2D"/>
    <w:rsid w:val="00A27DE5"/>
    <w:rsid w:val="00A3131E"/>
    <w:rsid w:val="00A34F9A"/>
    <w:rsid w:val="00A356BE"/>
    <w:rsid w:val="00A3648E"/>
    <w:rsid w:val="00A372E6"/>
    <w:rsid w:val="00A43CA3"/>
    <w:rsid w:val="00A45467"/>
    <w:rsid w:val="00A455C1"/>
    <w:rsid w:val="00A505F2"/>
    <w:rsid w:val="00A51840"/>
    <w:rsid w:val="00A519E0"/>
    <w:rsid w:val="00A5406F"/>
    <w:rsid w:val="00A5429E"/>
    <w:rsid w:val="00A54B26"/>
    <w:rsid w:val="00A65E5C"/>
    <w:rsid w:val="00A666C3"/>
    <w:rsid w:val="00A703DB"/>
    <w:rsid w:val="00A70D7F"/>
    <w:rsid w:val="00A71128"/>
    <w:rsid w:val="00A71414"/>
    <w:rsid w:val="00A71FBF"/>
    <w:rsid w:val="00A72EDE"/>
    <w:rsid w:val="00A730D7"/>
    <w:rsid w:val="00A75BD5"/>
    <w:rsid w:val="00A76450"/>
    <w:rsid w:val="00A87456"/>
    <w:rsid w:val="00A93EB6"/>
    <w:rsid w:val="00A94A21"/>
    <w:rsid w:val="00A95553"/>
    <w:rsid w:val="00AA563F"/>
    <w:rsid w:val="00AA5A83"/>
    <w:rsid w:val="00AA63DE"/>
    <w:rsid w:val="00AB3268"/>
    <w:rsid w:val="00AB39D2"/>
    <w:rsid w:val="00AB6B07"/>
    <w:rsid w:val="00AC7575"/>
    <w:rsid w:val="00AD6FA1"/>
    <w:rsid w:val="00AE2D2E"/>
    <w:rsid w:val="00AE4B59"/>
    <w:rsid w:val="00AE65D2"/>
    <w:rsid w:val="00AE6ED5"/>
    <w:rsid w:val="00AE763F"/>
    <w:rsid w:val="00AE7B68"/>
    <w:rsid w:val="00AF1D1B"/>
    <w:rsid w:val="00AF32A6"/>
    <w:rsid w:val="00AF3AFC"/>
    <w:rsid w:val="00AF4D63"/>
    <w:rsid w:val="00AF64E5"/>
    <w:rsid w:val="00AF7128"/>
    <w:rsid w:val="00AF7BE0"/>
    <w:rsid w:val="00B0071E"/>
    <w:rsid w:val="00B00AEE"/>
    <w:rsid w:val="00B05BD0"/>
    <w:rsid w:val="00B11E7C"/>
    <w:rsid w:val="00B127F3"/>
    <w:rsid w:val="00B130C5"/>
    <w:rsid w:val="00B16FB7"/>
    <w:rsid w:val="00B179EF"/>
    <w:rsid w:val="00B238EC"/>
    <w:rsid w:val="00B2686D"/>
    <w:rsid w:val="00B30CB5"/>
    <w:rsid w:val="00B316AA"/>
    <w:rsid w:val="00B33DDD"/>
    <w:rsid w:val="00B34D24"/>
    <w:rsid w:val="00B35F05"/>
    <w:rsid w:val="00B37657"/>
    <w:rsid w:val="00B43857"/>
    <w:rsid w:val="00B44C82"/>
    <w:rsid w:val="00B452CD"/>
    <w:rsid w:val="00B51BBE"/>
    <w:rsid w:val="00B5400F"/>
    <w:rsid w:val="00B54E7E"/>
    <w:rsid w:val="00B5558A"/>
    <w:rsid w:val="00B57373"/>
    <w:rsid w:val="00B60384"/>
    <w:rsid w:val="00B62164"/>
    <w:rsid w:val="00B71226"/>
    <w:rsid w:val="00B7373A"/>
    <w:rsid w:val="00B74EBD"/>
    <w:rsid w:val="00B831F2"/>
    <w:rsid w:val="00B8334D"/>
    <w:rsid w:val="00B85A2D"/>
    <w:rsid w:val="00B87653"/>
    <w:rsid w:val="00B90B52"/>
    <w:rsid w:val="00B915BE"/>
    <w:rsid w:val="00B925F2"/>
    <w:rsid w:val="00B93389"/>
    <w:rsid w:val="00B943B7"/>
    <w:rsid w:val="00B94AD6"/>
    <w:rsid w:val="00B953E0"/>
    <w:rsid w:val="00BA021F"/>
    <w:rsid w:val="00BA3A11"/>
    <w:rsid w:val="00BA6E05"/>
    <w:rsid w:val="00BA795F"/>
    <w:rsid w:val="00BB61F7"/>
    <w:rsid w:val="00BC0AD3"/>
    <w:rsid w:val="00BC4DD0"/>
    <w:rsid w:val="00BC57DE"/>
    <w:rsid w:val="00BC6B56"/>
    <w:rsid w:val="00BC7628"/>
    <w:rsid w:val="00BD10D4"/>
    <w:rsid w:val="00BD13C9"/>
    <w:rsid w:val="00BD225C"/>
    <w:rsid w:val="00BD2E8A"/>
    <w:rsid w:val="00BD3FB0"/>
    <w:rsid w:val="00BD5DE1"/>
    <w:rsid w:val="00BD70C2"/>
    <w:rsid w:val="00BD713B"/>
    <w:rsid w:val="00BE322C"/>
    <w:rsid w:val="00BE5569"/>
    <w:rsid w:val="00BE7F0E"/>
    <w:rsid w:val="00BF0DEB"/>
    <w:rsid w:val="00BF0E8F"/>
    <w:rsid w:val="00BF2227"/>
    <w:rsid w:val="00BF5233"/>
    <w:rsid w:val="00BF633D"/>
    <w:rsid w:val="00C030F2"/>
    <w:rsid w:val="00C05D37"/>
    <w:rsid w:val="00C064BD"/>
    <w:rsid w:val="00C0748D"/>
    <w:rsid w:val="00C10A8B"/>
    <w:rsid w:val="00C13303"/>
    <w:rsid w:val="00C13A6A"/>
    <w:rsid w:val="00C14183"/>
    <w:rsid w:val="00C141E9"/>
    <w:rsid w:val="00C14BA4"/>
    <w:rsid w:val="00C158A3"/>
    <w:rsid w:val="00C21D4C"/>
    <w:rsid w:val="00C2485B"/>
    <w:rsid w:val="00C26BE7"/>
    <w:rsid w:val="00C27364"/>
    <w:rsid w:val="00C277F7"/>
    <w:rsid w:val="00C30609"/>
    <w:rsid w:val="00C30921"/>
    <w:rsid w:val="00C309B6"/>
    <w:rsid w:val="00C3100C"/>
    <w:rsid w:val="00C33C89"/>
    <w:rsid w:val="00C34213"/>
    <w:rsid w:val="00C3436D"/>
    <w:rsid w:val="00C37EEA"/>
    <w:rsid w:val="00C40B3B"/>
    <w:rsid w:val="00C41A38"/>
    <w:rsid w:val="00C44BAC"/>
    <w:rsid w:val="00C45E93"/>
    <w:rsid w:val="00C47596"/>
    <w:rsid w:val="00C50A84"/>
    <w:rsid w:val="00C514BF"/>
    <w:rsid w:val="00C53D9E"/>
    <w:rsid w:val="00C56E3D"/>
    <w:rsid w:val="00C57223"/>
    <w:rsid w:val="00C579D3"/>
    <w:rsid w:val="00C57DCB"/>
    <w:rsid w:val="00C601AA"/>
    <w:rsid w:val="00C6419C"/>
    <w:rsid w:val="00C64F74"/>
    <w:rsid w:val="00C67CCD"/>
    <w:rsid w:val="00C74A95"/>
    <w:rsid w:val="00C76607"/>
    <w:rsid w:val="00C769FE"/>
    <w:rsid w:val="00C81B53"/>
    <w:rsid w:val="00C837E4"/>
    <w:rsid w:val="00C85E1E"/>
    <w:rsid w:val="00C86409"/>
    <w:rsid w:val="00C86A61"/>
    <w:rsid w:val="00C90A87"/>
    <w:rsid w:val="00C95B0B"/>
    <w:rsid w:val="00C95F39"/>
    <w:rsid w:val="00CA121D"/>
    <w:rsid w:val="00CA4B1D"/>
    <w:rsid w:val="00CB0D10"/>
    <w:rsid w:val="00CB26D2"/>
    <w:rsid w:val="00CB3226"/>
    <w:rsid w:val="00CB5FA2"/>
    <w:rsid w:val="00CB67B1"/>
    <w:rsid w:val="00CB6913"/>
    <w:rsid w:val="00CC259A"/>
    <w:rsid w:val="00CC7BF0"/>
    <w:rsid w:val="00CD074A"/>
    <w:rsid w:val="00CD30EB"/>
    <w:rsid w:val="00CD5CE0"/>
    <w:rsid w:val="00CD5D6A"/>
    <w:rsid w:val="00CD65B0"/>
    <w:rsid w:val="00CD691D"/>
    <w:rsid w:val="00CE0C41"/>
    <w:rsid w:val="00CE1AAD"/>
    <w:rsid w:val="00CE21A1"/>
    <w:rsid w:val="00CE33C8"/>
    <w:rsid w:val="00CE6890"/>
    <w:rsid w:val="00CF2C42"/>
    <w:rsid w:val="00CF4C23"/>
    <w:rsid w:val="00CF4DB6"/>
    <w:rsid w:val="00CF5AFA"/>
    <w:rsid w:val="00D005DA"/>
    <w:rsid w:val="00D02005"/>
    <w:rsid w:val="00D04607"/>
    <w:rsid w:val="00D05154"/>
    <w:rsid w:val="00D0564F"/>
    <w:rsid w:val="00D06F52"/>
    <w:rsid w:val="00D109D6"/>
    <w:rsid w:val="00D1148D"/>
    <w:rsid w:val="00D11C40"/>
    <w:rsid w:val="00D145E8"/>
    <w:rsid w:val="00D15AFA"/>
    <w:rsid w:val="00D173AF"/>
    <w:rsid w:val="00D17861"/>
    <w:rsid w:val="00D20C7A"/>
    <w:rsid w:val="00D20C80"/>
    <w:rsid w:val="00D210AF"/>
    <w:rsid w:val="00D23325"/>
    <w:rsid w:val="00D23F08"/>
    <w:rsid w:val="00D311D8"/>
    <w:rsid w:val="00D32C8C"/>
    <w:rsid w:val="00D34C29"/>
    <w:rsid w:val="00D35B97"/>
    <w:rsid w:val="00D36CA3"/>
    <w:rsid w:val="00D40499"/>
    <w:rsid w:val="00D4085E"/>
    <w:rsid w:val="00D414FD"/>
    <w:rsid w:val="00D415CC"/>
    <w:rsid w:val="00D426CE"/>
    <w:rsid w:val="00D43B89"/>
    <w:rsid w:val="00D4589D"/>
    <w:rsid w:val="00D46AE5"/>
    <w:rsid w:val="00D51197"/>
    <w:rsid w:val="00D5190C"/>
    <w:rsid w:val="00D51E41"/>
    <w:rsid w:val="00D51FC0"/>
    <w:rsid w:val="00D52C65"/>
    <w:rsid w:val="00D54BC2"/>
    <w:rsid w:val="00D5509E"/>
    <w:rsid w:val="00D616B4"/>
    <w:rsid w:val="00D67876"/>
    <w:rsid w:val="00D71828"/>
    <w:rsid w:val="00D72DC4"/>
    <w:rsid w:val="00D73CCF"/>
    <w:rsid w:val="00D761B0"/>
    <w:rsid w:val="00D772BB"/>
    <w:rsid w:val="00D772EC"/>
    <w:rsid w:val="00D81F0D"/>
    <w:rsid w:val="00D83B4E"/>
    <w:rsid w:val="00D90EFC"/>
    <w:rsid w:val="00D91C68"/>
    <w:rsid w:val="00D91D15"/>
    <w:rsid w:val="00D94295"/>
    <w:rsid w:val="00D94AF5"/>
    <w:rsid w:val="00DA1DBE"/>
    <w:rsid w:val="00DA1F0F"/>
    <w:rsid w:val="00DA450D"/>
    <w:rsid w:val="00DA4AE2"/>
    <w:rsid w:val="00DA543D"/>
    <w:rsid w:val="00DA77A9"/>
    <w:rsid w:val="00DB009B"/>
    <w:rsid w:val="00DB3FD5"/>
    <w:rsid w:val="00DB4335"/>
    <w:rsid w:val="00DB4FEE"/>
    <w:rsid w:val="00DC0143"/>
    <w:rsid w:val="00DC1F8D"/>
    <w:rsid w:val="00DC3869"/>
    <w:rsid w:val="00DC3B82"/>
    <w:rsid w:val="00DD0861"/>
    <w:rsid w:val="00DD0B71"/>
    <w:rsid w:val="00DD2CF2"/>
    <w:rsid w:val="00DD48E2"/>
    <w:rsid w:val="00DD4B06"/>
    <w:rsid w:val="00DD4C08"/>
    <w:rsid w:val="00DD74DF"/>
    <w:rsid w:val="00DE0F53"/>
    <w:rsid w:val="00DE2227"/>
    <w:rsid w:val="00DE24EF"/>
    <w:rsid w:val="00DE2663"/>
    <w:rsid w:val="00DE4353"/>
    <w:rsid w:val="00DE49BB"/>
    <w:rsid w:val="00DE69CF"/>
    <w:rsid w:val="00DF0080"/>
    <w:rsid w:val="00DF3CFA"/>
    <w:rsid w:val="00DF4289"/>
    <w:rsid w:val="00DF4EA0"/>
    <w:rsid w:val="00DF53B9"/>
    <w:rsid w:val="00DF7014"/>
    <w:rsid w:val="00E03233"/>
    <w:rsid w:val="00E03C6C"/>
    <w:rsid w:val="00E05900"/>
    <w:rsid w:val="00E114EB"/>
    <w:rsid w:val="00E14905"/>
    <w:rsid w:val="00E14F39"/>
    <w:rsid w:val="00E16DEF"/>
    <w:rsid w:val="00E17D1D"/>
    <w:rsid w:val="00E17EBF"/>
    <w:rsid w:val="00E20A9D"/>
    <w:rsid w:val="00E21269"/>
    <w:rsid w:val="00E233C5"/>
    <w:rsid w:val="00E244C7"/>
    <w:rsid w:val="00E24FC3"/>
    <w:rsid w:val="00E253EF"/>
    <w:rsid w:val="00E26BA9"/>
    <w:rsid w:val="00E300EA"/>
    <w:rsid w:val="00E30A80"/>
    <w:rsid w:val="00E323EC"/>
    <w:rsid w:val="00E3441B"/>
    <w:rsid w:val="00E34A4D"/>
    <w:rsid w:val="00E35F98"/>
    <w:rsid w:val="00E365C8"/>
    <w:rsid w:val="00E36D46"/>
    <w:rsid w:val="00E44B4A"/>
    <w:rsid w:val="00E454A2"/>
    <w:rsid w:val="00E456AB"/>
    <w:rsid w:val="00E45F8D"/>
    <w:rsid w:val="00E60D36"/>
    <w:rsid w:val="00E61DC9"/>
    <w:rsid w:val="00E63C88"/>
    <w:rsid w:val="00E76D80"/>
    <w:rsid w:val="00E776D1"/>
    <w:rsid w:val="00E809C6"/>
    <w:rsid w:val="00E81802"/>
    <w:rsid w:val="00E81C67"/>
    <w:rsid w:val="00E82553"/>
    <w:rsid w:val="00E82BBD"/>
    <w:rsid w:val="00E86EFF"/>
    <w:rsid w:val="00E904F6"/>
    <w:rsid w:val="00E918F6"/>
    <w:rsid w:val="00E91BE0"/>
    <w:rsid w:val="00E91C2B"/>
    <w:rsid w:val="00E924FF"/>
    <w:rsid w:val="00E92D50"/>
    <w:rsid w:val="00E939A9"/>
    <w:rsid w:val="00E939D7"/>
    <w:rsid w:val="00E94F78"/>
    <w:rsid w:val="00E9596D"/>
    <w:rsid w:val="00EA05FD"/>
    <w:rsid w:val="00EA38C5"/>
    <w:rsid w:val="00EA516B"/>
    <w:rsid w:val="00EA63C5"/>
    <w:rsid w:val="00EB29F8"/>
    <w:rsid w:val="00EB6350"/>
    <w:rsid w:val="00EC25EF"/>
    <w:rsid w:val="00EC518F"/>
    <w:rsid w:val="00ED3131"/>
    <w:rsid w:val="00ED6C38"/>
    <w:rsid w:val="00ED7321"/>
    <w:rsid w:val="00EE262E"/>
    <w:rsid w:val="00EE37CF"/>
    <w:rsid w:val="00EE4DAE"/>
    <w:rsid w:val="00EE551A"/>
    <w:rsid w:val="00EF00B0"/>
    <w:rsid w:val="00EF2A41"/>
    <w:rsid w:val="00EF34FB"/>
    <w:rsid w:val="00F00B73"/>
    <w:rsid w:val="00F0279B"/>
    <w:rsid w:val="00F07F6C"/>
    <w:rsid w:val="00F106C8"/>
    <w:rsid w:val="00F112BD"/>
    <w:rsid w:val="00F12578"/>
    <w:rsid w:val="00F12BBE"/>
    <w:rsid w:val="00F1483B"/>
    <w:rsid w:val="00F16591"/>
    <w:rsid w:val="00F16F6E"/>
    <w:rsid w:val="00F17081"/>
    <w:rsid w:val="00F17197"/>
    <w:rsid w:val="00F1725D"/>
    <w:rsid w:val="00F21B10"/>
    <w:rsid w:val="00F21F3C"/>
    <w:rsid w:val="00F23F8B"/>
    <w:rsid w:val="00F25320"/>
    <w:rsid w:val="00F27A46"/>
    <w:rsid w:val="00F3012E"/>
    <w:rsid w:val="00F30B06"/>
    <w:rsid w:val="00F3305B"/>
    <w:rsid w:val="00F331EE"/>
    <w:rsid w:val="00F337DC"/>
    <w:rsid w:val="00F34393"/>
    <w:rsid w:val="00F35DDD"/>
    <w:rsid w:val="00F40AF0"/>
    <w:rsid w:val="00F40B41"/>
    <w:rsid w:val="00F421D7"/>
    <w:rsid w:val="00F43D70"/>
    <w:rsid w:val="00F466E6"/>
    <w:rsid w:val="00F50220"/>
    <w:rsid w:val="00F5180B"/>
    <w:rsid w:val="00F524FD"/>
    <w:rsid w:val="00F57A39"/>
    <w:rsid w:val="00F609AA"/>
    <w:rsid w:val="00F65431"/>
    <w:rsid w:val="00F702F8"/>
    <w:rsid w:val="00F72AE8"/>
    <w:rsid w:val="00F74518"/>
    <w:rsid w:val="00F74ED5"/>
    <w:rsid w:val="00F755CC"/>
    <w:rsid w:val="00F75F4B"/>
    <w:rsid w:val="00F77570"/>
    <w:rsid w:val="00F81A58"/>
    <w:rsid w:val="00F8207B"/>
    <w:rsid w:val="00F86184"/>
    <w:rsid w:val="00F91E38"/>
    <w:rsid w:val="00F9309C"/>
    <w:rsid w:val="00F9311C"/>
    <w:rsid w:val="00F93292"/>
    <w:rsid w:val="00F943BE"/>
    <w:rsid w:val="00F95E2C"/>
    <w:rsid w:val="00F97185"/>
    <w:rsid w:val="00FA0B36"/>
    <w:rsid w:val="00FA1F33"/>
    <w:rsid w:val="00FA366F"/>
    <w:rsid w:val="00FA4AE8"/>
    <w:rsid w:val="00FB0F89"/>
    <w:rsid w:val="00FB26C8"/>
    <w:rsid w:val="00FB5660"/>
    <w:rsid w:val="00FB5E7C"/>
    <w:rsid w:val="00FB66A3"/>
    <w:rsid w:val="00FC31C8"/>
    <w:rsid w:val="00FC31F8"/>
    <w:rsid w:val="00FC652A"/>
    <w:rsid w:val="00FC6688"/>
    <w:rsid w:val="00FD0E71"/>
    <w:rsid w:val="00FD20ED"/>
    <w:rsid w:val="00FD59D1"/>
    <w:rsid w:val="00FD6945"/>
    <w:rsid w:val="00FE54D3"/>
    <w:rsid w:val="00FE6DF6"/>
    <w:rsid w:val="00FE70A1"/>
    <w:rsid w:val="00FF0ED9"/>
    <w:rsid w:val="00FF43DE"/>
    <w:rsid w:val="00FF77CA"/>
    <w:rsid w:val="00FF7E3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enu v:ext="edit" fillcolor="none [1942]"/>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pPr>
      <w:spacing w:after="200" w:line="276" w:lineRule="auto"/>
    </w:pPr>
    <w:rPr>
      <w:sz w:val="22"/>
      <w:szCs w:val="22"/>
      <w:lang w:eastAsia="en-US"/>
    </w:rPr>
  </w:style>
  <w:style w:type="paragraph" w:styleId="Pealkiri1">
    <w:name w:val="heading 1"/>
    <w:basedOn w:val="Normaallaad"/>
    <w:next w:val="Normaallaad"/>
    <w:link w:val="Pealkiri1Mrk"/>
    <w:qFormat/>
    <w:rsid w:val="005733B7"/>
    <w:pPr>
      <w:keepNext/>
      <w:keepLines/>
      <w:numPr>
        <w:numId w:val="1"/>
      </w:numPr>
      <w:spacing w:before="480" w:after="0"/>
      <w:outlineLvl w:val="0"/>
    </w:pPr>
    <w:rPr>
      <w:rFonts w:ascii="Cambria" w:hAnsi="Cambria"/>
      <w:b/>
      <w:bCs/>
      <w:color w:val="365F91"/>
      <w:sz w:val="28"/>
      <w:szCs w:val="28"/>
    </w:rPr>
  </w:style>
  <w:style w:type="paragraph" w:styleId="Pealkiri2">
    <w:name w:val="heading 2"/>
    <w:basedOn w:val="Normaallaad"/>
    <w:next w:val="Normaallaad"/>
    <w:link w:val="Pealkiri2Mrk"/>
    <w:unhideWhenUsed/>
    <w:qFormat/>
    <w:rsid w:val="005733B7"/>
    <w:pPr>
      <w:keepNext/>
      <w:keepLines/>
      <w:numPr>
        <w:ilvl w:val="1"/>
        <w:numId w:val="1"/>
      </w:numPr>
      <w:spacing w:before="200" w:after="0"/>
      <w:outlineLvl w:val="1"/>
    </w:pPr>
    <w:rPr>
      <w:rFonts w:ascii="Cambria" w:hAnsi="Cambria"/>
      <w:b/>
      <w:bCs/>
      <w:color w:val="4F81BD"/>
      <w:sz w:val="26"/>
      <w:szCs w:val="26"/>
    </w:rPr>
  </w:style>
  <w:style w:type="paragraph" w:styleId="Pealkiri3">
    <w:name w:val="heading 3"/>
    <w:basedOn w:val="Normaallaad"/>
    <w:next w:val="Normaallaad"/>
    <w:link w:val="Pealkiri3Mrk"/>
    <w:uiPriority w:val="9"/>
    <w:unhideWhenUsed/>
    <w:qFormat/>
    <w:rsid w:val="006A3281"/>
    <w:pPr>
      <w:keepNext/>
      <w:keepLines/>
      <w:numPr>
        <w:ilvl w:val="2"/>
        <w:numId w:val="1"/>
      </w:numPr>
      <w:spacing w:before="200" w:after="0"/>
      <w:ind w:left="720"/>
      <w:jc w:val="both"/>
      <w:outlineLvl w:val="2"/>
    </w:pPr>
    <w:rPr>
      <w:bCs/>
      <w:i/>
    </w:rPr>
  </w:style>
  <w:style w:type="paragraph" w:styleId="Pealkiri4">
    <w:name w:val="heading 4"/>
    <w:basedOn w:val="Normaallaad"/>
    <w:next w:val="Normaallaad"/>
    <w:link w:val="Pealkiri4Mrk"/>
    <w:uiPriority w:val="9"/>
    <w:unhideWhenUsed/>
    <w:qFormat/>
    <w:rsid w:val="00FE70A1"/>
    <w:pPr>
      <w:keepNext/>
      <w:keepLines/>
      <w:numPr>
        <w:ilvl w:val="3"/>
        <w:numId w:val="1"/>
      </w:numPr>
      <w:spacing w:before="200" w:after="0"/>
      <w:ind w:left="1573"/>
      <w:jc w:val="both"/>
      <w:outlineLvl w:val="3"/>
    </w:pPr>
    <w:rPr>
      <w:bCs/>
      <w:i/>
      <w:iCs/>
    </w:rPr>
  </w:style>
  <w:style w:type="paragraph" w:styleId="Pealkiri5">
    <w:name w:val="heading 5"/>
    <w:basedOn w:val="Normaallaad"/>
    <w:next w:val="Normaallaad"/>
    <w:link w:val="Pealkiri5Mrk"/>
    <w:uiPriority w:val="9"/>
    <w:unhideWhenUsed/>
    <w:qFormat/>
    <w:rsid w:val="005733B7"/>
    <w:pPr>
      <w:keepNext/>
      <w:keepLines/>
      <w:numPr>
        <w:ilvl w:val="4"/>
        <w:numId w:val="1"/>
      </w:numPr>
      <w:spacing w:before="200" w:after="0"/>
      <w:outlineLvl w:val="4"/>
    </w:pPr>
    <w:rPr>
      <w:rFonts w:ascii="Cambria" w:hAnsi="Cambria"/>
      <w:color w:val="243F60"/>
    </w:rPr>
  </w:style>
  <w:style w:type="paragraph" w:styleId="Pealkiri6">
    <w:name w:val="heading 6"/>
    <w:basedOn w:val="Normaallaad"/>
    <w:next w:val="Normaallaad"/>
    <w:link w:val="Pealkiri6Mrk"/>
    <w:uiPriority w:val="9"/>
    <w:semiHidden/>
    <w:unhideWhenUsed/>
    <w:qFormat/>
    <w:rsid w:val="005733B7"/>
    <w:pPr>
      <w:keepNext/>
      <w:keepLines/>
      <w:numPr>
        <w:ilvl w:val="5"/>
        <w:numId w:val="1"/>
      </w:numPr>
      <w:spacing w:before="200" w:after="0"/>
      <w:outlineLvl w:val="5"/>
    </w:pPr>
    <w:rPr>
      <w:rFonts w:ascii="Cambria" w:hAnsi="Cambria"/>
      <w:i/>
      <w:iCs/>
      <w:color w:val="243F60"/>
    </w:rPr>
  </w:style>
  <w:style w:type="paragraph" w:styleId="Pealkiri7">
    <w:name w:val="heading 7"/>
    <w:basedOn w:val="Normaallaad"/>
    <w:next w:val="Normaallaad"/>
    <w:link w:val="Pealkiri7Mrk"/>
    <w:uiPriority w:val="9"/>
    <w:semiHidden/>
    <w:unhideWhenUsed/>
    <w:qFormat/>
    <w:rsid w:val="005733B7"/>
    <w:pPr>
      <w:keepNext/>
      <w:keepLines/>
      <w:numPr>
        <w:ilvl w:val="6"/>
        <w:numId w:val="1"/>
      </w:numPr>
      <w:spacing w:before="200" w:after="0"/>
      <w:outlineLvl w:val="6"/>
    </w:pPr>
    <w:rPr>
      <w:rFonts w:ascii="Cambria" w:hAnsi="Cambria"/>
      <w:i/>
      <w:iCs/>
      <w:color w:val="404040"/>
    </w:rPr>
  </w:style>
  <w:style w:type="paragraph" w:styleId="Pealkiri8">
    <w:name w:val="heading 8"/>
    <w:basedOn w:val="Normaallaad"/>
    <w:next w:val="Normaallaad"/>
    <w:link w:val="Pealkiri8Mrk"/>
    <w:uiPriority w:val="9"/>
    <w:semiHidden/>
    <w:unhideWhenUsed/>
    <w:qFormat/>
    <w:rsid w:val="005733B7"/>
    <w:pPr>
      <w:keepNext/>
      <w:keepLines/>
      <w:numPr>
        <w:ilvl w:val="7"/>
        <w:numId w:val="1"/>
      </w:numPr>
      <w:spacing w:before="200" w:after="0"/>
      <w:outlineLvl w:val="7"/>
    </w:pPr>
    <w:rPr>
      <w:rFonts w:ascii="Cambria" w:hAnsi="Cambria"/>
      <w:color w:val="404040"/>
      <w:sz w:val="20"/>
      <w:szCs w:val="20"/>
    </w:rPr>
  </w:style>
  <w:style w:type="paragraph" w:styleId="Pealkiri9">
    <w:name w:val="heading 9"/>
    <w:basedOn w:val="Normaallaad"/>
    <w:next w:val="Normaallaad"/>
    <w:link w:val="Pealkiri9Mrk"/>
    <w:uiPriority w:val="9"/>
    <w:semiHidden/>
    <w:unhideWhenUsed/>
    <w:qFormat/>
    <w:rsid w:val="005733B7"/>
    <w:pPr>
      <w:keepNext/>
      <w:keepLines/>
      <w:numPr>
        <w:ilvl w:val="8"/>
        <w:numId w:val="1"/>
      </w:numPr>
      <w:spacing w:before="200" w:after="0"/>
      <w:outlineLvl w:val="8"/>
    </w:pPr>
    <w:rPr>
      <w:rFonts w:ascii="Cambria" w:hAnsi="Cambria"/>
      <w:i/>
      <w:iCs/>
      <w:color w:val="404040"/>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locked/>
    <w:rsid w:val="005733B7"/>
    <w:rPr>
      <w:rFonts w:ascii="Cambria" w:hAnsi="Cambria"/>
      <w:b/>
      <w:bCs/>
      <w:color w:val="365F91"/>
      <w:sz w:val="28"/>
      <w:szCs w:val="28"/>
      <w:lang w:eastAsia="en-US"/>
    </w:rPr>
  </w:style>
  <w:style w:type="character" w:customStyle="1" w:styleId="Pealkiri2Mrk">
    <w:name w:val="Pealkiri 2 Märk"/>
    <w:link w:val="Pealkiri2"/>
    <w:locked/>
    <w:rsid w:val="005733B7"/>
    <w:rPr>
      <w:rFonts w:ascii="Cambria" w:hAnsi="Cambria"/>
      <w:b/>
      <w:bCs/>
      <w:color w:val="4F81BD"/>
      <w:sz w:val="26"/>
      <w:szCs w:val="26"/>
      <w:lang w:eastAsia="en-US"/>
    </w:rPr>
  </w:style>
  <w:style w:type="character" w:customStyle="1" w:styleId="Pealkiri3Mrk">
    <w:name w:val="Pealkiri 3 Märk"/>
    <w:link w:val="Pealkiri3"/>
    <w:uiPriority w:val="9"/>
    <w:locked/>
    <w:rsid w:val="006A3281"/>
    <w:rPr>
      <w:bCs/>
      <w:i/>
      <w:sz w:val="22"/>
      <w:szCs w:val="22"/>
      <w:lang w:eastAsia="en-US"/>
    </w:rPr>
  </w:style>
  <w:style w:type="character" w:customStyle="1" w:styleId="Pealkiri4Mrk">
    <w:name w:val="Pealkiri 4 Märk"/>
    <w:link w:val="Pealkiri4"/>
    <w:uiPriority w:val="9"/>
    <w:locked/>
    <w:rsid w:val="00FE70A1"/>
    <w:rPr>
      <w:bCs/>
      <w:i/>
      <w:iCs/>
      <w:sz w:val="22"/>
      <w:szCs w:val="22"/>
      <w:lang w:eastAsia="en-US"/>
    </w:rPr>
  </w:style>
  <w:style w:type="character" w:customStyle="1" w:styleId="Pealkiri5Mrk">
    <w:name w:val="Pealkiri 5 Märk"/>
    <w:link w:val="Pealkiri5"/>
    <w:uiPriority w:val="9"/>
    <w:locked/>
    <w:rsid w:val="005733B7"/>
    <w:rPr>
      <w:rFonts w:ascii="Cambria" w:hAnsi="Cambria"/>
      <w:color w:val="243F60"/>
      <w:sz w:val="22"/>
      <w:szCs w:val="22"/>
      <w:lang w:eastAsia="en-US"/>
    </w:rPr>
  </w:style>
  <w:style w:type="character" w:customStyle="1" w:styleId="Pealkiri6Mrk">
    <w:name w:val="Pealkiri 6 Märk"/>
    <w:link w:val="Pealkiri6"/>
    <w:uiPriority w:val="9"/>
    <w:semiHidden/>
    <w:locked/>
    <w:rsid w:val="005733B7"/>
    <w:rPr>
      <w:rFonts w:ascii="Cambria" w:hAnsi="Cambria"/>
      <w:i/>
      <w:iCs/>
      <w:color w:val="243F60"/>
      <w:sz w:val="22"/>
      <w:szCs w:val="22"/>
      <w:lang w:eastAsia="en-US"/>
    </w:rPr>
  </w:style>
  <w:style w:type="character" w:customStyle="1" w:styleId="Pealkiri7Mrk">
    <w:name w:val="Pealkiri 7 Märk"/>
    <w:link w:val="Pealkiri7"/>
    <w:uiPriority w:val="9"/>
    <w:semiHidden/>
    <w:locked/>
    <w:rsid w:val="005733B7"/>
    <w:rPr>
      <w:rFonts w:ascii="Cambria" w:hAnsi="Cambria"/>
      <w:i/>
      <w:iCs/>
      <w:color w:val="404040"/>
      <w:sz w:val="22"/>
      <w:szCs w:val="22"/>
      <w:lang w:eastAsia="en-US"/>
    </w:rPr>
  </w:style>
  <w:style w:type="character" w:customStyle="1" w:styleId="Pealkiri8Mrk">
    <w:name w:val="Pealkiri 8 Märk"/>
    <w:link w:val="Pealkiri8"/>
    <w:uiPriority w:val="9"/>
    <w:semiHidden/>
    <w:locked/>
    <w:rsid w:val="005733B7"/>
    <w:rPr>
      <w:rFonts w:ascii="Cambria" w:hAnsi="Cambria"/>
      <w:color w:val="404040"/>
      <w:lang w:eastAsia="en-US"/>
    </w:rPr>
  </w:style>
  <w:style w:type="character" w:customStyle="1" w:styleId="Pealkiri9Mrk">
    <w:name w:val="Pealkiri 9 Märk"/>
    <w:link w:val="Pealkiri9"/>
    <w:uiPriority w:val="9"/>
    <w:semiHidden/>
    <w:locked/>
    <w:rsid w:val="005733B7"/>
    <w:rPr>
      <w:rFonts w:ascii="Cambria" w:hAnsi="Cambria"/>
      <w:i/>
      <w:iCs/>
      <w:color w:val="404040"/>
      <w:lang w:eastAsia="en-US"/>
    </w:rPr>
  </w:style>
  <w:style w:type="paragraph" w:styleId="Loendilik">
    <w:name w:val="List Paragraph"/>
    <w:basedOn w:val="Normaallaad"/>
    <w:qFormat/>
    <w:rsid w:val="002A68E4"/>
    <w:pPr>
      <w:ind w:left="720"/>
      <w:contextualSpacing/>
    </w:pPr>
  </w:style>
  <w:style w:type="paragraph" w:styleId="Sisukorrapealkiri">
    <w:name w:val="TOC Heading"/>
    <w:basedOn w:val="Pealkiri1"/>
    <w:next w:val="Normaallaad"/>
    <w:uiPriority w:val="39"/>
    <w:semiHidden/>
    <w:unhideWhenUsed/>
    <w:qFormat/>
    <w:rsid w:val="005733B7"/>
    <w:pPr>
      <w:numPr>
        <w:numId w:val="0"/>
      </w:numPr>
      <w:outlineLvl w:val="9"/>
    </w:pPr>
    <w:rPr>
      <w:lang w:val="en-US" w:eastAsia="ja-JP"/>
    </w:rPr>
  </w:style>
  <w:style w:type="paragraph" w:styleId="SK1">
    <w:name w:val="toc 1"/>
    <w:basedOn w:val="Normaallaad"/>
    <w:next w:val="Normaallaad"/>
    <w:autoRedefine/>
    <w:uiPriority w:val="39"/>
    <w:unhideWhenUsed/>
    <w:qFormat/>
    <w:rsid w:val="00D06F52"/>
    <w:pPr>
      <w:spacing w:after="100"/>
    </w:pPr>
    <w:rPr>
      <w:b/>
      <w:sz w:val="24"/>
    </w:rPr>
  </w:style>
  <w:style w:type="paragraph" w:styleId="SK2">
    <w:name w:val="toc 2"/>
    <w:basedOn w:val="Normaallaad"/>
    <w:next w:val="Normaallaad"/>
    <w:autoRedefine/>
    <w:uiPriority w:val="39"/>
    <w:unhideWhenUsed/>
    <w:rsid w:val="005733B7"/>
    <w:pPr>
      <w:spacing w:after="100"/>
      <w:ind w:left="220"/>
    </w:pPr>
  </w:style>
  <w:style w:type="paragraph" w:styleId="SK3">
    <w:name w:val="toc 3"/>
    <w:basedOn w:val="Normaallaad"/>
    <w:next w:val="Normaallaad"/>
    <w:autoRedefine/>
    <w:uiPriority w:val="39"/>
    <w:unhideWhenUsed/>
    <w:rsid w:val="005733B7"/>
    <w:pPr>
      <w:spacing w:after="100"/>
      <w:ind w:left="440"/>
    </w:pPr>
  </w:style>
  <w:style w:type="character" w:styleId="Hperlink">
    <w:name w:val="Hyperlink"/>
    <w:uiPriority w:val="99"/>
    <w:unhideWhenUsed/>
    <w:rsid w:val="005733B7"/>
    <w:rPr>
      <w:color w:val="0000FF"/>
      <w:u w:val="single"/>
    </w:rPr>
  </w:style>
  <w:style w:type="paragraph" w:styleId="Jutumullitekst">
    <w:name w:val="Balloon Text"/>
    <w:basedOn w:val="Normaallaad"/>
    <w:link w:val="JutumullitekstMrk"/>
    <w:uiPriority w:val="99"/>
    <w:semiHidden/>
    <w:unhideWhenUsed/>
    <w:rsid w:val="005733B7"/>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locked/>
    <w:rsid w:val="005733B7"/>
    <w:rPr>
      <w:rFonts w:ascii="Tahoma" w:hAnsi="Tahoma"/>
      <w:sz w:val="16"/>
    </w:rPr>
  </w:style>
  <w:style w:type="paragraph" w:styleId="Pis">
    <w:name w:val="header"/>
    <w:basedOn w:val="Normaallaad"/>
    <w:link w:val="PisMrk"/>
    <w:uiPriority w:val="99"/>
    <w:unhideWhenUsed/>
    <w:rsid w:val="005733B7"/>
    <w:pPr>
      <w:tabs>
        <w:tab w:val="center" w:pos="4536"/>
        <w:tab w:val="right" w:pos="9072"/>
      </w:tabs>
      <w:spacing w:after="0" w:line="240" w:lineRule="auto"/>
    </w:pPr>
  </w:style>
  <w:style w:type="character" w:customStyle="1" w:styleId="PisMrk">
    <w:name w:val="Päis Märk"/>
    <w:link w:val="Pis"/>
    <w:uiPriority w:val="99"/>
    <w:locked/>
    <w:rsid w:val="005733B7"/>
    <w:rPr>
      <w:rFonts w:cs="Times New Roman"/>
    </w:rPr>
  </w:style>
  <w:style w:type="paragraph" w:styleId="Jalus">
    <w:name w:val="footer"/>
    <w:basedOn w:val="Normaallaad"/>
    <w:link w:val="JalusMrk"/>
    <w:uiPriority w:val="99"/>
    <w:unhideWhenUsed/>
    <w:rsid w:val="005733B7"/>
    <w:pPr>
      <w:tabs>
        <w:tab w:val="center" w:pos="4536"/>
        <w:tab w:val="right" w:pos="9072"/>
      </w:tabs>
      <w:spacing w:after="0" w:line="240" w:lineRule="auto"/>
    </w:pPr>
  </w:style>
  <w:style w:type="character" w:customStyle="1" w:styleId="JalusMrk">
    <w:name w:val="Jalus Märk"/>
    <w:link w:val="Jalus"/>
    <w:uiPriority w:val="99"/>
    <w:locked/>
    <w:rsid w:val="005733B7"/>
    <w:rPr>
      <w:rFonts w:cs="Times New Roman"/>
    </w:rPr>
  </w:style>
  <w:style w:type="paragraph" w:styleId="Kehatekst">
    <w:name w:val="Body Text"/>
    <w:basedOn w:val="Normaallaad"/>
    <w:link w:val="KehatekstMrk"/>
    <w:uiPriority w:val="99"/>
    <w:rsid w:val="00E16DEF"/>
    <w:pPr>
      <w:suppressAutoHyphens/>
      <w:spacing w:after="120"/>
      <w:jc w:val="both"/>
    </w:pPr>
    <w:rPr>
      <w:rFonts w:cs="Calibri"/>
      <w:lang w:eastAsia="ar-SA"/>
    </w:rPr>
  </w:style>
  <w:style w:type="character" w:customStyle="1" w:styleId="KehatekstMrk">
    <w:name w:val="Kehatekst Märk"/>
    <w:link w:val="Kehatekst"/>
    <w:uiPriority w:val="99"/>
    <w:locked/>
    <w:rsid w:val="00E16DEF"/>
    <w:rPr>
      <w:rFonts w:ascii="Calibri" w:eastAsia="Times New Roman" w:hAnsi="Calibri"/>
      <w:lang w:val="x-none" w:eastAsia="ar-SA" w:bidi="ar-SA"/>
    </w:rPr>
  </w:style>
  <w:style w:type="paragraph" w:styleId="Pealdis">
    <w:name w:val="caption"/>
    <w:basedOn w:val="Normaallaad"/>
    <w:next w:val="Normaallaad"/>
    <w:uiPriority w:val="35"/>
    <w:qFormat/>
    <w:rsid w:val="00E16DEF"/>
    <w:pPr>
      <w:suppressAutoHyphens/>
    </w:pPr>
    <w:rPr>
      <w:rFonts w:cs="Calibri"/>
      <w:b/>
      <w:bCs/>
      <w:sz w:val="20"/>
      <w:szCs w:val="20"/>
      <w:lang w:eastAsia="ar-SA"/>
    </w:rPr>
  </w:style>
  <w:style w:type="character" w:customStyle="1" w:styleId="Absatz-Standardschriftart">
    <w:name w:val="Absatz-Standardschriftart"/>
    <w:rsid w:val="007C32F1"/>
  </w:style>
  <w:style w:type="paragraph" w:styleId="Kehatekst3">
    <w:name w:val="Body Text 3"/>
    <w:basedOn w:val="Normaallaad"/>
    <w:link w:val="Kehatekst3Mrk"/>
    <w:uiPriority w:val="99"/>
    <w:semiHidden/>
    <w:unhideWhenUsed/>
    <w:rsid w:val="00326607"/>
    <w:pPr>
      <w:spacing w:after="120"/>
    </w:pPr>
    <w:rPr>
      <w:sz w:val="16"/>
      <w:szCs w:val="16"/>
    </w:rPr>
  </w:style>
  <w:style w:type="character" w:customStyle="1" w:styleId="Kehatekst3Mrk">
    <w:name w:val="Kehatekst 3 Märk"/>
    <w:link w:val="Kehatekst3"/>
    <w:uiPriority w:val="99"/>
    <w:semiHidden/>
    <w:locked/>
    <w:rsid w:val="00326607"/>
    <w:rPr>
      <w:sz w:val="16"/>
    </w:rPr>
  </w:style>
  <w:style w:type="paragraph" w:styleId="SK4">
    <w:name w:val="toc 4"/>
    <w:basedOn w:val="Normaallaad"/>
    <w:next w:val="Normaallaad"/>
    <w:autoRedefine/>
    <w:uiPriority w:val="39"/>
    <w:unhideWhenUsed/>
    <w:rsid w:val="009275C4"/>
    <w:pPr>
      <w:spacing w:after="100"/>
      <w:ind w:left="660"/>
    </w:pPr>
    <w:rPr>
      <w:lang w:eastAsia="et-EE"/>
    </w:rPr>
  </w:style>
  <w:style w:type="paragraph" w:styleId="SK5">
    <w:name w:val="toc 5"/>
    <w:basedOn w:val="Normaallaad"/>
    <w:next w:val="Normaallaad"/>
    <w:autoRedefine/>
    <w:uiPriority w:val="39"/>
    <w:unhideWhenUsed/>
    <w:rsid w:val="009275C4"/>
    <w:pPr>
      <w:spacing w:after="100"/>
      <w:ind w:left="880"/>
    </w:pPr>
    <w:rPr>
      <w:lang w:eastAsia="et-EE"/>
    </w:rPr>
  </w:style>
  <w:style w:type="paragraph" w:styleId="SK6">
    <w:name w:val="toc 6"/>
    <w:basedOn w:val="Normaallaad"/>
    <w:next w:val="Normaallaad"/>
    <w:autoRedefine/>
    <w:uiPriority w:val="39"/>
    <w:unhideWhenUsed/>
    <w:rsid w:val="009275C4"/>
    <w:pPr>
      <w:spacing w:after="100"/>
      <w:ind w:left="1100"/>
    </w:pPr>
    <w:rPr>
      <w:lang w:eastAsia="et-EE"/>
    </w:rPr>
  </w:style>
  <w:style w:type="paragraph" w:styleId="SK7">
    <w:name w:val="toc 7"/>
    <w:basedOn w:val="Normaallaad"/>
    <w:next w:val="Normaallaad"/>
    <w:autoRedefine/>
    <w:uiPriority w:val="39"/>
    <w:unhideWhenUsed/>
    <w:rsid w:val="009275C4"/>
    <w:pPr>
      <w:spacing w:after="100"/>
      <w:ind w:left="1320"/>
    </w:pPr>
    <w:rPr>
      <w:lang w:eastAsia="et-EE"/>
    </w:rPr>
  </w:style>
  <w:style w:type="paragraph" w:styleId="SK8">
    <w:name w:val="toc 8"/>
    <w:basedOn w:val="Normaallaad"/>
    <w:next w:val="Normaallaad"/>
    <w:autoRedefine/>
    <w:uiPriority w:val="39"/>
    <w:unhideWhenUsed/>
    <w:rsid w:val="009275C4"/>
    <w:pPr>
      <w:spacing w:after="100"/>
      <w:ind w:left="1540"/>
    </w:pPr>
    <w:rPr>
      <w:lang w:eastAsia="et-EE"/>
    </w:rPr>
  </w:style>
  <w:style w:type="paragraph" w:styleId="SK9">
    <w:name w:val="toc 9"/>
    <w:basedOn w:val="Normaallaad"/>
    <w:next w:val="Normaallaad"/>
    <w:autoRedefine/>
    <w:uiPriority w:val="39"/>
    <w:unhideWhenUsed/>
    <w:rsid w:val="009275C4"/>
    <w:pPr>
      <w:spacing w:after="100"/>
      <w:ind w:left="1760"/>
    </w:pPr>
    <w:rPr>
      <w:lang w:eastAsia="et-EE"/>
    </w:rPr>
  </w:style>
  <w:style w:type="paragraph" w:customStyle="1" w:styleId="Default">
    <w:name w:val="Default"/>
    <w:rsid w:val="00CF4DB6"/>
    <w:pPr>
      <w:autoSpaceDE w:val="0"/>
      <w:autoSpaceDN w:val="0"/>
      <w:adjustRightInd w:val="0"/>
    </w:pPr>
    <w:rPr>
      <w:rFonts w:ascii="Times New Roman" w:hAnsi="Times New Roman"/>
      <w:color w:val="000000"/>
      <w:sz w:val="24"/>
      <w:szCs w:val="24"/>
      <w:lang w:eastAsia="en-US"/>
    </w:rPr>
  </w:style>
  <w:style w:type="paragraph" w:customStyle="1" w:styleId="Loendilik1">
    <w:name w:val="Loendi lõik1"/>
    <w:basedOn w:val="Normaallaad"/>
    <w:rsid w:val="00D414FD"/>
    <w:pPr>
      <w:widowControl w:val="0"/>
      <w:suppressAutoHyphens/>
      <w:spacing w:after="0" w:line="240" w:lineRule="auto"/>
      <w:ind w:left="708"/>
    </w:pPr>
    <w:rPr>
      <w:rFonts w:ascii="Thorndale AMT" w:eastAsia="Arial Unicode MS" w:hAnsi="Thorndale AMT" w:cs="Mangal"/>
      <w:kern w:val="1"/>
      <w:sz w:val="24"/>
      <w:szCs w:val="21"/>
      <w:lang w:eastAsia="hi-IN" w:bidi="hi-IN"/>
    </w:rPr>
  </w:style>
  <w:style w:type="paragraph" w:styleId="Tiitel">
    <w:name w:val="Title"/>
    <w:basedOn w:val="Normaallaad"/>
    <w:next w:val="Normaallaad"/>
    <w:link w:val="TiitelMrk"/>
    <w:uiPriority w:val="10"/>
    <w:qFormat/>
    <w:rsid w:val="00B05BD0"/>
    <w:pPr>
      <w:widowControl w:val="0"/>
      <w:suppressAutoHyphens/>
      <w:spacing w:before="240" w:after="60" w:line="240" w:lineRule="auto"/>
      <w:jc w:val="center"/>
      <w:outlineLvl w:val="0"/>
    </w:pPr>
    <w:rPr>
      <w:rFonts w:ascii="Cambria" w:hAnsi="Cambria" w:cs="Mangal"/>
      <w:b/>
      <w:bCs/>
      <w:kern w:val="28"/>
      <w:sz w:val="32"/>
      <w:szCs w:val="29"/>
      <w:lang w:eastAsia="hi-IN" w:bidi="hi-IN"/>
    </w:rPr>
  </w:style>
  <w:style w:type="character" w:customStyle="1" w:styleId="TiitelMrk">
    <w:name w:val="Tiitel Märk"/>
    <w:link w:val="Tiitel"/>
    <w:uiPriority w:val="10"/>
    <w:rsid w:val="00B05BD0"/>
    <w:rPr>
      <w:rFonts w:ascii="Cambria" w:hAnsi="Cambria" w:cs="Mangal"/>
      <w:b/>
      <w:bCs/>
      <w:kern w:val="28"/>
      <w:sz w:val="32"/>
      <w:szCs w:val="29"/>
      <w:lang w:eastAsia="hi-IN" w:bidi="hi-IN"/>
    </w:rPr>
  </w:style>
  <w:style w:type="character" w:styleId="Raamatupealkiri">
    <w:name w:val="Book Title"/>
    <w:uiPriority w:val="33"/>
    <w:qFormat/>
    <w:rsid w:val="00B05BD0"/>
    <w:rPr>
      <w:b/>
      <w:bCs/>
      <w:smallCaps/>
      <w:spacing w:val="5"/>
    </w:rPr>
  </w:style>
  <w:style w:type="paragraph" w:customStyle="1" w:styleId="TableContents">
    <w:name w:val="Table Contents"/>
    <w:basedOn w:val="Normaallaad"/>
    <w:rsid w:val="00AA5A83"/>
    <w:pPr>
      <w:widowControl w:val="0"/>
      <w:suppressLineNumbers/>
      <w:suppressAutoHyphens/>
      <w:spacing w:after="0" w:line="240" w:lineRule="auto"/>
    </w:pPr>
    <w:rPr>
      <w:rFonts w:ascii="Thorndale AMT" w:eastAsia="Arial Unicode MS" w:hAnsi="Thorndale AMT" w:cs="Mangal"/>
      <w:kern w:val="1"/>
      <w:sz w:val="24"/>
      <w:szCs w:val="24"/>
      <w:lang w:eastAsia="hi-IN" w:bidi="hi-IN"/>
    </w:rPr>
  </w:style>
  <w:style w:type="paragraph" w:styleId="Vahedeta">
    <w:name w:val="No Spacing"/>
    <w:uiPriority w:val="1"/>
    <w:qFormat/>
    <w:rsid w:val="00216E23"/>
    <w:rPr>
      <w:sz w:val="22"/>
      <w:szCs w:val="22"/>
      <w:lang w:eastAsia="en-US"/>
    </w:rPr>
  </w:style>
  <w:style w:type="paragraph" w:styleId="Taandegakehatekst2">
    <w:name w:val="Body Text Indent 2"/>
    <w:basedOn w:val="Normaallaad"/>
    <w:link w:val="Taandegakehatekst2Mrk"/>
    <w:uiPriority w:val="99"/>
    <w:semiHidden/>
    <w:unhideWhenUsed/>
    <w:rsid w:val="00F57A39"/>
    <w:pPr>
      <w:spacing w:after="120" w:line="480" w:lineRule="auto"/>
      <w:ind w:left="283"/>
    </w:pPr>
  </w:style>
  <w:style w:type="character" w:customStyle="1" w:styleId="Taandegakehatekst2Mrk">
    <w:name w:val="Taandega kehatekst 2 Märk"/>
    <w:basedOn w:val="Liguvaikefont"/>
    <w:link w:val="Taandegakehatekst2"/>
    <w:uiPriority w:val="99"/>
    <w:semiHidden/>
    <w:rsid w:val="00F57A39"/>
    <w:rPr>
      <w:sz w:val="22"/>
      <w:szCs w:val="22"/>
      <w:lang w:eastAsia="en-US"/>
    </w:rPr>
  </w:style>
  <w:style w:type="paragraph" w:styleId="Allmrkusetekst">
    <w:name w:val="footnote text"/>
    <w:basedOn w:val="Normaallaad"/>
    <w:link w:val="AllmrkusetekstMrk"/>
    <w:uiPriority w:val="99"/>
    <w:semiHidden/>
    <w:unhideWhenUsed/>
    <w:rsid w:val="00F57A3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F57A39"/>
    <w:rPr>
      <w:lang w:eastAsia="en-US"/>
    </w:rPr>
  </w:style>
  <w:style w:type="character" w:styleId="Allmrkuseviide">
    <w:name w:val="footnote reference"/>
    <w:semiHidden/>
    <w:rsid w:val="00F57A39"/>
    <w:rPr>
      <w:vertAlign w:val="superscript"/>
    </w:rPr>
  </w:style>
  <w:style w:type="table" w:styleId="Kontuurtabel">
    <w:name w:val="Table Grid"/>
    <w:basedOn w:val="Normaaltabel"/>
    <w:uiPriority w:val="59"/>
    <w:rsid w:val="00C13A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59"/>
    <w:rsid w:val="00A94A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4">
    <w:name w:val="Kontuurtabel4"/>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5">
    <w:name w:val="Kontuurtabel5"/>
    <w:basedOn w:val="Normaaltabel"/>
    <w:next w:val="Kontuurtabel"/>
    <w:uiPriority w:val="59"/>
    <w:rsid w:val="00B85A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qFormat/>
    <w:rsid w:val="00EE262E"/>
    <w:rPr>
      <w:b/>
      <w:bCs/>
    </w:rPr>
  </w:style>
  <w:style w:type="character" w:styleId="Tugevrhutus">
    <w:name w:val="Intense Emphasis"/>
    <w:basedOn w:val="Liguvaikefont"/>
    <w:uiPriority w:val="21"/>
    <w:qFormat/>
    <w:rsid w:val="00EE262E"/>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pPr>
      <w:spacing w:after="200" w:line="276" w:lineRule="auto"/>
    </w:pPr>
    <w:rPr>
      <w:sz w:val="22"/>
      <w:szCs w:val="22"/>
      <w:lang w:eastAsia="en-US"/>
    </w:rPr>
  </w:style>
  <w:style w:type="paragraph" w:styleId="Pealkiri1">
    <w:name w:val="heading 1"/>
    <w:basedOn w:val="Normaallaad"/>
    <w:next w:val="Normaallaad"/>
    <w:link w:val="Pealkiri1Mrk"/>
    <w:qFormat/>
    <w:rsid w:val="005733B7"/>
    <w:pPr>
      <w:keepNext/>
      <w:keepLines/>
      <w:numPr>
        <w:numId w:val="1"/>
      </w:numPr>
      <w:spacing w:before="480" w:after="0"/>
      <w:outlineLvl w:val="0"/>
    </w:pPr>
    <w:rPr>
      <w:rFonts w:ascii="Cambria" w:hAnsi="Cambria"/>
      <w:b/>
      <w:bCs/>
      <w:color w:val="365F91"/>
      <w:sz w:val="28"/>
      <w:szCs w:val="28"/>
    </w:rPr>
  </w:style>
  <w:style w:type="paragraph" w:styleId="Pealkiri2">
    <w:name w:val="heading 2"/>
    <w:basedOn w:val="Normaallaad"/>
    <w:next w:val="Normaallaad"/>
    <w:link w:val="Pealkiri2Mrk"/>
    <w:unhideWhenUsed/>
    <w:qFormat/>
    <w:rsid w:val="005733B7"/>
    <w:pPr>
      <w:keepNext/>
      <w:keepLines/>
      <w:numPr>
        <w:ilvl w:val="1"/>
        <w:numId w:val="1"/>
      </w:numPr>
      <w:spacing w:before="200" w:after="0"/>
      <w:outlineLvl w:val="1"/>
    </w:pPr>
    <w:rPr>
      <w:rFonts w:ascii="Cambria" w:hAnsi="Cambria"/>
      <w:b/>
      <w:bCs/>
      <w:color w:val="4F81BD"/>
      <w:sz w:val="26"/>
      <w:szCs w:val="26"/>
    </w:rPr>
  </w:style>
  <w:style w:type="paragraph" w:styleId="Pealkiri3">
    <w:name w:val="heading 3"/>
    <w:basedOn w:val="Normaallaad"/>
    <w:next w:val="Normaallaad"/>
    <w:link w:val="Pealkiri3Mrk"/>
    <w:uiPriority w:val="9"/>
    <w:unhideWhenUsed/>
    <w:qFormat/>
    <w:rsid w:val="006A3281"/>
    <w:pPr>
      <w:keepNext/>
      <w:keepLines/>
      <w:numPr>
        <w:ilvl w:val="2"/>
        <w:numId w:val="1"/>
      </w:numPr>
      <w:spacing w:before="200" w:after="0"/>
      <w:ind w:left="720"/>
      <w:jc w:val="both"/>
      <w:outlineLvl w:val="2"/>
    </w:pPr>
    <w:rPr>
      <w:bCs/>
      <w:i/>
    </w:rPr>
  </w:style>
  <w:style w:type="paragraph" w:styleId="Pealkiri4">
    <w:name w:val="heading 4"/>
    <w:basedOn w:val="Normaallaad"/>
    <w:next w:val="Normaallaad"/>
    <w:link w:val="Pealkiri4Mrk"/>
    <w:uiPriority w:val="9"/>
    <w:unhideWhenUsed/>
    <w:qFormat/>
    <w:rsid w:val="00FE70A1"/>
    <w:pPr>
      <w:keepNext/>
      <w:keepLines/>
      <w:numPr>
        <w:ilvl w:val="3"/>
        <w:numId w:val="1"/>
      </w:numPr>
      <w:spacing w:before="200" w:after="0"/>
      <w:ind w:left="1573"/>
      <w:jc w:val="both"/>
      <w:outlineLvl w:val="3"/>
    </w:pPr>
    <w:rPr>
      <w:bCs/>
      <w:i/>
      <w:iCs/>
    </w:rPr>
  </w:style>
  <w:style w:type="paragraph" w:styleId="Pealkiri5">
    <w:name w:val="heading 5"/>
    <w:basedOn w:val="Normaallaad"/>
    <w:next w:val="Normaallaad"/>
    <w:link w:val="Pealkiri5Mrk"/>
    <w:uiPriority w:val="9"/>
    <w:unhideWhenUsed/>
    <w:qFormat/>
    <w:rsid w:val="005733B7"/>
    <w:pPr>
      <w:keepNext/>
      <w:keepLines/>
      <w:numPr>
        <w:ilvl w:val="4"/>
        <w:numId w:val="1"/>
      </w:numPr>
      <w:spacing w:before="200" w:after="0"/>
      <w:outlineLvl w:val="4"/>
    </w:pPr>
    <w:rPr>
      <w:rFonts w:ascii="Cambria" w:hAnsi="Cambria"/>
      <w:color w:val="243F60"/>
    </w:rPr>
  </w:style>
  <w:style w:type="paragraph" w:styleId="Pealkiri6">
    <w:name w:val="heading 6"/>
    <w:basedOn w:val="Normaallaad"/>
    <w:next w:val="Normaallaad"/>
    <w:link w:val="Pealkiri6Mrk"/>
    <w:uiPriority w:val="9"/>
    <w:semiHidden/>
    <w:unhideWhenUsed/>
    <w:qFormat/>
    <w:rsid w:val="005733B7"/>
    <w:pPr>
      <w:keepNext/>
      <w:keepLines/>
      <w:numPr>
        <w:ilvl w:val="5"/>
        <w:numId w:val="1"/>
      </w:numPr>
      <w:spacing w:before="200" w:after="0"/>
      <w:outlineLvl w:val="5"/>
    </w:pPr>
    <w:rPr>
      <w:rFonts w:ascii="Cambria" w:hAnsi="Cambria"/>
      <w:i/>
      <w:iCs/>
      <w:color w:val="243F60"/>
    </w:rPr>
  </w:style>
  <w:style w:type="paragraph" w:styleId="Pealkiri7">
    <w:name w:val="heading 7"/>
    <w:basedOn w:val="Normaallaad"/>
    <w:next w:val="Normaallaad"/>
    <w:link w:val="Pealkiri7Mrk"/>
    <w:uiPriority w:val="9"/>
    <w:semiHidden/>
    <w:unhideWhenUsed/>
    <w:qFormat/>
    <w:rsid w:val="005733B7"/>
    <w:pPr>
      <w:keepNext/>
      <w:keepLines/>
      <w:numPr>
        <w:ilvl w:val="6"/>
        <w:numId w:val="1"/>
      </w:numPr>
      <w:spacing w:before="200" w:after="0"/>
      <w:outlineLvl w:val="6"/>
    </w:pPr>
    <w:rPr>
      <w:rFonts w:ascii="Cambria" w:hAnsi="Cambria"/>
      <w:i/>
      <w:iCs/>
      <w:color w:val="404040"/>
    </w:rPr>
  </w:style>
  <w:style w:type="paragraph" w:styleId="Pealkiri8">
    <w:name w:val="heading 8"/>
    <w:basedOn w:val="Normaallaad"/>
    <w:next w:val="Normaallaad"/>
    <w:link w:val="Pealkiri8Mrk"/>
    <w:uiPriority w:val="9"/>
    <w:semiHidden/>
    <w:unhideWhenUsed/>
    <w:qFormat/>
    <w:rsid w:val="005733B7"/>
    <w:pPr>
      <w:keepNext/>
      <w:keepLines/>
      <w:numPr>
        <w:ilvl w:val="7"/>
        <w:numId w:val="1"/>
      </w:numPr>
      <w:spacing w:before="200" w:after="0"/>
      <w:outlineLvl w:val="7"/>
    </w:pPr>
    <w:rPr>
      <w:rFonts w:ascii="Cambria" w:hAnsi="Cambria"/>
      <w:color w:val="404040"/>
      <w:sz w:val="20"/>
      <w:szCs w:val="20"/>
    </w:rPr>
  </w:style>
  <w:style w:type="paragraph" w:styleId="Pealkiri9">
    <w:name w:val="heading 9"/>
    <w:basedOn w:val="Normaallaad"/>
    <w:next w:val="Normaallaad"/>
    <w:link w:val="Pealkiri9Mrk"/>
    <w:uiPriority w:val="9"/>
    <w:semiHidden/>
    <w:unhideWhenUsed/>
    <w:qFormat/>
    <w:rsid w:val="005733B7"/>
    <w:pPr>
      <w:keepNext/>
      <w:keepLines/>
      <w:numPr>
        <w:ilvl w:val="8"/>
        <w:numId w:val="1"/>
      </w:numPr>
      <w:spacing w:before="200" w:after="0"/>
      <w:outlineLvl w:val="8"/>
    </w:pPr>
    <w:rPr>
      <w:rFonts w:ascii="Cambria" w:hAnsi="Cambria"/>
      <w:i/>
      <w:iCs/>
      <w:color w:val="404040"/>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locked/>
    <w:rsid w:val="005733B7"/>
    <w:rPr>
      <w:rFonts w:ascii="Cambria" w:hAnsi="Cambria"/>
      <w:b/>
      <w:bCs/>
      <w:color w:val="365F91"/>
      <w:sz w:val="28"/>
      <w:szCs w:val="28"/>
      <w:lang w:eastAsia="en-US"/>
    </w:rPr>
  </w:style>
  <w:style w:type="character" w:customStyle="1" w:styleId="Pealkiri2Mrk">
    <w:name w:val="Pealkiri 2 Märk"/>
    <w:link w:val="Pealkiri2"/>
    <w:locked/>
    <w:rsid w:val="005733B7"/>
    <w:rPr>
      <w:rFonts w:ascii="Cambria" w:hAnsi="Cambria"/>
      <w:b/>
      <w:bCs/>
      <w:color w:val="4F81BD"/>
      <w:sz w:val="26"/>
      <w:szCs w:val="26"/>
      <w:lang w:eastAsia="en-US"/>
    </w:rPr>
  </w:style>
  <w:style w:type="character" w:customStyle="1" w:styleId="Pealkiri3Mrk">
    <w:name w:val="Pealkiri 3 Märk"/>
    <w:link w:val="Pealkiri3"/>
    <w:uiPriority w:val="9"/>
    <w:locked/>
    <w:rsid w:val="006A3281"/>
    <w:rPr>
      <w:bCs/>
      <w:i/>
      <w:sz w:val="22"/>
      <w:szCs w:val="22"/>
      <w:lang w:eastAsia="en-US"/>
    </w:rPr>
  </w:style>
  <w:style w:type="character" w:customStyle="1" w:styleId="Pealkiri4Mrk">
    <w:name w:val="Pealkiri 4 Märk"/>
    <w:link w:val="Pealkiri4"/>
    <w:uiPriority w:val="9"/>
    <w:locked/>
    <w:rsid w:val="00FE70A1"/>
    <w:rPr>
      <w:bCs/>
      <w:i/>
      <w:iCs/>
      <w:sz w:val="22"/>
      <w:szCs w:val="22"/>
      <w:lang w:eastAsia="en-US"/>
    </w:rPr>
  </w:style>
  <w:style w:type="character" w:customStyle="1" w:styleId="Pealkiri5Mrk">
    <w:name w:val="Pealkiri 5 Märk"/>
    <w:link w:val="Pealkiri5"/>
    <w:uiPriority w:val="9"/>
    <w:locked/>
    <w:rsid w:val="005733B7"/>
    <w:rPr>
      <w:rFonts w:ascii="Cambria" w:hAnsi="Cambria"/>
      <w:color w:val="243F60"/>
      <w:sz w:val="22"/>
      <w:szCs w:val="22"/>
      <w:lang w:eastAsia="en-US"/>
    </w:rPr>
  </w:style>
  <w:style w:type="character" w:customStyle="1" w:styleId="Pealkiri6Mrk">
    <w:name w:val="Pealkiri 6 Märk"/>
    <w:link w:val="Pealkiri6"/>
    <w:uiPriority w:val="9"/>
    <w:semiHidden/>
    <w:locked/>
    <w:rsid w:val="005733B7"/>
    <w:rPr>
      <w:rFonts w:ascii="Cambria" w:hAnsi="Cambria"/>
      <w:i/>
      <w:iCs/>
      <w:color w:val="243F60"/>
      <w:sz w:val="22"/>
      <w:szCs w:val="22"/>
      <w:lang w:eastAsia="en-US"/>
    </w:rPr>
  </w:style>
  <w:style w:type="character" w:customStyle="1" w:styleId="Pealkiri7Mrk">
    <w:name w:val="Pealkiri 7 Märk"/>
    <w:link w:val="Pealkiri7"/>
    <w:uiPriority w:val="9"/>
    <w:semiHidden/>
    <w:locked/>
    <w:rsid w:val="005733B7"/>
    <w:rPr>
      <w:rFonts w:ascii="Cambria" w:hAnsi="Cambria"/>
      <w:i/>
      <w:iCs/>
      <w:color w:val="404040"/>
      <w:sz w:val="22"/>
      <w:szCs w:val="22"/>
      <w:lang w:eastAsia="en-US"/>
    </w:rPr>
  </w:style>
  <w:style w:type="character" w:customStyle="1" w:styleId="Pealkiri8Mrk">
    <w:name w:val="Pealkiri 8 Märk"/>
    <w:link w:val="Pealkiri8"/>
    <w:uiPriority w:val="9"/>
    <w:semiHidden/>
    <w:locked/>
    <w:rsid w:val="005733B7"/>
    <w:rPr>
      <w:rFonts w:ascii="Cambria" w:hAnsi="Cambria"/>
      <w:color w:val="404040"/>
      <w:lang w:eastAsia="en-US"/>
    </w:rPr>
  </w:style>
  <w:style w:type="character" w:customStyle="1" w:styleId="Pealkiri9Mrk">
    <w:name w:val="Pealkiri 9 Märk"/>
    <w:link w:val="Pealkiri9"/>
    <w:uiPriority w:val="9"/>
    <w:semiHidden/>
    <w:locked/>
    <w:rsid w:val="005733B7"/>
    <w:rPr>
      <w:rFonts w:ascii="Cambria" w:hAnsi="Cambria"/>
      <w:i/>
      <w:iCs/>
      <w:color w:val="404040"/>
      <w:lang w:eastAsia="en-US"/>
    </w:rPr>
  </w:style>
  <w:style w:type="paragraph" w:styleId="Loendilik">
    <w:name w:val="List Paragraph"/>
    <w:basedOn w:val="Normaallaad"/>
    <w:qFormat/>
    <w:rsid w:val="002A68E4"/>
    <w:pPr>
      <w:ind w:left="720"/>
      <w:contextualSpacing/>
    </w:pPr>
  </w:style>
  <w:style w:type="paragraph" w:styleId="Sisukorrapealkiri">
    <w:name w:val="TOC Heading"/>
    <w:basedOn w:val="Pealkiri1"/>
    <w:next w:val="Normaallaad"/>
    <w:uiPriority w:val="39"/>
    <w:semiHidden/>
    <w:unhideWhenUsed/>
    <w:qFormat/>
    <w:rsid w:val="005733B7"/>
    <w:pPr>
      <w:numPr>
        <w:numId w:val="0"/>
      </w:numPr>
      <w:outlineLvl w:val="9"/>
    </w:pPr>
    <w:rPr>
      <w:lang w:val="en-US" w:eastAsia="ja-JP"/>
    </w:rPr>
  </w:style>
  <w:style w:type="paragraph" w:styleId="SK1">
    <w:name w:val="toc 1"/>
    <w:basedOn w:val="Normaallaad"/>
    <w:next w:val="Normaallaad"/>
    <w:autoRedefine/>
    <w:uiPriority w:val="39"/>
    <w:unhideWhenUsed/>
    <w:qFormat/>
    <w:rsid w:val="00D06F52"/>
    <w:pPr>
      <w:spacing w:after="100"/>
    </w:pPr>
    <w:rPr>
      <w:b/>
      <w:sz w:val="24"/>
    </w:rPr>
  </w:style>
  <w:style w:type="paragraph" w:styleId="SK2">
    <w:name w:val="toc 2"/>
    <w:basedOn w:val="Normaallaad"/>
    <w:next w:val="Normaallaad"/>
    <w:autoRedefine/>
    <w:uiPriority w:val="39"/>
    <w:unhideWhenUsed/>
    <w:rsid w:val="005733B7"/>
    <w:pPr>
      <w:spacing w:after="100"/>
      <w:ind w:left="220"/>
    </w:pPr>
  </w:style>
  <w:style w:type="paragraph" w:styleId="SK3">
    <w:name w:val="toc 3"/>
    <w:basedOn w:val="Normaallaad"/>
    <w:next w:val="Normaallaad"/>
    <w:autoRedefine/>
    <w:uiPriority w:val="39"/>
    <w:unhideWhenUsed/>
    <w:rsid w:val="005733B7"/>
    <w:pPr>
      <w:spacing w:after="100"/>
      <w:ind w:left="440"/>
    </w:pPr>
  </w:style>
  <w:style w:type="character" w:styleId="Hperlink">
    <w:name w:val="Hyperlink"/>
    <w:uiPriority w:val="99"/>
    <w:unhideWhenUsed/>
    <w:rsid w:val="005733B7"/>
    <w:rPr>
      <w:color w:val="0000FF"/>
      <w:u w:val="single"/>
    </w:rPr>
  </w:style>
  <w:style w:type="paragraph" w:styleId="Jutumullitekst">
    <w:name w:val="Balloon Text"/>
    <w:basedOn w:val="Normaallaad"/>
    <w:link w:val="JutumullitekstMrk"/>
    <w:uiPriority w:val="99"/>
    <w:semiHidden/>
    <w:unhideWhenUsed/>
    <w:rsid w:val="005733B7"/>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locked/>
    <w:rsid w:val="005733B7"/>
    <w:rPr>
      <w:rFonts w:ascii="Tahoma" w:hAnsi="Tahoma"/>
      <w:sz w:val="16"/>
    </w:rPr>
  </w:style>
  <w:style w:type="paragraph" w:styleId="Pis">
    <w:name w:val="header"/>
    <w:basedOn w:val="Normaallaad"/>
    <w:link w:val="PisMrk"/>
    <w:uiPriority w:val="99"/>
    <w:unhideWhenUsed/>
    <w:rsid w:val="005733B7"/>
    <w:pPr>
      <w:tabs>
        <w:tab w:val="center" w:pos="4536"/>
        <w:tab w:val="right" w:pos="9072"/>
      </w:tabs>
      <w:spacing w:after="0" w:line="240" w:lineRule="auto"/>
    </w:pPr>
  </w:style>
  <w:style w:type="character" w:customStyle="1" w:styleId="PisMrk">
    <w:name w:val="Päis Märk"/>
    <w:link w:val="Pis"/>
    <w:uiPriority w:val="99"/>
    <w:locked/>
    <w:rsid w:val="005733B7"/>
    <w:rPr>
      <w:rFonts w:cs="Times New Roman"/>
    </w:rPr>
  </w:style>
  <w:style w:type="paragraph" w:styleId="Jalus">
    <w:name w:val="footer"/>
    <w:basedOn w:val="Normaallaad"/>
    <w:link w:val="JalusMrk"/>
    <w:uiPriority w:val="99"/>
    <w:unhideWhenUsed/>
    <w:rsid w:val="005733B7"/>
    <w:pPr>
      <w:tabs>
        <w:tab w:val="center" w:pos="4536"/>
        <w:tab w:val="right" w:pos="9072"/>
      </w:tabs>
      <w:spacing w:after="0" w:line="240" w:lineRule="auto"/>
    </w:pPr>
  </w:style>
  <w:style w:type="character" w:customStyle="1" w:styleId="JalusMrk">
    <w:name w:val="Jalus Märk"/>
    <w:link w:val="Jalus"/>
    <w:uiPriority w:val="99"/>
    <w:locked/>
    <w:rsid w:val="005733B7"/>
    <w:rPr>
      <w:rFonts w:cs="Times New Roman"/>
    </w:rPr>
  </w:style>
  <w:style w:type="paragraph" w:styleId="Kehatekst">
    <w:name w:val="Body Text"/>
    <w:basedOn w:val="Normaallaad"/>
    <w:link w:val="KehatekstMrk"/>
    <w:uiPriority w:val="99"/>
    <w:rsid w:val="00E16DEF"/>
    <w:pPr>
      <w:suppressAutoHyphens/>
      <w:spacing w:after="120"/>
      <w:jc w:val="both"/>
    </w:pPr>
    <w:rPr>
      <w:rFonts w:cs="Calibri"/>
      <w:lang w:eastAsia="ar-SA"/>
    </w:rPr>
  </w:style>
  <w:style w:type="character" w:customStyle="1" w:styleId="KehatekstMrk">
    <w:name w:val="Kehatekst Märk"/>
    <w:link w:val="Kehatekst"/>
    <w:uiPriority w:val="99"/>
    <w:locked/>
    <w:rsid w:val="00E16DEF"/>
    <w:rPr>
      <w:rFonts w:ascii="Calibri" w:eastAsia="Times New Roman" w:hAnsi="Calibri"/>
      <w:lang w:val="x-none" w:eastAsia="ar-SA" w:bidi="ar-SA"/>
    </w:rPr>
  </w:style>
  <w:style w:type="paragraph" w:styleId="Pealdis">
    <w:name w:val="caption"/>
    <w:basedOn w:val="Normaallaad"/>
    <w:next w:val="Normaallaad"/>
    <w:uiPriority w:val="35"/>
    <w:qFormat/>
    <w:rsid w:val="00E16DEF"/>
    <w:pPr>
      <w:suppressAutoHyphens/>
    </w:pPr>
    <w:rPr>
      <w:rFonts w:cs="Calibri"/>
      <w:b/>
      <w:bCs/>
      <w:sz w:val="20"/>
      <w:szCs w:val="20"/>
      <w:lang w:eastAsia="ar-SA"/>
    </w:rPr>
  </w:style>
  <w:style w:type="character" w:customStyle="1" w:styleId="Absatz-Standardschriftart">
    <w:name w:val="Absatz-Standardschriftart"/>
    <w:rsid w:val="007C32F1"/>
  </w:style>
  <w:style w:type="paragraph" w:styleId="Kehatekst3">
    <w:name w:val="Body Text 3"/>
    <w:basedOn w:val="Normaallaad"/>
    <w:link w:val="Kehatekst3Mrk"/>
    <w:uiPriority w:val="99"/>
    <w:semiHidden/>
    <w:unhideWhenUsed/>
    <w:rsid w:val="00326607"/>
    <w:pPr>
      <w:spacing w:after="120"/>
    </w:pPr>
    <w:rPr>
      <w:sz w:val="16"/>
      <w:szCs w:val="16"/>
    </w:rPr>
  </w:style>
  <w:style w:type="character" w:customStyle="1" w:styleId="Kehatekst3Mrk">
    <w:name w:val="Kehatekst 3 Märk"/>
    <w:link w:val="Kehatekst3"/>
    <w:uiPriority w:val="99"/>
    <w:semiHidden/>
    <w:locked/>
    <w:rsid w:val="00326607"/>
    <w:rPr>
      <w:sz w:val="16"/>
    </w:rPr>
  </w:style>
  <w:style w:type="paragraph" w:styleId="SK4">
    <w:name w:val="toc 4"/>
    <w:basedOn w:val="Normaallaad"/>
    <w:next w:val="Normaallaad"/>
    <w:autoRedefine/>
    <w:uiPriority w:val="39"/>
    <w:unhideWhenUsed/>
    <w:rsid w:val="009275C4"/>
    <w:pPr>
      <w:spacing w:after="100"/>
      <w:ind w:left="660"/>
    </w:pPr>
    <w:rPr>
      <w:lang w:eastAsia="et-EE"/>
    </w:rPr>
  </w:style>
  <w:style w:type="paragraph" w:styleId="SK5">
    <w:name w:val="toc 5"/>
    <w:basedOn w:val="Normaallaad"/>
    <w:next w:val="Normaallaad"/>
    <w:autoRedefine/>
    <w:uiPriority w:val="39"/>
    <w:unhideWhenUsed/>
    <w:rsid w:val="009275C4"/>
    <w:pPr>
      <w:spacing w:after="100"/>
      <w:ind w:left="880"/>
    </w:pPr>
    <w:rPr>
      <w:lang w:eastAsia="et-EE"/>
    </w:rPr>
  </w:style>
  <w:style w:type="paragraph" w:styleId="SK6">
    <w:name w:val="toc 6"/>
    <w:basedOn w:val="Normaallaad"/>
    <w:next w:val="Normaallaad"/>
    <w:autoRedefine/>
    <w:uiPriority w:val="39"/>
    <w:unhideWhenUsed/>
    <w:rsid w:val="009275C4"/>
    <w:pPr>
      <w:spacing w:after="100"/>
      <w:ind w:left="1100"/>
    </w:pPr>
    <w:rPr>
      <w:lang w:eastAsia="et-EE"/>
    </w:rPr>
  </w:style>
  <w:style w:type="paragraph" w:styleId="SK7">
    <w:name w:val="toc 7"/>
    <w:basedOn w:val="Normaallaad"/>
    <w:next w:val="Normaallaad"/>
    <w:autoRedefine/>
    <w:uiPriority w:val="39"/>
    <w:unhideWhenUsed/>
    <w:rsid w:val="009275C4"/>
    <w:pPr>
      <w:spacing w:after="100"/>
      <w:ind w:left="1320"/>
    </w:pPr>
    <w:rPr>
      <w:lang w:eastAsia="et-EE"/>
    </w:rPr>
  </w:style>
  <w:style w:type="paragraph" w:styleId="SK8">
    <w:name w:val="toc 8"/>
    <w:basedOn w:val="Normaallaad"/>
    <w:next w:val="Normaallaad"/>
    <w:autoRedefine/>
    <w:uiPriority w:val="39"/>
    <w:unhideWhenUsed/>
    <w:rsid w:val="009275C4"/>
    <w:pPr>
      <w:spacing w:after="100"/>
      <w:ind w:left="1540"/>
    </w:pPr>
    <w:rPr>
      <w:lang w:eastAsia="et-EE"/>
    </w:rPr>
  </w:style>
  <w:style w:type="paragraph" w:styleId="SK9">
    <w:name w:val="toc 9"/>
    <w:basedOn w:val="Normaallaad"/>
    <w:next w:val="Normaallaad"/>
    <w:autoRedefine/>
    <w:uiPriority w:val="39"/>
    <w:unhideWhenUsed/>
    <w:rsid w:val="009275C4"/>
    <w:pPr>
      <w:spacing w:after="100"/>
      <w:ind w:left="1760"/>
    </w:pPr>
    <w:rPr>
      <w:lang w:eastAsia="et-EE"/>
    </w:rPr>
  </w:style>
  <w:style w:type="paragraph" w:customStyle="1" w:styleId="Default">
    <w:name w:val="Default"/>
    <w:rsid w:val="00CF4DB6"/>
    <w:pPr>
      <w:autoSpaceDE w:val="0"/>
      <w:autoSpaceDN w:val="0"/>
      <w:adjustRightInd w:val="0"/>
    </w:pPr>
    <w:rPr>
      <w:rFonts w:ascii="Times New Roman" w:hAnsi="Times New Roman"/>
      <w:color w:val="000000"/>
      <w:sz w:val="24"/>
      <w:szCs w:val="24"/>
      <w:lang w:eastAsia="en-US"/>
    </w:rPr>
  </w:style>
  <w:style w:type="paragraph" w:customStyle="1" w:styleId="Loendilik1">
    <w:name w:val="Loendi lõik1"/>
    <w:basedOn w:val="Normaallaad"/>
    <w:rsid w:val="00D414FD"/>
    <w:pPr>
      <w:widowControl w:val="0"/>
      <w:suppressAutoHyphens/>
      <w:spacing w:after="0" w:line="240" w:lineRule="auto"/>
      <w:ind w:left="708"/>
    </w:pPr>
    <w:rPr>
      <w:rFonts w:ascii="Thorndale AMT" w:eastAsia="Arial Unicode MS" w:hAnsi="Thorndale AMT" w:cs="Mangal"/>
      <w:kern w:val="1"/>
      <w:sz w:val="24"/>
      <w:szCs w:val="21"/>
      <w:lang w:eastAsia="hi-IN" w:bidi="hi-IN"/>
    </w:rPr>
  </w:style>
  <w:style w:type="paragraph" w:styleId="Tiitel">
    <w:name w:val="Title"/>
    <w:basedOn w:val="Normaallaad"/>
    <w:next w:val="Normaallaad"/>
    <w:link w:val="TiitelMrk"/>
    <w:uiPriority w:val="10"/>
    <w:qFormat/>
    <w:rsid w:val="00B05BD0"/>
    <w:pPr>
      <w:widowControl w:val="0"/>
      <w:suppressAutoHyphens/>
      <w:spacing w:before="240" w:after="60" w:line="240" w:lineRule="auto"/>
      <w:jc w:val="center"/>
      <w:outlineLvl w:val="0"/>
    </w:pPr>
    <w:rPr>
      <w:rFonts w:ascii="Cambria" w:hAnsi="Cambria" w:cs="Mangal"/>
      <w:b/>
      <w:bCs/>
      <w:kern w:val="28"/>
      <w:sz w:val="32"/>
      <w:szCs w:val="29"/>
      <w:lang w:eastAsia="hi-IN" w:bidi="hi-IN"/>
    </w:rPr>
  </w:style>
  <w:style w:type="character" w:customStyle="1" w:styleId="TiitelMrk">
    <w:name w:val="Tiitel Märk"/>
    <w:link w:val="Tiitel"/>
    <w:uiPriority w:val="10"/>
    <w:rsid w:val="00B05BD0"/>
    <w:rPr>
      <w:rFonts w:ascii="Cambria" w:hAnsi="Cambria" w:cs="Mangal"/>
      <w:b/>
      <w:bCs/>
      <w:kern w:val="28"/>
      <w:sz w:val="32"/>
      <w:szCs w:val="29"/>
      <w:lang w:eastAsia="hi-IN" w:bidi="hi-IN"/>
    </w:rPr>
  </w:style>
  <w:style w:type="character" w:styleId="Raamatupealkiri">
    <w:name w:val="Book Title"/>
    <w:uiPriority w:val="33"/>
    <w:qFormat/>
    <w:rsid w:val="00B05BD0"/>
    <w:rPr>
      <w:b/>
      <w:bCs/>
      <w:smallCaps/>
      <w:spacing w:val="5"/>
    </w:rPr>
  </w:style>
  <w:style w:type="paragraph" w:customStyle="1" w:styleId="TableContents">
    <w:name w:val="Table Contents"/>
    <w:basedOn w:val="Normaallaad"/>
    <w:rsid w:val="00AA5A83"/>
    <w:pPr>
      <w:widowControl w:val="0"/>
      <w:suppressLineNumbers/>
      <w:suppressAutoHyphens/>
      <w:spacing w:after="0" w:line="240" w:lineRule="auto"/>
    </w:pPr>
    <w:rPr>
      <w:rFonts w:ascii="Thorndale AMT" w:eastAsia="Arial Unicode MS" w:hAnsi="Thorndale AMT" w:cs="Mangal"/>
      <w:kern w:val="1"/>
      <w:sz w:val="24"/>
      <w:szCs w:val="24"/>
      <w:lang w:eastAsia="hi-IN" w:bidi="hi-IN"/>
    </w:rPr>
  </w:style>
  <w:style w:type="paragraph" w:styleId="Vahedeta">
    <w:name w:val="No Spacing"/>
    <w:uiPriority w:val="1"/>
    <w:qFormat/>
    <w:rsid w:val="00216E23"/>
    <w:rPr>
      <w:sz w:val="22"/>
      <w:szCs w:val="22"/>
      <w:lang w:eastAsia="en-US"/>
    </w:rPr>
  </w:style>
  <w:style w:type="paragraph" w:styleId="Taandegakehatekst2">
    <w:name w:val="Body Text Indent 2"/>
    <w:basedOn w:val="Normaallaad"/>
    <w:link w:val="Taandegakehatekst2Mrk"/>
    <w:uiPriority w:val="99"/>
    <w:semiHidden/>
    <w:unhideWhenUsed/>
    <w:rsid w:val="00F57A39"/>
    <w:pPr>
      <w:spacing w:after="120" w:line="480" w:lineRule="auto"/>
      <w:ind w:left="283"/>
    </w:pPr>
  </w:style>
  <w:style w:type="character" w:customStyle="1" w:styleId="Taandegakehatekst2Mrk">
    <w:name w:val="Taandega kehatekst 2 Märk"/>
    <w:basedOn w:val="Liguvaikefont"/>
    <w:link w:val="Taandegakehatekst2"/>
    <w:uiPriority w:val="99"/>
    <w:semiHidden/>
    <w:rsid w:val="00F57A39"/>
    <w:rPr>
      <w:sz w:val="22"/>
      <w:szCs w:val="22"/>
      <w:lang w:eastAsia="en-US"/>
    </w:rPr>
  </w:style>
  <w:style w:type="paragraph" w:styleId="Allmrkusetekst">
    <w:name w:val="footnote text"/>
    <w:basedOn w:val="Normaallaad"/>
    <w:link w:val="AllmrkusetekstMrk"/>
    <w:uiPriority w:val="99"/>
    <w:semiHidden/>
    <w:unhideWhenUsed/>
    <w:rsid w:val="00F57A39"/>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F57A39"/>
    <w:rPr>
      <w:lang w:eastAsia="en-US"/>
    </w:rPr>
  </w:style>
  <w:style w:type="character" w:styleId="Allmrkuseviide">
    <w:name w:val="footnote reference"/>
    <w:semiHidden/>
    <w:rsid w:val="00F57A39"/>
    <w:rPr>
      <w:vertAlign w:val="superscript"/>
    </w:rPr>
  </w:style>
  <w:style w:type="table" w:styleId="Kontuurtabel">
    <w:name w:val="Table Grid"/>
    <w:basedOn w:val="Normaaltabel"/>
    <w:uiPriority w:val="59"/>
    <w:rsid w:val="00C13A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59"/>
    <w:rsid w:val="00A94A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4">
    <w:name w:val="Kontuurtabel4"/>
    <w:basedOn w:val="Normaaltabel"/>
    <w:next w:val="Kontuurtabel"/>
    <w:uiPriority w:val="59"/>
    <w:rsid w:val="00056F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5">
    <w:name w:val="Kontuurtabel5"/>
    <w:basedOn w:val="Normaaltabel"/>
    <w:next w:val="Kontuurtabel"/>
    <w:uiPriority w:val="59"/>
    <w:rsid w:val="00B85A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qFormat/>
    <w:rsid w:val="00EE262E"/>
    <w:rPr>
      <w:b/>
      <w:bCs/>
    </w:rPr>
  </w:style>
  <w:style w:type="character" w:styleId="Tugevrhutus">
    <w:name w:val="Intense Emphasis"/>
    <w:basedOn w:val="Liguvaikefont"/>
    <w:uiPriority w:val="21"/>
    <w:qFormat/>
    <w:rsid w:val="00EE262E"/>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4138">
      <w:bodyDiv w:val="1"/>
      <w:marLeft w:val="0"/>
      <w:marRight w:val="0"/>
      <w:marTop w:val="0"/>
      <w:marBottom w:val="0"/>
      <w:divBdr>
        <w:top w:val="none" w:sz="0" w:space="0" w:color="auto"/>
        <w:left w:val="none" w:sz="0" w:space="0" w:color="auto"/>
        <w:bottom w:val="none" w:sz="0" w:space="0" w:color="auto"/>
        <w:right w:val="none" w:sz="0" w:space="0" w:color="auto"/>
      </w:divBdr>
      <w:divsChild>
        <w:div w:id="1809853386">
          <w:marLeft w:val="0"/>
          <w:marRight w:val="0"/>
          <w:marTop w:val="0"/>
          <w:marBottom w:val="0"/>
          <w:divBdr>
            <w:top w:val="none" w:sz="0" w:space="0" w:color="auto"/>
            <w:left w:val="none" w:sz="0" w:space="0" w:color="auto"/>
            <w:bottom w:val="none" w:sz="0" w:space="0" w:color="auto"/>
            <w:right w:val="none" w:sz="0" w:space="0" w:color="auto"/>
          </w:divBdr>
          <w:divsChild>
            <w:div w:id="2074085908">
              <w:marLeft w:val="0"/>
              <w:marRight w:val="0"/>
              <w:marTop w:val="0"/>
              <w:marBottom w:val="0"/>
              <w:divBdr>
                <w:top w:val="none" w:sz="0" w:space="0" w:color="auto"/>
                <w:left w:val="none" w:sz="0" w:space="0" w:color="auto"/>
                <w:bottom w:val="none" w:sz="0" w:space="0" w:color="auto"/>
                <w:right w:val="none" w:sz="0" w:space="0" w:color="auto"/>
              </w:divBdr>
            </w:div>
            <w:div w:id="792552955">
              <w:marLeft w:val="0"/>
              <w:marRight w:val="0"/>
              <w:marTop w:val="0"/>
              <w:marBottom w:val="0"/>
              <w:divBdr>
                <w:top w:val="none" w:sz="0" w:space="0" w:color="auto"/>
                <w:left w:val="none" w:sz="0" w:space="0" w:color="auto"/>
                <w:bottom w:val="none" w:sz="0" w:space="0" w:color="auto"/>
                <w:right w:val="none" w:sz="0" w:space="0" w:color="auto"/>
              </w:divBdr>
            </w:div>
            <w:div w:id="1672610016">
              <w:marLeft w:val="0"/>
              <w:marRight w:val="0"/>
              <w:marTop w:val="0"/>
              <w:marBottom w:val="0"/>
              <w:divBdr>
                <w:top w:val="none" w:sz="0" w:space="0" w:color="auto"/>
                <w:left w:val="none" w:sz="0" w:space="0" w:color="auto"/>
                <w:bottom w:val="none" w:sz="0" w:space="0" w:color="auto"/>
                <w:right w:val="none" w:sz="0" w:space="0" w:color="auto"/>
              </w:divBdr>
            </w:div>
            <w:div w:id="3255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947">
      <w:marLeft w:val="0"/>
      <w:marRight w:val="0"/>
      <w:marTop w:val="0"/>
      <w:marBottom w:val="0"/>
      <w:divBdr>
        <w:top w:val="none" w:sz="0" w:space="0" w:color="auto"/>
        <w:left w:val="none" w:sz="0" w:space="0" w:color="auto"/>
        <w:bottom w:val="none" w:sz="0" w:space="0" w:color="auto"/>
        <w:right w:val="none" w:sz="0" w:space="0" w:color="auto"/>
      </w:divBdr>
    </w:div>
    <w:div w:id="374088948">
      <w:marLeft w:val="0"/>
      <w:marRight w:val="0"/>
      <w:marTop w:val="0"/>
      <w:marBottom w:val="0"/>
      <w:divBdr>
        <w:top w:val="none" w:sz="0" w:space="0" w:color="auto"/>
        <w:left w:val="none" w:sz="0" w:space="0" w:color="auto"/>
        <w:bottom w:val="none" w:sz="0" w:space="0" w:color="auto"/>
        <w:right w:val="none" w:sz="0" w:space="0" w:color="auto"/>
      </w:divBdr>
    </w:div>
    <w:div w:id="374088949">
      <w:marLeft w:val="0"/>
      <w:marRight w:val="0"/>
      <w:marTop w:val="0"/>
      <w:marBottom w:val="0"/>
      <w:divBdr>
        <w:top w:val="none" w:sz="0" w:space="0" w:color="auto"/>
        <w:left w:val="none" w:sz="0" w:space="0" w:color="auto"/>
        <w:bottom w:val="none" w:sz="0" w:space="0" w:color="auto"/>
        <w:right w:val="none" w:sz="0" w:space="0" w:color="auto"/>
      </w:divBdr>
    </w:div>
    <w:div w:id="374088950">
      <w:marLeft w:val="0"/>
      <w:marRight w:val="0"/>
      <w:marTop w:val="0"/>
      <w:marBottom w:val="0"/>
      <w:divBdr>
        <w:top w:val="none" w:sz="0" w:space="0" w:color="auto"/>
        <w:left w:val="none" w:sz="0" w:space="0" w:color="auto"/>
        <w:bottom w:val="none" w:sz="0" w:space="0" w:color="auto"/>
        <w:right w:val="none" w:sz="0" w:space="0" w:color="auto"/>
      </w:divBdr>
    </w:div>
    <w:div w:id="374088951">
      <w:marLeft w:val="0"/>
      <w:marRight w:val="0"/>
      <w:marTop w:val="0"/>
      <w:marBottom w:val="0"/>
      <w:divBdr>
        <w:top w:val="none" w:sz="0" w:space="0" w:color="auto"/>
        <w:left w:val="none" w:sz="0" w:space="0" w:color="auto"/>
        <w:bottom w:val="none" w:sz="0" w:space="0" w:color="auto"/>
        <w:right w:val="none" w:sz="0" w:space="0" w:color="auto"/>
      </w:divBdr>
    </w:div>
    <w:div w:id="374088952">
      <w:marLeft w:val="0"/>
      <w:marRight w:val="0"/>
      <w:marTop w:val="0"/>
      <w:marBottom w:val="0"/>
      <w:divBdr>
        <w:top w:val="none" w:sz="0" w:space="0" w:color="auto"/>
        <w:left w:val="none" w:sz="0" w:space="0" w:color="auto"/>
        <w:bottom w:val="none" w:sz="0" w:space="0" w:color="auto"/>
        <w:right w:val="none" w:sz="0" w:space="0" w:color="auto"/>
      </w:divBdr>
    </w:div>
    <w:div w:id="374088953">
      <w:marLeft w:val="0"/>
      <w:marRight w:val="0"/>
      <w:marTop w:val="0"/>
      <w:marBottom w:val="0"/>
      <w:divBdr>
        <w:top w:val="none" w:sz="0" w:space="0" w:color="auto"/>
        <w:left w:val="none" w:sz="0" w:space="0" w:color="auto"/>
        <w:bottom w:val="none" w:sz="0" w:space="0" w:color="auto"/>
        <w:right w:val="none" w:sz="0" w:space="0" w:color="auto"/>
      </w:divBdr>
    </w:div>
    <w:div w:id="374088954">
      <w:marLeft w:val="0"/>
      <w:marRight w:val="0"/>
      <w:marTop w:val="0"/>
      <w:marBottom w:val="0"/>
      <w:divBdr>
        <w:top w:val="none" w:sz="0" w:space="0" w:color="auto"/>
        <w:left w:val="none" w:sz="0" w:space="0" w:color="auto"/>
        <w:bottom w:val="none" w:sz="0" w:space="0" w:color="auto"/>
        <w:right w:val="none" w:sz="0" w:space="0" w:color="auto"/>
      </w:divBdr>
    </w:div>
    <w:div w:id="374088955">
      <w:marLeft w:val="0"/>
      <w:marRight w:val="0"/>
      <w:marTop w:val="0"/>
      <w:marBottom w:val="0"/>
      <w:divBdr>
        <w:top w:val="none" w:sz="0" w:space="0" w:color="auto"/>
        <w:left w:val="none" w:sz="0" w:space="0" w:color="auto"/>
        <w:bottom w:val="none" w:sz="0" w:space="0" w:color="auto"/>
        <w:right w:val="none" w:sz="0" w:space="0" w:color="auto"/>
      </w:divBdr>
    </w:div>
    <w:div w:id="374088956">
      <w:marLeft w:val="0"/>
      <w:marRight w:val="0"/>
      <w:marTop w:val="0"/>
      <w:marBottom w:val="0"/>
      <w:divBdr>
        <w:top w:val="none" w:sz="0" w:space="0" w:color="auto"/>
        <w:left w:val="none" w:sz="0" w:space="0" w:color="auto"/>
        <w:bottom w:val="none" w:sz="0" w:space="0" w:color="auto"/>
        <w:right w:val="none" w:sz="0" w:space="0" w:color="auto"/>
      </w:divBdr>
    </w:div>
    <w:div w:id="374088957">
      <w:marLeft w:val="0"/>
      <w:marRight w:val="0"/>
      <w:marTop w:val="0"/>
      <w:marBottom w:val="0"/>
      <w:divBdr>
        <w:top w:val="none" w:sz="0" w:space="0" w:color="auto"/>
        <w:left w:val="none" w:sz="0" w:space="0" w:color="auto"/>
        <w:bottom w:val="none" w:sz="0" w:space="0" w:color="auto"/>
        <w:right w:val="none" w:sz="0" w:space="0" w:color="auto"/>
      </w:divBdr>
    </w:div>
    <w:div w:id="374088958">
      <w:marLeft w:val="0"/>
      <w:marRight w:val="0"/>
      <w:marTop w:val="0"/>
      <w:marBottom w:val="0"/>
      <w:divBdr>
        <w:top w:val="none" w:sz="0" w:space="0" w:color="auto"/>
        <w:left w:val="none" w:sz="0" w:space="0" w:color="auto"/>
        <w:bottom w:val="none" w:sz="0" w:space="0" w:color="auto"/>
        <w:right w:val="none" w:sz="0" w:space="0" w:color="auto"/>
      </w:divBdr>
    </w:div>
    <w:div w:id="374088959">
      <w:marLeft w:val="0"/>
      <w:marRight w:val="0"/>
      <w:marTop w:val="0"/>
      <w:marBottom w:val="0"/>
      <w:divBdr>
        <w:top w:val="none" w:sz="0" w:space="0" w:color="auto"/>
        <w:left w:val="none" w:sz="0" w:space="0" w:color="auto"/>
        <w:bottom w:val="none" w:sz="0" w:space="0" w:color="auto"/>
        <w:right w:val="none" w:sz="0" w:space="0" w:color="auto"/>
      </w:divBdr>
    </w:div>
    <w:div w:id="374088960">
      <w:marLeft w:val="0"/>
      <w:marRight w:val="0"/>
      <w:marTop w:val="0"/>
      <w:marBottom w:val="0"/>
      <w:divBdr>
        <w:top w:val="none" w:sz="0" w:space="0" w:color="auto"/>
        <w:left w:val="none" w:sz="0" w:space="0" w:color="auto"/>
        <w:bottom w:val="none" w:sz="0" w:space="0" w:color="auto"/>
        <w:right w:val="none" w:sz="0" w:space="0" w:color="auto"/>
      </w:divBdr>
    </w:div>
    <w:div w:id="374088961">
      <w:marLeft w:val="0"/>
      <w:marRight w:val="0"/>
      <w:marTop w:val="0"/>
      <w:marBottom w:val="0"/>
      <w:divBdr>
        <w:top w:val="none" w:sz="0" w:space="0" w:color="auto"/>
        <w:left w:val="none" w:sz="0" w:space="0" w:color="auto"/>
        <w:bottom w:val="none" w:sz="0" w:space="0" w:color="auto"/>
        <w:right w:val="none" w:sz="0" w:space="0" w:color="auto"/>
      </w:divBdr>
    </w:div>
    <w:div w:id="374088962">
      <w:marLeft w:val="0"/>
      <w:marRight w:val="0"/>
      <w:marTop w:val="0"/>
      <w:marBottom w:val="0"/>
      <w:divBdr>
        <w:top w:val="none" w:sz="0" w:space="0" w:color="auto"/>
        <w:left w:val="none" w:sz="0" w:space="0" w:color="auto"/>
        <w:bottom w:val="none" w:sz="0" w:space="0" w:color="auto"/>
        <w:right w:val="none" w:sz="0" w:space="0" w:color="auto"/>
      </w:divBdr>
    </w:div>
    <w:div w:id="374088963">
      <w:marLeft w:val="0"/>
      <w:marRight w:val="0"/>
      <w:marTop w:val="0"/>
      <w:marBottom w:val="0"/>
      <w:divBdr>
        <w:top w:val="none" w:sz="0" w:space="0" w:color="auto"/>
        <w:left w:val="none" w:sz="0" w:space="0" w:color="auto"/>
        <w:bottom w:val="none" w:sz="0" w:space="0" w:color="auto"/>
        <w:right w:val="none" w:sz="0" w:space="0" w:color="auto"/>
      </w:divBdr>
    </w:div>
    <w:div w:id="374088964">
      <w:marLeft w:val="0"/>
      <w:marRight w:val="0"/>
      <w:marTop w:val="0"/>
      <w:marBottom w:val="0"/>
      <w:divBdr>
        <w:top w:val="none" w:sz="0" w:space="0" w:color="auto"/>
        <w:left w:val="none" w:sz="0" w:space="0" w:color="auto"/>
        <w:bottom w:val="none" w:sz="0" w:space="0" w:color="auto"/>
        <w:right w:val="none" w:sz="0" w:space="0" w:color="auto"/>
      </w:divBdr>
    </w:div>
    <w:div w:id="374088965">
      <w:marLeft w:val="0"/>
      <w:marRight w:val="0"/>
      <w:marTop w:val="0"/>
      <w:marBottom w:val="0"/>
      <w:divBdr>
        <w:top w:val="none" w:sz="0" w:space="0" w:color="auto"/>
        <w:left w:val="none" w:sz="0" w:space="0" w:color="auto"/>
        <w:bottom w:val="none" w:sz="0" w:space="0" w:color="auto"/>
        <w:right w:val="none" w:sz="0" w:space="0" w:color="auto"/>
      </w:divBdr>
    </w:div>
    <w:div w:id="374088966">
      <w:marLeft w:val="0"/>
      <w:marRight w:val="0"/>
      <w:marTop w:val="0"/>
      <w:marBottom w:val="0"/>
      <w:divBdr>
        <w:top w:val="none" w:sz="0" w:space="0" w:color="auto"/>
        <w:left w:val="none" w:sz="0" w:space="0" w:color="auto"/>
        <w:bottom w:val="none" w:sz="0" w:space="0" w:color="auto"/>
        <w:right w:val="none" w:sz="0" w:space="0" w:color="auto"/>
      </w:divBdr>
    </w:div>
    <w:div w:id="374088967">
      <w:marLeft w:val="0"/>
      <w:marRight w:val="0"/>
      <w:marTop w:val="0"/>
      <w:marBottom w:val="0"/>
      <w:divBdr>
        <w:top w:val="none" w:sz="0" w:space="0" w:color="auto"/>
        <w:left w:val="none" w:sz="0" w:space="0" w:color="auto"/>
        <w:bottom w:val="none" w:sz="0" w:space="0" w:color="auto"/>
        <w:right w:val="none" w:sz="0" w:space="0" w:color="auto"/>
      </w:divBdr>
    </w:div>
    <w:div w:id="374088968">
      <w:marLeft w:val="0"/>
      <w:marRight w:val="0"/>
      <w:marTop w:val="0"/>
      <w:marBottom w:val="0"/>
      <w:divBdr>
        <w:top w:val="none" w:sz="0" w:space="0" w:color="auto"/>
        <w:left w:val="none" w:sz="0" w:space="0" w:color="auto"/>
        <w:bottom w:val="none" w:sz="0" w:space="0" w:color="auto"/>
        <w:right w:val="none" w:sz="0" w:space="0" w:color="auto"/>
      </w:divBdr>
    </w:div>
    <w:div w:id="374088969">
      <w:marLeft w:val="0"/>
      <w:marRight w:val="0"/>
      <w:marTop w:val="0"/>
      <w:marBottom w:val="0"/>
      <w:divBdr>
        <w:top w:val="none" w:sz="0" w:space="0" w:color="auto"/>
        <w:left w:val="none" w:sz="0" w:space="0" w:color="auto"/>
        <w:bottom w:val="none" w:sz="0" w:space="0" w:color="auto"/>
        <w:right w:val="none" w:sz="0" w:space="0" w:color="auto"/>
      </w:divBdr>
    </w:div>
    <w:div w:id="374088970">
      <w:marLeft w:val="0"/>
      <w:marRight w:val="0"/>
      <w:marTop w:val="0"/>
      <w:marBottom w:val="0"/>
      <w:divBdr>
        <w:top w:val="none" w:sz="0" w:space="0" w:color="auto"/>
        <w:left w:val="none" w:sz="0" w:space="0" w:color="auto"/>
        <w:bottom w:val="none" w:sz="0" w:space="0" w:color="auto"/>
        <w:right w:val="none" w:sz="0" w:space="0" w:color="auto"/>
      </w:divBdr>
    </w:div>
    <w:div w:id="374088971">
      <w:marLeft w:val="0"/>
      <w:marRight w:val="0"/>
      <w:marTop w:val="0"/>
      <w:marBottom w:val="0"/>
      <w:divBdr>
        <w:top w:val="none" w:sz="0" w:space="0" w:color="auto"/>
        <w:left w:val="none" w:sz="0" w:space="0" w:color="auto"/>
        <w:bottom w:val="none" w:sz="0" w:space="0" w:color="auto"/>
        <w:right w:val="none" w:sz="0" w:space="0" w:color="auto"/>
      </w:divBdr>
    </w:div>
    <w:div w:id="374088972">
      <w:marLeft w:val="0"/>
      <w:marRight w:val="0"/>
      <w:marTop w:val="0"/>
      <w:marBottom w:val="0"/>
      <w:divBdr>
        <w:top w:val="none" w:sz="0" w:space="0" w:color="auto"/>
        <w:left w:val="none" w:sz="0" w:space="0" w:color="auto"/>
        <w:bottom w:val="none" w:sz="0" w:space="0" w:color="auto"/>
        <w:right w:val="none" w:sz="0" w:space="0" w:color="auto"/>
      </w:divBdr>
    </w:div>
    <w:div w:id="446970674">
      <w:bodyDiv w:val="1"/>
      <w:marLeft w:val="0"/>
      <w:marRight w:val="0"/>
      <w:marTop w:val="0"/>
      <w:marBottom w:val="0"/>
      <w:divBdr>
        <w:top w:val="none" w:sz="0" w:space="0" w:color="auto"/>
        <w:left w:val="none" w:sz="0" w:space="0" w:color="auto"/>
        <w:bottom w:val="none" w:sz="0" w:space="0" w:color="auto"/>
        <w:right w:val="none" w:sz="0" w:space="0" w:color="auto"/>
      </w:divBdr>
      <w:divsChild>
        <w:div w:id="454640972">
          <w:marLeft w:val="0"/>
          <w:marRight w:val="0"/>
          <w:marTop w:val="0"/>
          <w:marBottom w:val="0"/>
          <w:divBdr>
            <w:top w:val="none" w:sz="0" w:space="0" w:color="auto"/>
            <w:left w:val="none" w:sz="0" w:space="0" w:color="auto"/>
            <w:bottom w:val="none" w:sz="0" w:space="0" w:color="auto"/>
            <w:right w:val="none" w:sz="0" w:space="0" w:color="auto"/>
          </w:divBdr>
          <w:divsChild>
            <w:div w:id="157817725">
              <w:marLeft w:val="0"/>
              <w:marRight w:val="0"/>
              <w:marTop w:val="0"/>
              <w:marBottom w:val="0"/>
              <w:divBdr>
                <w:top w:val="none" w:sz="0" w:space="0" w:color="auto"/>
                <w:left w:val="none" w:sz="0" w:space="0" w:color="auto"/>
                <w:bottom w:val="none" w:sz="0" w:space="0" w:color="auto"/>
                <w:right w:val="none" w:sz="0" w:space="0" w:color="auto"/>
              </w:divBdr>
              <w:divsChild>
                <w:div w:id="680397642">
                  <w:marLeft w:val="0"/>
                  <w:marRight w:val="0"/>
                  <w:marTop w:val="0"/>
                  <w:marBottom w:val="0"/>
                  <w:divBdr>
                    <w:top w:val="none" w:sz="0" w:space="0" w:color="auto"/>
                    <w:left w:val="none" w:sz="0" w:space="0" w:color="auto"/>
                    <w:bottom w:val="none" w:sz="0" w:space="0" w:color="auto"/>
                    <w:right w:val="none" w:sz="0" w:space="0" w:color="auto"/>
                  </w:divBdr>
                </w:div>
                <w:div w:id="857351683">
                  <w:marLeft w:val="0"/>
                  <w:marRight w:val="0"/>
                  <w:marTop w:val="0"/>
                  <w:marBottom w:val="0"/>
                  <w:divBdr>
                    <w:top w:val="none" w:sz="0" w:space="0" w:color="auto"/>
                    <w:left w:val="none" w:sz="0" w:space="0" w:color="auto"/>
                    <w:bottom w:val="none" w:sz="0" w:space="0" w:color="auto"/>
                    <w:right w:val="none" w:sz="0" w:space="0" w:color="auto"/>
                  </w:divBdr>
                </w:div>
                <w:div w:id="1103454724">
                  <w:marLeft w:val="0"/>
                  <w:marRight w:val="0"/>
                  <w:marTop w:val="0"/>
                  <w:marBottom w:val="0"/>
                  <w:divBdr>
                    <w:top w:val="none" w:sz="0" w:space="0" w:color="auto"/>
                    <w:left w:val="none" w:sz="0" w:space="0" w:color="auto"/>
                    <w:bottom w:val="none" w:sz="0" w:space="0" w:color="auto"/>
                    <w:right w:val="none" w:sz="0" w:space="0" w:color="auto"/>
                  </w:divBdr>
                </w:div>
                <w:div w:id="1265308897">
                  <w:marLeft w:val="0"/>
                  <w:marRight w:val="0"/>
                  <w:marTop w:val="0"/>
                  <w:marBottom w:val="0"/>
                  <w:divBdr>
                    <w:top w:val="none" w:sz="0" w:space="0" w:color="auto"/>
                    <w:left w:val="none" w:sz="0" w:space="0" w:color="auto"/>
                    <w:bottom w:val="none" w:sz="0" w:space="0" w:color="auto"/>
                    <w:right w:val="none" w:sz="0" w:space="0" w:color="auto"/>
                  </w:divBdr>
                </w:div>
                <w:div w:id="2144686189">
                  <w:marLeft w:val="0"/>
                  <w:marRight w:val="0"/>
                  <w:marTop w:val="0"/>
                  <w:marBottom w:val="0"/>
                  <w:divBdr>
                    <w:top w:val="none" w:sz="0" w:space="0" w:color="auto"/>
                    <w:left w:val="none" w:sz="0" w:space="0" w:color="auto"/>
                    <w:bottom w:val="none" w:sz="0" w:space="0" w:color="auto"/>
                    <w:right w:val="none" w:sz="0" w:space="0" w:color="auto"/>
                  </w:divBdr>
                </w:div>
                <w:div w:id="2018575995">
                  <w:marLeft w:val="0"/>
                  <w:marRight w:val="0"/>
                  <w:marTop w:val="0"/>
                  <w:marBottom w:val="0"/>
                  <w:divBdr>
                    <w:top w:val="none" w:sz="0" w:space="0" w:color="auto"/>
                    <w:left w:val="none" w:sz="0" w:space="0" w:color="auto"/>
                    <w:bottom w:val="none" w:sz="0" w:space="0" w:color="auto"/>
                    <w:right w:val="none" w:sz="0" w:space="0" w:color="auto"/>
                  </w:divBdr>
                </w:div>
                <w:div w:id="935819964">
                  <w:marLeft w:val="0"/>
                  <w:marRight w:val="0"/>
                  <w:marTop w:val="0"/>
                  <w:marBottom w:val="0"/>
                  <w:divBdr>
                    <w:top w:val="none" w:sz="0" w:space="0" w:color="auto"/>
                    <w:left w:val="none" w:sz="0" w:space="0" w:color="auto"/>
                    <w:bottom w:val="none" w:sz="0" w:space="0" w:color="auto"/>
                    <w:right w:val="none" w:sz="0" w:space="0" w:color="auto"/>
                  </w:divBdr>
                </w:div>
                <w:div w:id="778840245">
                  <w:marLeft w:val="0"/>
                  <w:marRight w:val="0"/>
                  <w:marTop w:val="0"/>
                  <w:marBottom w:val="0"/>
                  <w:divBdr>
                    <w:top w:val="none" w:sz="0" w:space="0" w:color="auto"/>
                    <w:left w:val="none" w:sz="0" w:space="0" w:color="auto"/>
                    <w:bottom w:val="none" w:sz="0" w:space="0" w:color="auto"/>
                    <w:right w:val="none" w:sz="0" w:space="0" w:color="auto"/>
                  </w:divBdr>
                </w:div>
                <w:div w:id="831065635">
                  <w:marLeft w:val="0"/>
                  <w:marRight w:val="0"/>
                  <w:marTop w:val="0"/>
                  <w:marBottom w:val="0"/>
                  <w:divBdr>
                    <w:top w:val="none" w:sz="0" w:space="0" w:color="auto"/>
                    <w:left w:val="none" w:sz="0" w:space="0" w:color="auto"/>
                    <w:bottom w:val="none" w:sz="0" w:space="0" w:color="auto"/>
                    <w:right w:val="none" w:sz="0" w:space="0" w:color="auto"/>
                  </w:divBdr>
                </w:div>
                <w:div w:id="15528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683">
      <w:bodyDiv w:val="1"/>
      <w:marLeft w:val="0"/>
      <w:marRight w:val="0"/>
      <w:marTop w:val="0"/>
      <w:marBottom w:val="0"/>
      <w:divBdr>
        <w:top w:val="none" w:sz="0" w:space="0" w:color="auto"/>
        <w:left w:val="none" w:sz="0" w:space="0" w:color="auto"/>
        <w:bottom w:val="none" w:sz="0" w:space="0" w:color="auto"/>
        <w:right w:val="none" w:sz="0" w:space="0" w:color="auto"/>
      </w:divBdr>
      <w:divsChild>
        <w:div w:id="331422092">
          <w:marLeft w:val="0"/>
          <w:marRight w:val="0"/>
          <w:marTop w:val="0"/>
          <w:marBottom w:val="0"/>
          <w:divBdr>
            <w:top w:val="none" w:sz="0" w:space="0" w:color="auto"/>
            <w:left w:val="none" w:sz="0" w:space="0" w:color="auto"/>
            <w:bottom w:val="none" w:sz="0" w:space="0" w:color="auto"/>
            <w:right w:val="none" w:sz="0" w:space="0" w:color="auto"/>
          </w:divBdr>
          <w:divsChild>
            <w:div w:id="662199002">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691952838">
              <w:marLeft w:val="0"/>
              <w:marRight w:val="0"/>
              <w:marTop w:val="0"/>
              <w:marBottom w:val="0"/>
              <w:divBdr>
                <w:top w:val="none" w:sz="0" w:space="0" w:color="auto"/>
                <w:left w:val="none" w:sz="0" w:space="0" w:color="auto"/>
                <w:bottom w:val="none" w:sz="0" w:space="0" w:color="auto"/>
                <w:right w:val="none" w:sz="0" w:space="0" w:color="auto"/>
              </w:divBdr>
            </w:div>
            <w:div w:id="8827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608">
      <w:bodyDiv w:val="1"/>
      <w:marLeft w:val="0"/>
      <w:marRight w:val="0"/>
      <w:marTop w:val="0"/>
      <w:marBottom w:val="0"/>
      <w:divBdr>
        <w:top w:val="none" w:sz="0" w:space="0" w:color="auto"/>
        <w:left w:val="none" w:sz="0" w:space="0" w:color="auto"/>
        <w:bottom w:val="none" w:sz="0" w:space="0" w:color="auto"/>
        <w:right w:val="none" w:sz="0" w:space="0" w:color="auto"/>
      </w:divBdr>
      <w:divsChild>
        <w:div w:id="782845685">
          <w:marLeft w:val="0"/>
          <w:marRight w:val="0"/>
          <w:marTop w:val="0"/>
          <w:marBottom w:val="0"/>
          <w:divBdr>
            <w:top w:val="none" w:sz="0" w:space="0" w:color="auto"/>
            <w:left w:val="none" w:sz="0" w:space="0" w:color="auto"/>
            <w:bottom w:val="none" w:sz="0" w:space="0" w:color="auto"/>
            <w:right w:val="none" w:sz="0" w:space="0" w:color="auto"/>
          </w:divBdr>
          <w:divsChild>
            <w:div w:id="1924947999">
              <w:marLeft w:val="0"/>
              <w:marRight w:val="0"/>
              <w:marTop w:val="0"/>
              <w:marBottom w:val="0"/>
              <w:divBdr>
                <w:top w:val="none" w:sz="0" w:space="0" w:color="auto"/>
                <w:left w:val="none" w:sz="0" w:space="0" w:color="auto"/>
                <w:bottom w:val="none" w:sz="0" w:space="0" w:color="auto"/>
                <w:right w:val="none" w:sz="0" w:space="0" w:color="auto"/>
              </w:divBdr>
              <w:divsChild>
                <w:div w:id="603730015">
                  <w:marLeft w:val="0"/>
                  <w:marRight w:val="0"/>
                  <w:marTop w:val="0"/>
                  <w:marBottom w:val="0"/>
                  <w:divBdr>
                    <w:top w:val="none" w:sz="0" w:space="0" w:color="auto"/>
                    <w:left w:val="none" w:sz="0" w:space="0" w:color="auto"/>
                    <w:bottom w:val="none" w:sz="0" w:space="0" w:color="auto"/>
                    <w:right w:val="none" w:sz="0" w:space="0" w:color="auto"/>
                  </w:divBdr>
                </w:div>
                <w:div w:id="1103917437">
                  <w:marLeft w:val="0"/>
                  <w:marRight w:val="0"/>
                  <w:marTop w:val="0"/>
                  <w:marBottom w:val="0"/>
                  <w:divBdr>
                    <w:top w:val="none" w:sz="0" w:space="0" w:color="auto"/>
                    <w:left w:val="none" w:sz="0" w:space="0" w:color="auto"/>
                    <w:bottom w:val="none" w:sz="0" w:space="0" w:color="auto"/>
                    <w:right w:val="none" w:sz="0" w:space="0" w:color="auto"/>
                  </w:divBdr>
                </w:div>
                <w:div w:id="2095003989">
                  <w:marLeft w:val="0"/>
                  <w:marRight w:val="0"/>
                  <w:marTop w:val="0"/>
                  <w:marBottom w:val="0"/>
                  <w:divBdr>
                    <w:top w:val="none" w:sz="0" w:space="0" w:color="auto"/>
                    <w:left w:val="none" w:sz="0" w:space="0" w:color="auto"/>
                    <w:bottom w:val="none" w:sz="0" w:space="0" w:color="auto"/>
                    <w:right w:val="none" w:sz="0" w:space="0" w:color="auto"/>
                  </w:divBdr>
                </w:div>
                <w:div w:id="375811055">
                  <w:marLeft w:val="0"/>
                  <w:marRight w:val="0"/>
                  <w:marTop w:val="0"/>
                  <w:marBottom w:val="0"/>
                  <w:divBdr>
                    <w:top w:val="none" w:sz="0" w:space="0" w:color="auto"/>
                    <w:left w:val="none" w:sz="0" w:space="0" w:color="auto"/>
                    <w:bottom w:val="none" w:sz="0" w:space="0" w:color="auto"/>
                    <w:right w:val="none" w:sz="0" w:space="0" w:color="auto"/>
                  </w:divBdr>
                </w:div>
                <w:div w:id="1486582867">
                  <w:marLeft w:val="0"/>
                  <w:marRight w:val="0"/>
                  <w:marTop w:val="0"/>
                  <w:marBottom w:val="0"/>
                  <w:divBdr>
                    <w:top w:val="none" w:sz="0" w:space="0" w:color="auto"/>
                    <w:left w:val="none" w:sz="0" w:space="0" w:color="auto"/>
                    <w:bottom w:val="none" w:sz="0" w:space="0" w:color="auto"/>
                    <w:right w:val="none" w:sz="0" w:space="0" w:color="auto"/>
                  </w:divBdr>
                </w:div>
                <w:div w:id="1265916529">
                  <w:marLeft w:val="0"/>
                  <w:marRight w:val="0"/>
                  <w:marTop w:val="0"/>
                  <w:marBottom w:val="0"/>
                  <w:divBdr>
                    <w:top w:val="none" w:sz="0" w:space="0" w:color="auto"/>
                    <w:left w:val="none" w:sz="0" w:space="0" w:color="auto"/>
                    <w:bottom w:val="none" w:sz="0" w:space="0" w:color="auto"/>
                    <w:right w:val="none" w:sz="0" w:space="0" w:color="auto"/>
                  </w:divBdr>
                </w:div>
                <w:div w:id="833763853">
                  <w:marLeft w:val="0"/>
                  <w:marRight w:val="0"/>
                  <w:marTop w:val="0"/>
                  <w:marBottom w:val="0"/>
                  <w:divBdr>
                    <w:top w:val="none" w:sz="0" w:space="0" w:color="auto"/>
                    <w:left w:val="none" w:sz="0" w:space="0" w:color="auto"/>
                    <w:bottom w:val="none" w:sz="0" w:space="0" w:color="auto"/>
                    <w:right w:val="none" w:sz="0" w:space="0" w:color="auto"/>
                  </w:divBdr>
                </w:div>
                <w:div w:id="281813632">
                  <w:marLeft w:val="0"/>
                  <w:marRight w:val="0"/>
                  <w:marTop w:val="0"/>
                  <w:marBottom w:val="0"/>
                  <w:divBdr>
                    <w:top w:val="none" w:sz="0" w:space="0" w:color="auto"/>
                    <w:left w:val="none" w:sz="0" w:space="0" w:color="auto"/>
                    <w:bottom w:val="none" w:sz="0" w:space="0" w:color="auto"/>
                    <w:right w:val="none" w:sz="0" w:space="0" w:color="auto"/>
                  </w:divBdr>
                </w:div>
                <w:div w:id="450977835">
                  <w:marLeft w:val="0"/>
                  <w:marRight w:val="0"/>
                  <w:marTop w:val="0"/>
                  <w:marBottom w:val="0"/>
                  <w:divBdr>
                    <w:top w:val="none" w:sz="0" w:space="0" w:color="auto"/>
                    <w:left w:val="none" w:sz="0" w:space="0" w:color="auto"/>
                    <w:bottom w:val="none" w:sz="0" w:space="0" w:color="auto"/>
                    <w:right w:val="none" w:sz="0" w:space="0" w:color="auto"/>
                  </w:divBdr>
                </w:div>
                <w:div w:id="1961951888">
                  <w:marLeft w:val="0"/>
                  <w:marRight w:val="0"/>
                  <w:marTop w:val="0"/>
                  <w:marBottom w:val="0"/>
                  <w:divBdr>
                    <w:top w:val="none" w:sz="0" w:space="0" w:color="auto"/>
                    <w:left w:val="none" w:sz="0" w:space="0" w:color="auto"/>
                    <w:bottom w:val="none" w:sz="0" w:space="0" w:color="auto"/>
                    <w:right w:val="none" w:sz="0" w:space="0" w:color="auto"/>
                  </w:divBdr>
                </w:div>
                <w:div w:id="16697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1990">
      <w:bodyDiv w:val="1"/>
      <w:marLeft w:val="0"/>
      <w:marRight w:val="0"/>
      <w:marTop w:val="0"/>
      <w:marBottom w:val="0"/>
      <w:divBdr>
        <w:top w:val="none" w:sz="0" w:space="0" w:color="auto"/>
        <w:left w:val="none" w:sz="0" w:space="0" w:color="auto"/>
        <w:bottom w:val="none" w:sz="0" w:space="0" w:color="auto"/>
        <w:right w:val="none" w:sz="0" w:space="0" w:color="auto"/>
      </w:divBdr>
      <w:divsChild>
        <w:div w:id="489834967">
          <w:marLeft w:val="0"/>
          <w:marRight w:val="0"/>
          <w:marTop w:val="0"/>
          <w:marBottom w:val="0"/>
          <w:divBdr>
            <w:top w:val="none" w:sz="0" w:space="0" w:color="auto"/>
            <w:left w:val="none" w:sz="0" w:space="0" w:color="auto"/>
            <w:bottom w:val="none" w:sz="0" w:space="0" w:color="auto"/>
            <w:right w:val="none" w:sz="0" w:space="0" w:color="auto"/>
          </w:divBdr>
          <w:divsChild>
            <w:div w:id="356589425">
              <w:marLeft w:val="0"/>
              <w:marRight w:val="0"/>
              <w:marTop w:val="0"/>
              <w:marBottom w:val="0"/>
              <w:divBdr>
                <w:top w:val="none" w:sz="0" w:space="0" w:color="auto"/>
                <w:left w:val="none" w:sz="0" w:space="0" w:color="auto"/>
                <w:bottom w:val="none" w:sz="0" w:space="0" w:color="auto"/>
                <w:right w:val="none" w:sz="0" w:space="0" w:color="auto"/>
              </w:divBdr>
            </w:div>
            <w:div w:id="1199048858">
              <w:marLeft w:val="0"/>
              <w:marRight w:val="0"/>
              <w:marTop w:val="0"/>
              <w:marBottom w:val="0"/>
              <w:divBdr>
                <w:top w:val="none" w:sz="0" w:space="0" w:color="auto"/>
                <w:left w:val="none" w:sz="0" w:space="0" w:color="auto"/>
                <w:bottom w:val="none" w:sz="0" w:space="0" w:color="auto"/>
                <w:right w:val="none" w:sz="0" w:space="0" w:color="auto"/>
              </w:divBdr>
            </w:div>
            <w:div w:id="141510794">
              <w:marLeft w:val="0"/>
              <w:marRight w:val="0"/>
              <w:marTop w:val="0"/>
              <w:marBottom w:val="0"/>
              <w:divBdr>
                <w:top w:val="none" w:sz="0" w:space="0" w:color="auto"/>
                <w:left w:val="none" w:sz="0" w:space="0" w:color="auto"/>
                <w:bottom w:val="none" w:sz="0" w:space="0" w:color="auto"/>
                <w:right w:val="none" w:sz="0" w:space="0" w:color="auto"/>
              </w:divBdr>
            </w:div>
            <w:div w:id="2005861354">
              <w:marLeft w:val="0"/>
              <w:marRight w:val="0"/>
              <w:marTop w:val="0"/>
              <w:marBottom w:val="0"/>
              <w:divBdr>
                <w:top w:val="none" w:sz="0" w:space="0" w:color="auto"/>
                <w:left w:val="none" w:sz="0" w:space="0" w:color="auto"/>
                <w:bottom w:val="none" w:sz="0" w:space="0" w:color="auto"/>
                <w:right w:val="none" w:sz="0" w:space="0" w:color="auto"/>
              </w:divBdr>
            </w:div>
            <w:div w:id="666860724">
              <w:marLeft w:val="0"/>
              <w:marRight w:val="0"/>
              <w:marTop w:val="0"/>
              <w:marBottom w:val="0"/>
              <w:divBdr>
                <w:top w:val="none" w:sz="0" w:space="0" w:color="auto"/>
                <w:left w:val="none" w:sz="0" w:space="0" w:color="auto"/>
                <w:bottom w:val="none" w:sz="0" w:space="0" w:color="auto"/>
                <w:right w:val="none" w:sz="0" w:space="0" w:color="auto"/>
              </w:divBdr>
            </w:div>
            <w:div w:id="1011029540">
              <w:marLeft w:val="0"/>
              <w:marRight w:val="0"/>
              <w:marTop w:val="0"/>
              <w:marBottom w:val="0"/>
              <w:divBdr>
                <w:top w:val="none" w:sz="0" w:space="0" w:color="auto"/>
                <w:left w:val="none" w:sz="0" w:space="0" w:color="auto"/>
                <w:bottom w:val="none" w:sz="0" w:space="0" w:color="auto"/>
                <w:right w:val="none" w:sz="0" w:space="0" w:color="auto"/>
              </w:divBdr>
            </w:div>
            <w:div w:id="78718166">
              <w:marLeft w:val="0"/>
              <w:marRight w:val="0"/>
              <w:marTop w:val="0"/>
              <w:marBottom w:val="0"/>
              <w:divBdr>
                <w:top w:val="none" w:sz="0" w:space="0" w:color="auto"/>
                <w:left w:val="none" w:sz="0" w:space="0" w:color="auto"/>
                <w:bottom w:val="none" w:sz="0" w:space="0" w:color="auto"/>
                <w:right w:val="none" w:sz="0" w:space="0" w:color="auto"/>
              </w:divBdr>
            </w:div>
            <w:div w:id="1163660040">
              <w:marLeft w:val="0"/>
              <w:marRight w:val="0"/>
              <w:marTop w:val="0"/>
              <w:marBottom w:val="0"/>
              <w:divBdr>
                <w:top w:val="none" w:sz="0" w:space="0" w:color="auto"/>
                <w:left w:val="none" w:sz="0" w:space="0" w:color="auto"/>
                <w:bottom w:val="none" w:sz="0" w:space="0" w:color="auto"/>
                <w:right w:val="none" w:sz="0" w:space="0" w:color="auto"/>
              </w:divBdr>
            </w:div>
            <w:div w:id="1020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6.xml"/><Relationship Id="rId7" Type="http://schemas.openxmlformats.org/officeDocument/2006/relationships/webSettings" Target="webSettings.xml"/><Relationship Id="rId12" Type="http://schemas.openxmlformats.org/officeDocument/2006/relationships/hyperlink" Target="http://info.raad.tartu.ee/webaktid.nsf/web/viited/&#353;P-0065" TargetMode="External"/><Relationship Id="rId17" Type="http://schemas.openxmlformats.org/officeDocument/2006/relationships/image" Target="media/image4.jpeg"/><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nfo.raad.tartu.ee/webaktid.nsf/web/viited/&#353;P-0065" TargetMode="External"/><Relationship Id="rId24" Type="http://schemas.openxmlformats.org/officeDocument/2006/relationships/chart" Target="charts/chart9.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INFO\OS\LPMKO\ANDMED\Teivi\Kesklinna%20&#252;ldplaneering\Brutopindade%20arvutused\joonised_12.06.1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Kesklinna</a:t>
            </a:r>
            <a:r>
              <a:rPr lang="et-EE" sz="1400" b="0" baseline="0"/>
              <a:t> üldplaneeringu ala</a:t>
            </a:r>
            <a:endParaRPr lang="et-EE" sz="1400" b="0"/>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 ##0</c:formatCode>
                <c:ptCount val="9"/>
                <c:pt idx="0">
                  <c:v>101664</c:v>
                </c:pt>
                <c:pt idx="1">
                  <c:v>109889</c:v>
                </c:pt>
                <c:pt idx="2">
                  <c:v>99742.720000000001</c:v>
                </c:pt>
                <c:pt idx="3">
                  <c:v>17390</c:v>
                </c:pt>
                <c:pt idx="4">
                  <c:v>96415</c:v>
                </c:pt>
                <c:pt idx="5">
                  <c:v>15278</c:v>
                </c:pt>
                <c:pt idx="6">
                  <c:v>96837.599999999991</c:v>
                </c:pt>
                <c:pt idx="7">
                  <c:v>34106.5</c:v>
                </c:pt>
                <c:pt idx="8">
                  <c:v>21690.9</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 ##0</c:formatCode>
                <c:ptCount val="9"/>
                <c:pt idx="0">
                  <c:v>118859.47750000001</c:v>
                </c:pt>
                <c:pt idx="1">
                  <c:v>149865.34</c:v>
                </c:pt>
                <c:pt idx="2">
                  <c:v>77392.716</c:v>
                </c:pt>
                <c:pt idx="3">
                  <c:v>29716.23</c:v>
                </c:pt>
                <c:pt idx="4">
                  <c:v>65830.290000000008</c:v>
                </c:pt>
                <c:pt idx="5" formatCode="0">
                  <c:v>1317.6000000000001</c:v>
                </c:pt>
                <c:pt idx="6">
                  <c:v>62315.44</c:v>
                </c:pt>
                <c:pt idx="7" formatCode="0">
                  <c:v>2371.5</c:v>
                </c:pt>
                <c:pt idx="8">
                  <c:v>19775.7</c:v>
                </c:pt>
              </c:numCache>
            </c:numRef>
          </c:val>
        </c:ser>
        <c:dLbls>
          <c:showLegendKey val="0"/>
          <c:showVal val="0"/>
          <c:showCatName val="0"/>
          <c:showSerName val="0"/>
          <c:showPercent val="0"/>
          <c:showBubbleSize val="0"/>
        </c:dLbls>
        <c:gapWidth val="135"/>
        <c:axId val="38527744"/>
        <c:axId val="38529280"/>
      </c:barChart>
      <c:catAx>
        <c:axId val="38527744"/>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38529280"/>
        <c:crosses val="autoZero"/>
        <c:auto val="1"/>
        <c:lblAlgn val="ctr"/>
        <c:lblOffset val="100"/>
        <c:noMultiLvlLbl val="0"/>
      </c:catAx>
      <c:valAx>
        <c:axId val="38529280"/>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 ##0" sourceLinked="1"/>
        <c:majorTickMark val="out"/>
        <c:minorTickMark val="none"/>
        <c:tickLblPos val="nextTo"/>
        <c:crossAx val="38527744"/>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Uueturu</a:t>
            </a:r>
            <a:r>
              <a:rPr lang="et-EE" sz="1400" b="0" baseline="0"/>
              <a:t> (pind m</a:t>
            </a:r>
            <a:r>
              <a:rPr lang="et-EE" sz="1400" b="0" baseline="30000"/>
              <a:t>2</a:t>
            </a:r>
            <a:r>
              <a:rPr lang="et-EE" sz="1400" b="0" baseline="0"/>
              <a:t>)</a:t>
            </a:r>
            <a:endParaRPr lang="et-EE" sz="1400" b="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614343394421715"/>
          <c:y val="0.24046817824166841"/>
          <c:w val="0.8283283468051168"/>
          <c:h val="0.73114544584421315"/>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8"/>
            <c:bubble3D val="0"/>
            <c:spPr>
              <a:solidFill>
                <a:srgbClr val="B3773B"/>
              </a:solidFill>
            </c:spPr>
          </c:dPt>
          <c:dLbls>
            <c:dLbl>
              <c:idx val="1"/>
              <c:layout>
                <c:manualLayout>
                  <c:x val="-0.15587384403778992"/>
                  <c:y val="3.9951607499220491E-2"/>
                </c:manualLayout>
              </c:layout>
              <c:showLegendKey val="0"/>
              <c:showVal val="1"/>
              <c:showCatName val="1"/>
              <c:showSerName val="0"/>
              <c:showPercent val="0"/>
              <c:showBubbleSize val="0"/>
              <c:separator>
</c:separator>
            </c:dLbl>
            <c:dLbl>
              <c:idx val="2"/>
              <c:layout>
                <c:manualLayout>
                  <c:x val="-5.5475996427272668E-2"/>
                  <c:y val="-0.32239077955083312"/>
                </c:manualLayout>
              </c:layout>
              <c:showLegendKey val="0"/>
              <c:showVal val="1"/>
              <c:showCatName val="1"/>
              <c:showSerName val="0"/>
              <c:showPercent val="0"/>
              <c:showBubbleSize val="0"/>
              <c:separator>
</c:separator>
            </c:dLbl>
            <c:dLbl>
              <c:idx val="3"/>
              <c:layout>
                <c:manualLayout>
                  <c:x val="1.9677729570866808E-3"/>
                  <c:y val="-0.23800458758481702"/>
                </c:manualLayout>
              </c:layout>
              <c:showLegendKey val="0"/>
              <c:showVal val="1"/>
              <c:showCatName val="1"/>
              <c:showSerName val="0"/>
              <c:showPercent val="0"/>
              <c:showBubbleSize val="0"/>
              <c:separator>
</c:separator>
            </c:dLbl>
            <c:dLbl>
              <c:idx val="5"/>
              <c:layout>
                <c:manualLayout>
                  <c:x val="6.9184591970250217E-2"/>
                  <c:y val="-2.3270192978741361E-2"/>
                </c:manualLayout>
              </c:layout>
              <c:showLegendKey val="0"/>
              <c:showVal val="1"/>
              <c:showCatName val="1"/>
              <c:showSerName val="0"/>
              <c:showPercent val="0"/>
              <c:showBubbleSize val="0"/>
              <c:separator>
</c:separator>
            </c:dLbl>
            <c:dLbl>
              <c:idx val="6"/>
              <c:layout>
                <c:manualLayout>
                  <c:x val="-0.10453935821536023"/>
                  <c:y val="6.4219617862977862E-2"/>
                </c:manualLayout>
              </c:layout>
              <c:showLegendKey val="0"/>
              <c:showVal val="1"/>
              <c:showCatName val="1"/>
              <c:showSerName val="0"/>
              <c:showPercent val="0"/>
              <c:showBubbleSize val="0"/>
              <c:separator>
</c:separator>
            </c:dLbl>
            <c:dLbl>
              <c:idx val="7"/>
              <c:layout>
                <c:manualLayout>
                  <c:x val="-0.1102716244968022"/>
                  <c:y val="-1.2796016209668495E-2"/>
                </c:manualLayout>
              </c:layout>
              <c:showLegendKey val="0"/>
              <c:showVal val="1"/>
              <c:showCatName val="1"/>
              <c:showSerName val="0"/>
              <c:showPercent val="0"/>
              <c:showBubbleSize val="0"/>
              <c:separator>
</c:separator>
            </c:dLbl>
            <c:dLbl>
              <c:idx val="8"/>
              <c:layout>
                <c:manualLayout>
                  <c:x val="0.18385497413080143"/>
                  <c:y val="-2.065575477090123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Leht1!$D$201:$L$201</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Leht1!$D$202:$L$202</c:f>
              <c:numCache>
                <c:formatCode>#\ ##0</c:formatCode>
                <c:ptCount val="9"/>
                <c:pt idx="0">
                  <c:v>12446.025</c:v>
                </c:pt>
                <c:pt idx="1">
                  <c:v>16655.849999999999</c:v>
                </c:pt>
                <c:pt idx="2">
                  <c:v>47765.85</c:v>
                </c:pt>
                <c:pt idx="3" formatCode="0">
                  <c:v>2068</c:v>
                </c:pt>
                <c:pt idx="4">
                  <c:v>20726</c:v>
                </c:pt>
                <c:pt idx="5">
                  <c:v>25.2</c:v>
                </c:pt>
                <c:pt idx="6">
                  <c:v>0</c:v>
                </c:pt>
                <c:pt idx="7">
                  <c:v>0</c:v>
                </c:pt>
                <c:pt idx="8" formatCode="0">
                  <c:v>7695.7</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Sadama</a:t>
            </a:r>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 ##0</c:formatCode>
                <c:ptCount val="9"/>
                <c:pt idx="0" formatCode="0">
                  <c:v>3744</c:v>
                </c:pt>
                <c:pt idx="1">
                  <c:v>15992</c:v>
                </c:pt>
                <c:pt idx="2">
                  <c:v>21968.699999999997</c:v>
                </c:pt>
                <c:pt idx="3" formatCode="0">
                  <c:v>8790</c:v>
                </c:pt>
                <c:pt idx="4">
                  <c:v>27730</c:v>
                </c:pt>
                <c:pt idx="5" formatCode="0">
                  <c:v>1844.7</c:v>
                </c:pt>
                <c:pt idx="6">
                  <c:v>0</c:v>
                </c:pt>
                <c:pt idx="7">
                  <c:v>0</c:v>
                </c:pt>
                <c:pt idx="8">
                  <c:v>13995.2</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 ##0</c:formatCode>
                <c:ptCount val="9"/>
                <c:pt idx="0">
                  <c:v>37863.224999999999</c:v>
                </c:pt>
                <c:pt idx="1">
                  <c:v>95623.462499999994</c:v>
                </c:pt>
                <c:pt idx="2">
                  <c:v>37754.075000000004</c:v>
                </c:pt>
                <c:pt idx="3">
                  <c:v>1224</c:v>
                </c:pt>
                <c:pt idx="4">
                  <c:v>12637.35</c:v>
                </c:pt>
                <c:pt idx="5">
                  <c:v>0</c:v>
                </c:pt>
                <c:pt idx="6">
                  <c:v>0</c:v>
                </c:pt>
                <c:pt idx="7">
                  <c:v>0</c:v>
                </c:pt>
                <c:pt idx="8">
                  <c:v>11088</c:v>
                </c:pt>
              </c:numCache>
            </c:numRef>
          </c:val>
        </c:ser>
        <c:dLbls>
          <c:showLegendKey val="0"/>
          <c:showVal val="0"/>
          <c:showCatName val="0"/>
          <c:showSerName val="0"/>
          <c:showPercent val="0"/>
          <c:showBubbleSize val="0"/>
        </c:dLbls>
        <c:gapWidth val="135"/>
        <c:axId val="44121472"/>
        <c:axId val="44139648"/>
      </c:barChart>
      <c:catAx>
        <c:axId val="44121472"/>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44139648"/>
        <c:crosses val="autoZero"/>
        <c:auto val="1"/>
        <c:lblAlgn val="ctr"/>
        <c:lblOffset val="100"/>
        <c:noMultiLvlLbl val="0"/>
      </c:catAx>
      <c:valAx>
        <c:axId val="44139648"/>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0" sourceLinked="1"/>
        <c:majorTickMark val="out"/>
        <c:minorTickMark val="none"/>
        <c:tickLblPos val="nextTo"/>
        <c:crossAx val="44121472"/>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Sadama</a:t>
            </a:r>
            <a:r>
              <a:rPr lang="et-EE" sz="1400" b="0" baseline="0"/>
              <a:t> (pind m</a:t>
            </a:r>
            <a:r>
              <a:rPr lang="et-EE" sz="1400" b="0" baseline="30000"/>
              <a:t>2</a:t>
            </a:r>
            <a:r>
              <a:rPr lang="et-EE" sz="1400" b="0" baseline="0"/>
              <a:t>)</a:t>
            </a:r>
            <a:endParaRPr lang="et-EE" sz="1400" b="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675069903547388"/>
          <c:y val="0.23919249653555805"/>
          <c:w val="0.8283283468051168"/>
          <c:h val="0.73217656261132125"/>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5"/>
            <c:bubble3D val="0"/>
            <c:spPr>
              <a:solidFill>
                <a:srgbClr val="FA6C50"/>
              </a:solidFill>
            </c:spPr>
          </c:dPt>
          <c:dPt>
            <c:idx val="8"/>
            <c:bubble3D val="0"/>
            <c:spPr>
              <a:solidFill>
                <a:srgbClr val="B3773B"/>
              </a:solidFill>
            </c:spPr>
          </c:dPt>
          <c:dLbls>
            <c:dLbl>
              <c:idx val="0"/>
              <c:layout>
                <c:manualLayout>
                  <c:x val="-0.114460909555442"/>
                  <c:y val="0.10685733724147135"/>
                </c:manualLayout>
              </c:layout>
              <c:showLegendKey val="0"/>
              <c:showVal val="1"/>
              <c:showCatName val="1"/>
              <c:showSerName val="0"/>
              <c:showPercent val="0"/>
              <c:showBubbleSize val="0"/>
              <c:separator>
</c:separator>
            </c:dLbl>
            <c:dLbl>
              <c:idx val="1"/>
              <c:layout>
                <c:manualLayout>
                  <c:x val="-0.19565108813000265"/>
                  <c:y val="-0.1791244419514065"/>
                </c:manualLayout>
              </c:layout>
              <c:showLegendKey val="0"/>
              <c:showVal val="1"/>
              <c:showCatName val="1"/>
              <c:showSerName val="0"/>
              <c:showPercent val="0"/>
              <c:showBubbleSize val="0"/>
              <c:separator>
</c:separator>
            </c:dLbl>
            <c:dLbl>
              <c:idx val="2"/>
              <c:layout>
                <c:manualLayout>
                  <c:x val="0.24846106958315786"/>
                  <c:y val="-0.22515761831031567"/>
                </c:manualLayout>
              </c:layout>
              <c:showLegendKey val="0"/>
              <c:showVal val="1"/>
              <c:showCatName val="1"/>
              <c:showSerName val="0"/>
              <c:showPercent val="0"/>
              <c:showBubbleSize val="0"/>
              <c:separator>
</c:separator>
            </c:dLbl>
            <c:dLbl>
              <c:idx val="3"/>
              <c:layout>
                <c:manualLayout>
                  <c:x val="4.6195892299008617E-3"/>
                  <c:y val="-0.16057550376146576"/>
                </c:manualLayout>
              </c:layout>
              <c:showLegendKey val="0"/>
              <c:showVal val="1"/>
              <c:showCatName val="1"/>
              <c:showSerName val="0"/>
              <c:showPercent val="0"/>
              <c:showBubbleSize val="0"/>
              <c:separator>
</c:separator>
            </c:dLbl>
            <c:dLbl>
              <c:idx val="5"/>
              <c:layout>
                <c:manualLayout>
                  <c:x val="6.1109874060860311E-2"/>
                  <c:y val="-5.390656593277026E-2"/>
                </c:manualLayout>
              </c:layout>
              <c:showLegendKey val="0"/>
              <c:showVal val="1"/>
              <c:showCatName val="1"/>
              <c:showSerName val="0"/>
              <c:showPercent val="0"/>
              <c:showBubbleSize val="0"/>
              <c:separator>
</c:separator>
            </c:dLbl>
            <c:dLbl>
              <c:idx val="6"/>
              <c:layout>
                <c:manualLayout>
                  <c:x val="-0.13384364022629056"/>
                  <c:y val="7.4677162178027667E-2"/>
                </c:manualLayout>
              </c:layout>
              <c:showLegendKey val="0"/>
              <c:showVal val="1"/>
              <c:showCatName val="1"/>
              <c:showSerName val="0"/>
              <c:showPercent val="0"/>
              <c:showBubbleSize val="0"/>
              <c:separator>
</c:separator>
            </c:dLbl>
            <c:dLbl>
              <c:idx val="7"/>
              <c:layout>
                <c:manualLayout>
                  <c:x val="-0.11396930040325982"/>
                  <c:y val="-1.8512813668716065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Leht1!$D$232:$L$232</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Leht1!$D$233:$L$233</c:f>
              <c:numCache>
                <c:formatCode>#\ ##0</c:formatCode>
                <c:ptCount val="9"/>
                <c:pt idx="0">
                  <c:v>41607.224999999999</c:v>
                </c:pt>
                <c:pt idx="1">
                  <c:v>111615.46249999999</c:v>
                </c:pt>
                <c:pt idx="2">
                  <c:v>59722.775000000001</c:v>
                </c:pt>
                <c:pt idx="3">
                  <c:v>10014</c:v>
                </c:pt>
                <c:pt idx="4">
                  <c:v>40367.35</c:v>
                </c:pt>
                <c:pt idx="5" formatCode="0">
                  <c:v>1844.7</c:v>
                </c:pt>
                <c:pt idx="6">
                  <c:v>0</c:v>
                </c:pt>
                <c:pt idx="7">
                  <c:v>0</c:v>
                </c:pt>
                <c:pt idx="8">
                  <c:v>25083.200000000001</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Ülejõe</a:t>
            </a:r>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0</c:formatCode>
                <c:ptCount val="9"/>
                <c:pt idx="0" formatCode="#\ ##0">
                  <c:v>16853</c:v>
                </c:pt>
                <c:pt idx="1">
                  <c:v>9607</c:v>
                </c:pt>
                <c:pt idx="2">
                  <c:v>9307.7999999999993</c:v>
                </c:pt>
                <c:pt idx="3">
                  <c:v>380</c:v>
                </c:pt>
                <c:pt idx="4">
                  <c:v>1176</c:v>
                </c:pt>
                <c:pt idx="5">
                  <c:v>63.6</c:v>
                </c:pt>
                <c:pt idx="6">
                  <c:v>2219.1</c:v>
                </c:pt>
                <c:pt idx="7" formatCode="#\ ##0">
                  <c:v>29710.5</c:v>
                </c:pt>
                <c:pt idx="8" formatCode="#\ ##0">
                  <c:v>0</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 ##0</c:formatCode>
                <c:ptCount val="9"/>
                <c:pt idx="0">
                  <c:v>42671.79</c:v>
                </c:pt>
                <c:pt idx="1">
                  <c:v>30471.302499999998</c:v>
                </c:pt>
                <c:pt idx="2">
                  <c:v>19645.231</c:v>
                </c:pt>
                <c:pt idx="3">
                  <c:v>11700</c:v>
                </c:pt>
                <c:pt idx="4" formatCode="0">
                  <c:v>7882.44</c:v>
                </c:pt>
                <c:pt idx="5">
                  <c:v>0</c:v>
                </c:pt>
                <c:pt idx="6">
                  <c:v>22879.800000000003</c:v>
                </c:pt>
                <c:pt idx="7" formatCode="0">
                  <c:v>2371.5</c:v>
                </c:pt>
                <c:pt idx="8" formatCode="0">
                  <c:v>4692.6000000000004</c:v>
                </c:pt>
              </c:numCache>
            </c:numRef>
          </c:val>
        </c:ser>
        <c:dLbls>
          <c:showLegendKey val="0"/>
          <c:showVal val="0"/>
          <c:showCatName val="0"/>
          <c:showSerName val="0"/>
          <c:showPercent val="0"/>
          <c:showBubbleSize val="0"/>
        </c:dLbls>
        <c:gapWidth val="135"/>
        <c:axId val="44233088"/>
        <c:axId val="44234624"/>
      </c:barChart>
      <c:catAx>
        <c:axId val="44233088"/>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44234624"/>
        <c:crosses val="autoZero"/>
        <c:auto val="1"/>
        <c:lblAlgn val="ctr"/>
        <c:lblOffset val="100"/>
        <c:noMultiLvlLbl val="0"/>
      </c:catAx>
      <c:valAx>
        <c:axId val="44234624"/>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 ##0" sourceLinked="1"/>
        <c:majorTickMark val="out"/>
        <c:minorTickMark val="none"/>
        <c:tickLblPos val="nextTo"/>
        <c:crossAx val="44233088"/>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Ülejõe</a:t>
            </a:r>
            <a:r>
              <a:rPr lang="et-EE" sz="1400" b="0" baseline="0"/>
              <a:t> (pind m</a:t>
            </a:r>
            <a:r>
              <a:rPr lang="et-EE" sz="1400" b="0" baseline="30000"/>
              <a:t>2</a:t>
            </a:r>
            <a:r>
              <a:rPr lang="et-EE" sz="1400" b="0" baseline="0"/>
              <a:t>)</a:t>
            </a:r>
            <a:endParaRPr lang="et-EE" sz="1400" b="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79069630043398"/>
          <c:y val="0.21443056410840694"/>
          <c:w val="0.86221023288789589"/>
          <c:h val="0.76030251340819621"/>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6"/>
            <c:bubble3D val="0"/>
            <c:spPr>
              <a:solidFill>
                <a:srgbClr val="FFFF9B"/>
              </a:solidFill>
            </c:spPr>
          </c:dPt>
          <c:dPt>
            <c:idx val="7"/>
            <c:bubble3D val="0"/>
            <c:spPr>
              <a:solidFill>
                <a:srgbClr val="FFCC99"/>
              </a:solidFill>
            </c:spPr>
          </c:dPt>
          <c:dPt>
            <c:idx val="8"/>
            <c:bubble3D val="0"/>
            <c:spPr>
              <a:solidFill>
                <a:srgbClr val="B3773B"/>
              </a:solidFill>
            </c:spPr>
          </c:dPt>
          <c:dLbls>
            <c:dLbl>
              <c:idx val="0"/>
              <c:layout>
                <c:manualLayout>
                  <c:x val="-0.19471698695913711"/>
                  <c:y val="8.3906811996381295E-2"/>
                </c:manualLayout>
              </c:layout>
              <c:showLegendKey val="0"/>
              <c:showVal val="1"/>
              <c:showCatName val="1"/>
              <c:showSerName val="0"/>
              <c:showPercent val="0"/>
              <c:showBubbleSize val="0"/>
              <c:separator>
</c:separator>
            </c:dLbl>
            <c:dLbl>
              <c:idx val="1"/>
              <c:layout>
                <c:manualLayout>
                  <c:x val="-0.20138562524169631"/>
                  <c:y val="-0.24419566324852293"/>
                </c:manualLayout>
              </c:layout>
              <c:showLegendKey val="0"/>
              <c:showVal val="1"/>
              <c:showCatName val="1"/>
              <c:showSerName val="0"/>
              <c:showPercent val="0"/>
              <c:showBubbleSize val="0"/>
              <c:separator>
</c:separator>
            </c:dLbl>
            <c:dLbl>
              <c:idx val="2"/>
              <c:layout>
                <c:manualLayout>
                  <c:x val="0.10688468799682035"/>
                  <c:y val="-0.24653058117349855"/>
                </c:manualLayout>
              </c:layout>
              <c:showLegendKey val="0"/>
              <c:showVal val="1"/>
              <c:showCatName val="1"/>
              <c:showSerName val="0"/>
              <c:showPercent val="0"/>
              <c:showBubbleSize val="0"/>
              <c:separator>
</c:separator>
            </c:dLbl>
            <c:dLbl>
              <c:idx val="3"/>
              <c:layout>
                <c:manualLayout>
                  <c:x val="-3.1062685300562887E-2"/>
                  <c:y val="2.9177273532748717E-2"/>
                </c:manualLayout>
              </c:layout>
              <c:showLegendKey val="0"/>
              <c:showVal val="1"/>
              <c:showCatName val="1"/>
              <c:showSerName val="0"/>
              <c:showPercent val="0"/>
              <c:showBubbleSize val="0"/>
              <c:separator>
</c:separator>
            </c:dLbl>
            <c:dLbl>
              <c:idx val="4"/>
              <c:layout>
                <c:manualLayout>
                  <c:x val="0.13429255467709364"/>
                  <c:y val="-0.16230036426534528"/>
                </c:manualLayout>
              </c:layout>
              <c:showLegendKey val="0"/>
              <c:showVal val="1"/>
              <c:showCatName val="1"/>
              <c:showSerName val="0"/>
              <c:showPercent val="0"/>
              <c:showBubbleSize val="0"/>
              <c:separator>
</c:separator>
            </c:dLbl>
            <c:dLbl>
              <c:idx val="5"/>
              <c:layout>
                <c:manualLayout>
                  <c:x val="1.2628636187857175E-3"/>
                  <c:y val="-0.20642988452957442"/>
                </c:manualLayout>
              </c:layout>
              <c:showLegendKey val="0"/>
              <c:showVal val="1"/>
              <c:showCatName val="1"/>
              <c:showSerName val="0"/>
              <c:showPercent val="0"/>
              <c:showBubbleSize val="0"/>
              <c:separator>
</c:separator>
            </c:dLbl>
            <c:dLbl>
              <c:idx val="7"/>
              <c:layout>
                <c:manualLayout>
                  <c:x val="0.13042046107613972"/>
                  <c:y val="8.5522828278041516E-2"/>
                </c:manualLayout>
              </c:layout>
              <c:showLegendKey val="0"/>
              <c:showVal val="1"/>
              <c:showCatName val="1"/>
              <c:showSerName val="0"/>
              <c:showPercent val="0"/>
              <c:showBubbleSize val="0"/>
              <c:separator>
</c:separator>
            </c:dLbl>
            <c:dLbl>
              <c:idx val="8"/>
              <c:layout>
                <c:manualLayout>
                  <c:x val="-3.0391809983672066E-2"/>
                  <c:y val="-1.4045301390439465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Leht1!$D$262:$L$262</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Leht1!$D$263:$L$263</c:f>
              <c:numCache>
                <c:formatCode>#\ ##0</c:formatCode>
                <c:ptCount val="9"/>
                <c:pt idx="0">
                  <c:v>59524.79</c:v>
                </c:pt>
                <c:pt idx="1">
                  <c:v>40078.302499999998</c:v>
                </c:pt>
                <c:pt idx="2">
                  <c:v>28953.030999999999</c:v>
                </c:pt>
                <c:pt idx="3">
                  <c:v>12080</c:v>
                </c:pt>
                <c:pt idx="4" formatCode="0">
                  <c:v>9058.4399999999987</c:v>
                </c:pt>
                <c:pt idx="5">
                  <c:v>63.6</c:v>
                </c:pt>
                <c:pt idx="6">
                  <c:v>25098.9</c:v>
                </c:pt>
                <c:pt idx="7">
                  <c:v>32082</c:v>
                </c:pt>
                <c:pt idx="8" formatCode="0">
                  <c:v>4692.6000000000004</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Kesklinna</a:t>
            </a:r>
            <a:r>
              <a:rPr lang="et-EE" sz="1400" b="0" baseline="0"/>
              <a:t> üldplaneeringu ala (pind m</a:t>
            </a:r>
            <a:r>
              <a:rPr lang="et-EE" sz="1400" b="0" baseline="30000"/>
              <a:t>2</a:t>
            </a:r>
            <a:r>
              <a:rPr lang="et-EE" sz="1400" b="0" baseline="0"/>
              <a:t>)</a:t>
            </a:r>
            <a:endParaRPr lang="et-EE" sz="1400" b="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93062578729643"/>
          <c:y val="0.24194954724258697"/>
          <c:w val="0.81521907792110204"/>
          <c:h val="0.71980370084324852"/>
        </c:manualLayout>
      </c:layout>
      <c:pie3DChart>
        <c:varyColors val="1"/>
        <c:ser>
          <c:idx val="0"/>
          <c:order val="0"/>
          <c:dPt>
            <c:idx val="1"/>
            <c:bubble3D val="0"/>
            <c:spPr>
              <a:solidFill>
                <a:srgbClr val="D38583"/>
              </a:solidFill>
            </c:spPr>
          </c:dPt>
          <c:dPt>
            <c:idx val="2"/>
            <c:bubble3D val="0"/>
            <c:spPr>
              <a:solidFill>
                <a:srgbClr val="A2D668"/>
              </a:solidFill>
            </c:spPr>
          </c:dPt>
          <c:dPt>
            <c:idx val="3"/>
            <c:bubble3D val="0"/>
            <c:spPr>
              <a:solidFill>
                <a:srgbClr val="CB97FF"/>
              </a:solidFill>
            </c:spPr>
          </c:dPt>
          <c:dPt>
            <c:idx val="5"/>
            <c:bubble3D val="0"/>
            <c:spPr>
              <a:solidFill>
                <a:srgbClr val="F89D52"/>
              </a:solidFill>
            </c:spPr>
          </c:dPt>
          <c:dPt>
            <c:idx val="8"/>
            <c:bubble3D val="0"/>
            <c:spPr>
              <a:solidFill>
                <a:srgbClr val="F8ECA6"/>
              </a:solidFill>
            </c:spPr>
          </c:dPt>
          <c:dLbls>
            <c:dLbl>
              <c:idx val="1"/>
              <c:layout>
                <c:manualLayout>
                  <c:x val="-0.14571205618832134"/>
                  <c:y val="8.4542831576710845E-2"/>
                </c:manualLayout>
              </c:layout>
              <c:showLegendKey val="0"/>
              <c:showVal val="1"/>
              <c:showCatName val="1"/>
              <c:showSerName val="0"/>
              <c:showPercent val="0"/>
              <c:showBubbleSize val="0"/>
              <c:separator>
</c:separator>
            </c:dLbl>
            <c:dLbl>
              <c:idx val="2"/>
              <c:layout>
                <c:manualLayout>
                  <c:x val="-0.21840269221482958"/>
                  <c:y val="-0.16078934565326775"/>
                </c:manualLayout>
              </c:layout>
              <c:showLegendKey val="0"/>
              <c:showVal val="1"/>
              <c:showCatName val="1"/>
              <c:showSerName val="0"/>
              <c:showPercent val="0"/>
              <c:showBubbleSize val="0"/>
              <c:separator>
</c:separator>
            </c:dLbl>
            <c:dLbl>
              <c:idx val="3"/>
              <c:layout>
                <c:manualLayout>
                  <c:x val="1.9893036117668003E-2"/>
                  <c:y val="-0.26799980379093924"/>
                </c:manualLayout>
              </c:layout>
              <c:showLegendKey val="0"/>
              <c:showVal val="1"/>
              <c:showCatName val="1"/>
              <c:showSerName val="0"/>
              <c:showPercent val="0"/>
              <c:showBubbleSize val="0"/>
              <c:separator>
</c:separator>
            </c:dLbl>
            <c:dLbl>
              <c:idx val="4"/>
              <c:layout>
                <c:manualLayout>
                  <c:x val="-2.4816743699064763E-2"/>
                  <c:y val="1.7125497217285016E-2"/>
                </c:manualLayout>
              </c:layout>
              <c:showLegendKey val="0"/>
              <c:showVal val="1"/>
              <c:showCatName val="1"/>
              <c:showSerName val="0"/>
              <c:showPercent val="0"/>
              <c:showBubbleSize val="0"/>
              <c:separator>
</c:separator>
            </c:dLbl>
            <c:dLbl>
              <c:idx val="6"/>
              <c:layout>
                <c:manualLayout>
                  <c:x val="1.1940259866454014E-2"/>
                  <c:y val="-0.15699227526929943"/>
                </c:manualLayout>
              </c:layout>
              <c:showLegendKey val="0"/>
              <c:showVal val="1"/>
              <c:showCatName val="1"/>
              <c:showSerName val="0"/>
              <c:showPercent val="0"/>
              <c:showBubbleSize val="0"/>
              <c:separator>
</c:separator>
            </c:dLbl>
            <c:dLbl>
              <c:idx val="7"/>
              <c:layout>
                <c:manualLayout>
                  <c:x val="0.15136575942613612"/>
                  <c:y val="7.1410255344269924E-2"/>
                </c:manualLayout>
              </c:layout>
              <c:showLegendKey val="0"/>
              <c:showVal val="1"/>
              <c:showCatName val="1"/>
              <c:showSerName val="0"/>
              <c:showPercent val="0"/>
              <c:showBubbleSize val="0"/>
              <c:separator>
</c:separator>
            </c:dLbl>
            <c:dLbl>
              <c:idx val="8"/>
              <c:layout>
                <c:manualLayout>
                  <c:x val="1.0106646147856141E-2"/>
                  <c:y val="-3.0944221067547472E-2"/>
                </c:manualLayout>
              </c:layout>
              <c:showLegendKey val="0"/>
              <c:showVal val="1"/>
              <c:showCatName val="1"/>
              <c:showSerName val="0"/>
              <c:showPercent val="0"/>
              <c:showBubbleSize val="0"/>
              <c:separator>
</c:separator>
            </c:dLbl>
            <c:dLbl>
              <c:idx val="9"/>
              <c:layout>
                <c:manualLayout>
                  <c:x val="0.1110239909702888"/>
                  <c:y val="-4.1023961030477972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Leht1!$C$81:$L$81</c:f>
              <c:strCache>
                <c:ptCount val="10"/>
                <c:pt idx="0">
                  <c:v>Kokku</c:v>
                </c:pt>
                <c:pt idx="1">
                  <c:v>eluruumid</c:v>
                </c:pt>
                <c:pt idx="2">
                  <c:v>büroo- ja haldushooned</c:v>
                </c:pt>
                <c:pt idx="3">
                  <c:v>kaubandus-teenindus</c:v>
                </c:pt>
                <c:pt idx="4">
                  <c:v>majutusteenused</c:v>
                </c:pt>
                <c:pt idx="5">
                  <c:v>vaba aja teenused</c:v>
                </c:pt>
                <c:pt idx="6">
                  <c:v>meditsiini- ja sotsiaalteenused</c:v>
                </c:pt>
                <c:pt idx="7">
                  <c:v>haridus ja teadus</c:v>
                </c:pt>
                <c:pt idx="8">
                  <c:v>ühiselamud</c:v>
                </c:pt>
                <c:pt idx="9">
                  <c:v>parkimishooned</c:v>
                </c:pt>
              </c:strCache>
            </c:strRef>
          </c:cat>
          <c:val>
            <c:numRef>
              <c:f>Leht1!$C$82:$L$82</c:f>
              <c:numCache>
                <c:formatCode>#\ ##0</c:formatCode>
                <c:ptCount val="10"/>
                <c:pt idx="1">
                  <c:v>220523.47750000001</c:v>
                </c:pt>
                <c:pt idx="2">
                  <c:v>259754.34</c:v>
                </c:pt>
                <c:pt idx="3">
                  <c:v>177135.43599999999</c:v>
                </c:pt>
                <c:pt idx="4">
                  <c:v>47106.229999999996</c:v>
                </c:pt>
                <c:pt idx="5">
                  <c:v>162245.29</c:v>
                </c:pt>
                <c:pt idx="6">
                  <c:v>16595.599999999999</c:v>
                </c:pt>
                <c:pt idx="7">
                  <c:v>159153.03999999998</c:v>
                </c:pt>
                <c:pt idx="8">
                  <c:v>36478</c:v>
                </c:pt>
                <c:pt idx="9">
                  <c:v>41466.600000000006</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Vanalinna</a:t>
            </a:r>
          </a:p>
        </c:rich>
      </c:tx>
      <c:layout/>
      <c:overlay val="0"/>
    </c:title>
    <c:autoTitleDeleted val="0"/>
    <c:plotArea>
      <c:layout>
        <c:manualLayout>
          <c:layoutTarget val="inner"/>
          <c:xMode val="edge"/>
          <c:yMode val="edge"/>
          <c:x val="0.12196337883800028"/>
          <c:y val="0.12533956474218833"/>
          <c:w val="0.78197288925285624"/>
          <c:h val="0.42998911242931304"/>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 ##0</c:formatCode>
                <c:ptCount val="9"/>
                <c:pt idx="0">
                  <c:v>27840</c:v>
                </c:pt>
                <c:pt idx="1">
                  <c:v>39903</c:v>
                </c:pt>
                <c:pt idx="2">
                  <c:v>26712.319999999996</c:v>
                </c:pt>
                <c:pt idx="3" formatCode="0">
                  <c:v>4359</c:v>
                </c:pt>
                <c:pt idx="4">
                  <c:v>20276</c:v>
                </c:pt>
                <c:pt idx="5" formatCode="0">
                  <c:v>5428.1</c:v>
                </c:pt>
                <c:pt idx="6">
                  <c:v>42005</c:v>
                </c:pt>
                <c:pt idx="7">
                  <c:v>0</c:v>
                </c:pt>
                <c:pt idx="8">
                  <c:v>0</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0</c:formatCode>
                <c:ptCount val="9"/>
                <c:pt idx="0" formatCode="#\ ##0">
                  <c:v>21268.037499999999</c:v>
                </c:pt>
                <c:pt idx="1">
                  <c:v>2981.85</c:v>
                </c:pt>
                <c:pt idx="2">
                  <c:v>4868.82</c:v>
                </c:pt>
                <c:pt idx="3">
                  <c:v>4271.25</c:v>
                </c:pt>
                <c:pt idx="4" formatCode="#\ ##0">
                  <c:v>11689.2</c:v>
                </c:pt>
                <c:pt idx="5" formatCode="#\ ##0">
                  <c:v>0</c:v>
                </c:pt>
                <c:pt idx="6" formatCode="#\ ##0">
                  <c:v>22955.040000000001</c:v>
                </c:pt>
                <c:pt idx="7" formatCode="#\ ##0">
                  <c:v>0</c:v>
                </c:pt>
                <c:pt idx="8">
                  <c:v>1124.55</c:v>
                </c:pt>
              </c:numCache>
            </c:numRef>
          </c:val>
        </c:ser>
        <c:dLbls>
          <c:showLegendKey val="0"/>
          <c:showVal val="0"/>
          <c:showCatName val="0"/>
          <c:showSerName val="0"/>
          <c:showPercent val="0"/>
          <c:showBubbleSize val="0"/>
        </c:dLbls>
        <c:gapWidth val="135"/>
        <c:axId val="43879040"/>
        <c:axId val="43893120"/>
      </c:barChart>
      <c:catAx>
        <c:axId val="43879040"/>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43893120"/>
        <c:crosses val="autoZero"/>
        <c:auto val="1"/>
        <c:lblAlgn val="ctr"/>
        <c:lblOffset val="100"/>
        <c:noMultiLvlLbl val="0"/>
      </c:catAx>
      <c:valAx>
        <c:axId val="43893120"/>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 ##0" sourceLinked="1"/>
        <c:majorTickMark val="out"/>
        <c:minorTickMark val="none"/>
        <c:tickLblPos val="nextTo"/>
        <c:crossAx val="43879040"/>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Vanalinna (pind m</a:t>
            </a:r>
            <a:r>
              <a:rPr lang="et-EE" sz="1400" b="0" baseline="30000"/>
              <a:t>2</a:t>
            </a:r>
            <a:r>
              <a:rPr lang="et-EE" sz="1400" b="0"/>
              <a:t>)</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79015070362204"/>
          <c:y val="0.22307080350039774"/>
          <c:w val="0.80667894567312959"/>
          <c:h val="0.71325377883850438"/>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5"/>
            <c:bubble3D val="0"/>
            <c:spPr>
              <a:solidFill>
                <a:srgbClr val="FA6C50"/>
              </a:solidFill>
            </c:spPr>
          </c:dPt>
          <c:dPt>
            <c:idx val="6"/>
            <c:bubble3D val="0"/>
            <c:spPr>
              <a:solidFill>
                <a:srgbClr val="FFFF9B"/>
              </a:solidFill>
            </c:spPr>
          </c:dPt>
          <c:dPt>
            <c:idx val="8"/>
            <c:bubble3D val="0"/>
            <c:spPr>
              <a:solidFill>
                <a:srgbClr val="B3773B"/>
              </a:solidFill>
            </c:spPr>
          </c:dPt>
          <c:dLbls>
            <c:dLbl>
              <c:idx val="0"/>
              <c:layout>
                <c:manualLayout>
                  <c:x val="-0.15282975285305331"/>
                  <c:y val="9.8863059778625528E-2"/>
                </c:manualLayout>
              </c:layout>
              <c:showLegendKey val="0"/>
              <c:showVal val="1"/>
              <c:showCatName val="1"/>
              <c:showSerName val="0"/>
              <c:showPercent val="0"/>
              <c:showBubbleSize val="0"/>
              <c:separator>
</c:separator>
            </c:dLbl>
            <c:dLbl>
              <c:idx val="1"/>
              <c:layout>
                <c:manualLayout>
                  <c:x val="-0.14886597390475767"/>
                  <c:y val="-0.15939087566321514"/>
                </c:manualLayout>
              </c:layout>
              <c:showLegendKey val="0"/>
              <c:showVal val="1"/>
              <c:showCatName val="1"/>
              <c:showSerName val="0"/>
              <c:showPercent val="0"/>
              <c:showBubbleSize val="0"/>
              <c:separator>
</c:separator>
            </c:dLbl>
            <c:dLbl>
              <c:idx val="2"/>
              <c:layout>
                <c:manualLayout>
                  <c:x val="-0.11448677316990016"/>
                  <c:y val="-0.26375484687325779"/>
                </c:manualLayout>
              </c:layout>
              <c:showLegendKey val="0"/>
              <c:showVal val="1"/>
              <c:showCatName val="1"/>
              <c:showSerName val="0"/>
              <c:showPercent val="0"/>
              <c:showBubbleSize val="0"/>
              <c:separator>
</c:separator>
            </c:dLbl>
            <c:dLbl>
              <c:idx val="3"/>
              <c:layout>
                <c:manualLayout>
                  <c:x val="-2.2782987053246908E-2"/>
                  <c:y val="-5.8552108194112971E-3"/>
                </c:manualLayout>
              </c:layout>
              <c:showLegendKey val="0"/>
              <c:showVal val="1"/>
              <c:showCatName val="1"/>
              <c:showSerName val="0"/>
              <c:showPercent val="0"/>
              <c:showBubbleSize val="0"/>
              <c:separator>
</c:separator>
            </c:dLbl>
            <c:dLbl>
              <c:idx val="4"/>
              <c:layout>
                <c:manualLayout>
                  <c:x val="0.19210559407595096"/>
                  <c:y val="-0.2277012509474502"/>
                </c:manualLayout>
              </c:layout>
              <c:showLegendKey val="0"/>
              <c:showVal val="1"/>
              <c:showCatName val="1"/>
              <c:showSerName val="0"/>
              <c:showPercent val="0"/>
              <c:showBubbleSize val="0"/>
              <c:separator>
</c:separator>
            </c:dLbl>
            <c:dLbl>
              <c:idx val="5"/>
              <c:layout>
                <c:manualLayout>
                  <c:x val="1.2648856055211149E-3"/>
                  <c:y val="-0.23709369264402808"/>
                </c:manualLayout>
              </c:layout>
              <c:showLegendKey val="0"/>
              <c:showVal val="1"/>
              <c:showCatName val="1"/>
              <c:showSerName val="0"/>
              <c:showPercent val="0"/>
              <c:showBubbleSize val="0"/>
              <c:separator>
</c:separator>
            </c:dLbl>
            <c:dLbl>
              <c:idx val="6"/>
              <c:layout>
                <c:manualLayout>
                  <c:x val="0.20572043002075865"/>
                  <c:y val="7.9002248823908938E-2"/>
                </c:manualLayout>
              </c:layout>
              <c:showLegendKey val="0"/>
              <c:showVal val="1"/>
              <c:showCatName val="1"/>
              <c:showSerName val="0"/>
              <c:showPercent val="0"/>
              <c:showBubbleSize val="0"/>
              <c:separator>
</c:separator>
            </c:dLbl>
            <c:dLbl>
              <c:idx val="7"/>
              <c:layout>
                <c:manualLayout>
                  <c:x val="-8.6663828911613339E-2"/>
                  <c:y val="-9.2608948941048236E-4"/>
                </c:manualLayout>
              </c:layout>
              <c:showLegendKey val="0"/>
              <c:showVal val="1"/>
              <c:showCatName val="1"/>
              <c:showSerName val="0"/>
              <c:showPercent val="0"/>
              <c:showBubbleSize val="0"/>
              <c:separator>
</c:separator>
            </c:dLbl>
            <c:dLbl>
              <c:idx val="8"/>
              <c:layout>
                <c:manualLayout>
                  <c:x val="9.6743238981340074E-2"/>
                  <c:y val="-1.683698845520205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Leht1!$D$111:$L$111</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Leht1!$D$112:$L$112</c:f>
              <c:numCache>
                <c:formatCode>#\ ##0</c:formatCode>
                <c:ptCount val="9"/>
                <c:pt idx="0">
                  <c:v>49108.037499999999</c:v>
                </c:pt>
                <c:pt idx="1">
                  <c:v>42884.85</c:v>
                </c:pt>
                <c:pt idx="2">
                  <c:v>31581.139999999996</c:v>
                </c:pt>
                <c:pt idx="3" formatCode="0">
                  <c:v>8630.25</c:v>
                </c:pt>
                <c:pt idx="4">
                  <c:v>31965.200000000001</c:v>
                </c:pt>
                <c:pt idx="5" formatCode="0">
                  <c:v>5428.1</c:v>
                </c:pt>
                <c:pt idx="6">
                  <c:v>64960.04</c:v>
                </c:pt>
                <c:pt idx="7">
                  <c:v>0</c:v>
                </c:pt>
                <c:pt idx="8" formatCode="0">
                  <c:v>1124.55</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Toometaguse</a:t>
            </a:r>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0</c:formatCode>
                <c:ptCount val="9"/>
                <c:pt idx="0">
                  <c:v>9700</c:v>
                </c:pt>
                <c:pt idx="1">
                  <c:v>0</c:v>
                </c:pt>
                <c:pt idx="2">
                  <c:v>121.1</c:v>
                </c:pt>
                <c:pt idx="3">
                  <c:v>953</c:v>
                </c:pt>
                <c:pt idx="4">
                  <c:v>2903</c:v>
                </c:pt>
                <c:pt idx="5">
                  <c:v>6942.4</c:v>
                </c:pt>
                <c:pt idx="6">
                  <c:v>5536.9</c:v>
                </c:pt>
                <c:pt idx="7">
                  <c:v>0</c:v>
                </c:pt>
                <c:pt idx="8">
                  <c:v>0</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0</c:formatCode>
                <c:ptCount val="9"/>
                <c:pt idx="0">
                  <c:v>5117.25</c:v>
                </c:pt>
                <c:pt idx="1">
                  <c:v>4981.125</c:v>
                </c:pt>
                <c:pt idx="2">
                  <c:v>1125</c:v>
                </c:pt>
                <c:pt idx="3">
                  <c:v>0</c:v>
                </c:pt>
                <c:pt idx="4">
                  <c:v>2157.3000000000002</c:v>
                </c:pt>
                <c:pt idx="5">
                  <c:v>1317.6000000000001</c:v>
                </c:pt>
                <c:pt idx="6" formatCode="#\ ##0">
                  <c:v>11336.2</c:v>
                </c:pt>
                <c:pt idx="7">
                  <c:v>0</c:v>
                </c:pt>
                <c:pt idx="8">
                  <c:v>325.35000000000002</c:v>
                </c:pt>
              </c:numCache>
            </c:numRef>
          </c:val>
        </c:ser>
        <c:dLbls>
          <c:showLegendKey val="0"/>
          <c:showVal val="0"/>
          <c:showCatName val="0"/>
          <c:showSerName val="0"/>
          <c:showPercent val="0"/>
          <c:showBubbleSize val="0"/>
        </c:dLbls>
        <c:gapWidth val="135"/>
        <c:axId val="63050112"/>
        <c:axId val="63051648"/>
      </c:barChart>
      <c:catAx>
        <c:axId val="63050112"/>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63051648"/>
        <c:crosses val="autoZero"/>
        <c:auto val="1"/>
        <c:lblAlgn val="ctr"/>
        <c:lblOffset val="100"/>
        <c:noMultiLvlLbl val="0"/>
      </c:catAx>
      <c:valAx>
        <c:axId val="63051648"/>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0" sourceLinked="1"/>
        <c:majorTickMark val="out"/>
        <c:minorTickMark val="none"/>
        <c:tickLblPos val="nextTo"/>
        <c:crossAx val="63050112"/>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t-EE" sz="1400" b="0" i="0" baseline="0">
                <a:effectLst/>
              </a:rPr>
              <a:t>Toometaguse (pind m</a:t>
            </a:r>
            <a:r>
              <a:rPr lang="et-EE" sz="1400" b="0" i="0" baseline="30000">
                <a:effectLst/>
              </a:rPr>
              <a:t>2</a:t>
            </a:r>
            <a:r>
              <a:rPr lang="et-EE" sz="1400" b="0" i="0" baseline="0">
                <a:effectLst/>
              </a:rPr>
              <a:t>)</a:t>
            </a:r>
            <a:endParaRPr lang="et-EE" sz="1400">
              <a:effectLst/>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158139260086796E-2"/>
          <c:y val="0.21461341979946999"/>
          <c:w val="0.82810418725561807"/>
          <c:h val="0.73131807271302052"/>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5"/>
            <c:bubble3D val="0"/>
            <c:spPr>
              <a:solidFill>
                <a:srgbClr val="FA6C50"/>
              </a:solidFill>
            </c:spPr>
          </c:dPt>
          <c:dPt>
            <c:idx val="6"/>
            <c:bubble3D val="0"/>
            <c:spPr>
              <a:solidFill>
                <a:srgbClr val="FFFF9B"/>
              </a:solidFill>
            </c:spPr>
          </c:dPt>
          <c:dPt>
            <c:idx val="8"/>
            <c:bubble3D val="0"/>
            <c:spPr>
              <a:solidFill>
                <a:srgbClr val="B3773B"/>
              </a:solidFill>
            </c:spPr>
          </c:dPt>
          <c:dLbls>
            <c:dLbl>
              <c:idx val="0"/>
              <c:layout>
                <c:manualLayout>
                  <c:x val="-0.16198240047479912"/>
                  <c:y val="7.522210660763845E-2"/>
                </c:manualLayout>
              </c:layout>
              <c:showLegendKey val="0"/>
              <c:showVal val="1"/>
              <c:showCatName val="1"/>
              <c:showSerName val="0"/>
              <c:showPercent val="0"/>
              <c:showBubbleSize val="0"/>
              <c:separator>
</c:separator>
            </c:dLbl>
            <c:dLbl>
              <c:idx val="2"/>
              <c:layout>
                <c:manualLayout>
                  <c:x val="5.1640782774029989E-2"/>
                  <c:y val="-1.6777209968001708E-2"/>
                </c:manualLayout>
              </c:layout>
              <c:showLegendKey val="0"/>
              <c:showVal val="1"/>
              <c:showCatName val="1"/>
              <c:showSerName val="0"/>
              <c:showPercent val="0"/>
              <c:showBubbleSize val="0"/>
              <c:separator>
</c:separator>
            </c:dLbl>
            <c:dLbl>
              <c:idx val="5"/>
              <c:layout>
                <c:manualLayout>
                  <c:x val="0.16704996804236669"/>
                  <c:y val="-0.25061812301083258"/>
                </c:manualLayout>
              </c:layout>
              <c:showLegendKey val="0"/>
              <c:showVal val="1"/>
              <c:showCatName val="1"/>
              <c:showSerName val="0"/>
              <c:showPercent val="0"/>
              <c:showBubbleSize val="0"/>
              <c:separator>
</c:separator>
            </c:dLbl>
            <c:dLbl>
              <c:idx val="6"/>
              <c:layout>
                <c:manualLayout>
                  <c:x val="0.19883413384071671"/>
                  <c:y val="7.645671220894211E-2"/>
                </c:manualLayout>
              </c:layout>
              <c:showLegendKey val="0"/>
              <c:showVal val="1"/>
              <c:showCatName val="1"/>
              <c:showSerName val="0"/>
              <c:showPercent val="0"/>
              <c:showBubbleSize val="0"/>
              <c:separator>
</c:separator>
            </c:dLbl>
            <c:dLbl>
              <c:idx val="7"/>
              <c:layout>
                <c:manualLayout>
                  <c:x val="-0.10532801220835303"/>
                  <c:y val="7.7248656685003202E-3"/>
                </c:manualLayout>
              </c:layout>
              <c:showLegendKey val="0"/>
              <c:showVal val="1"/>
              <c:showCatName val="1"/>
              <c:showSerName val="0"/>
              <c:showPercent val="0"/>
              <c:showBubbleSize val="0"/>
              <c:separator>
</c:separator>
            </c:dLbl>
            <c:dLbl>
              <c:idx val="8"/>
              <c:layout>
                <c:manualLayout>
                  <c:x val="0.11473713503845658"/>
                  <c:y val="3.7184544009828389E-3"/>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Leht1!$D$140:$L$140</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Leht1!$D$141:$L$141</c:f>
              <c:numCache>
                <c:formatCode>0</c:formatCode>
                <c:ptCount val="9"/>
                <c:pt idx="0" formatCode="#\ ##0">
                  <c:v>14817.25</c:v>
                </c:pt>
                <c:pt idx="1">
                  <c:v>4981.125</c:v>
                </c:pt>
                <c:pt idx="2">
                  <c:v>1246.0999999999999</c:v>
                </c:pt>
                <c:pt idx="3">
                  <c:v>953</c:v>
                </c:pt>
                <c:pt idx="4">
                  <c:v>5060.3</c:v>
                </c:pt>
                <c:pt idx="5">
                  <c:v>8260</c:v>
                </c:pt>
                <c:pt idx="6" formatCode="#\ ##0">
                  <c:v>16873.099999999999</c:v>
                </c:pt>
                <c:pt idx="7">
                  <c:v>0</c:v>
                </c:pt>
                <c:pt idx="8">
                  <c:v>325.35000000000002</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Riiamäe</a:t>
            </a:r>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 ##0</c:formatCode>
                <c:ptCount val="9"/>
                <c:pt idx="0">
                  <c:v>40050</c:v>
                </c:pt>
                <c:pt idx="1">
                  <c:v>33929</c:v>
                </c:pt>
                <c:pt idx="2" formatCode="0">
                  <c:v>6482.6999999999953</c:v>
                </c:pt>
                <c:pt idx="3" formatCode="General">
                  <c:v>840</c:v>
                </c:pt>
                <c:pt idx="4">
                  <c:v>42288</c:v>
                </c:pt>
                <c:pt idx="5">
                  <c:v>974</c:v>
                </c:pt>
                <c:pt idx="6">
                  <c:v>47076.6</c:v>
                </c:pt>
                <c:pt idx="7" formatCode="0">
                  <c:v>4396</c:v>
                </c:pt>
                <c:pt idx="8">
                  <c:v>0</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0</c:formatCode>
                <c:ptCount val="9"/>
                <c:pt idx="0">
                  <c:v>2970.1499999999996</c:v>
                </c:pt>
                <c:pt idx="1">
                  <c:v>9609.75</c:v>
                </c:pt>
                <c:pt idx="2">
                  <c:v>1383.84</c:v>
                </c:pt>
                <c:pt idx="3" formatCode="#\ ##0">
                  <c:v>12520.98</c:v>
                </c:pt>
                <c:pt idx="4" formatCode="#\ ##0">
                  <c:v>12780</c:v>
                </c:pt>
                <c:pt idx="5">
                  <c:v>0</c:v>
                </c:pt>
                <c:pt idx="6">
                  <c:v>5144.3999999999996</c:v>
                </c:pt>
                <c:pt idx="7">
                  <c:v>0</c:v>
                </c:pt>
                <c:pt idx="8">
                  <c:v>2545.1999999999998</c:v>
                </c:pt>
              </c:numCache>
            </c:numRef>
          </c:val>
        </c:ser>
        <c:dLbls>
          <c:showLegendKey val="0"/>
          <c:showVal val="0"/>
          <c:showCatName val="0"/>
          <c:showSerName val="0"/>
          <c:showPercent val="0"/>
          <c:showBubbleSize val="0"/>
        </c:dLbls>
        <c:gapWidth val="135"/>
        <c:axId val="43812352"/>
        <c:axId val="43813888"/>
      </c:barChart>
      <c:catAx>
        <c:axId val="43812352"/>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43813888"/>
        <c:crosses val="autoZero"/>
        <c:auto val="1"/>
        <c:lblAlgn val="ctr"/>
        <c:lblOffset val="100"/>
        <c:noMultiLvlLbl val="0"/>
      </c:catAx>
      <c:valAx>
        <c:axId val="43813888"/>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 ##0" sourceLinked="1"/>
        <c:majorTickMark val="out"/>
        <c:minorTickMark val="none"/>
        <c:tickLblPos val="nextTo"/>
        <c:crossAx val="43812352"/>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Riiamäe</a:t>
            </a:r>
            <a:r>
              <a:rPr lang="et-EE" sz="1400" b="0" baseline="0"/>
              <a:t> (pind m</a:t>
            </a:r>
            <a:r>
              <a:rPr lang="et-EE" sz="1400" b="0" baseline="30000"/>
              <a:t>2</a:t>
            </a:r>
            <a:r>
              <a:rPr lang="et-EE" sz="1400" b="0" baseline="0"/>
              <a:t>)</a:t>
            </a:r>
            <a:endParaRPr lang="et-EE" sz="1400" b="0"/>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300092918832983"/>
          <c:y val="0.22364772485237083"/>
          <c:w val="0.82810418725561807"/>
          <c:h val="0.73183431333670468"/>
        </c:manualLayout>
      </c:layout>
      <c:pie3DChart>
        <c:varyColors val="1"/>
        <c:ser>
          <c:idx val="0"/>
          <c:order val="0"/>
          <c:dPt>
            <c:idx val="0"/>
            <c:bubble3D val="0"/>
            <c:spPr>
              <a:solidFill>
                <a:srgbClr val="D38583"/>
              </a:solidFill>
            </c:spPr>
          </c:dPt>
          <c:dPt>
            <c:idx val="1"/>
            <c:bubble3D val="0"/>
            <c:spPr>
              <a:solidFill>
                <a:srgbClr val="A2D668"/>
              </a:solidFill>
            </c:spPr>
          </c:dPt>
          <c:dPt>
            <c:idx val="2"/>
            <c:bubble3D val="0"/>
            <c:spPr>
              <a:solidFill>
                <a:srgbClr val="CB97FF"/>
              </a:solidFill>
            </c:spPr>
          </c:dPt>
          <c:dPt>
            <c:idx val="3"/>
            <c:bubble3D val="0"/>
            <c:spPr>
              <a:solidFill>
                <a:srgbClr val="7CA1CE"/>
              </a:solidFill>
            </c:spPr>
          </c:dPt>
          <c:dPt>
            <c:idx val="4"/>
            <c:bubble3D val="0"/>
            <c:spPr>
              <a:solidFill>
                <a:srgbClr val="F89D52"/>
              </a:solidFill>
            </c:spPr>
          </c:dPt>
          <c:dPt>
            <c:idx val="5"/>
            <c:bubble3D val="0"/>
            <c:spPr>
              <a:solidFill>
                <a:srgbClr val="FA6C50"/>
              </a:solidFill>
            </c:spPr>
          </c:dPt>
          <c:dPt>
            <c:idx val="6"/>
            <c:bubble3D val="0"/>
            <c:spPr>
              <a:solidFill>
                <a:srgbClr val="FFFF9B"/>
              </a:solidFill>
            </c:spPr>
          </c:dPt>
          <c:dPt>
            <c:idx val="7"/>
            <c:bubble3D val="0"/>
            <c:spPr>
              <a:solidFill>
                <a:srgbClr val="FFCC99"/>
              </a:solidFill>
            </c:spPr>
          </c:dPt>
          <c:dPt>
            <c:idx val="8"/>
            <c:bubble3D val="0"/>
            <c:spPr>
              <a:solidFill>
                <a:srgbClr val="B3773B"/>
              </a:solidFill>
            </c:spPr>
          </c:dPt>
          <c:dLbls>
            <c:dLbl>
              <c:idx val="0"/>
              <c:layout>
                <c:manualLayout>
                  <c:x val="-0.14518634791389162"/>
                  <c:y val="8.3598482857715484E-2"/>
                </c:manualLayout>
              </c:layout>
              <c:showLegendKey val="0"/>
              <c:showVal val="1"/>
              <c:showCatName val="1"/>
              <c:showSerName val="0"/>
              <c:showPercent val="0"/>
              <c:showBubbleSize val="0"/>
              <c:separator>
</c:separator>
            </c:dLbl>
            <c:dLbl>
              <c:idx val="1"/>
              <c:layout>
                <c:manualLayout>
                  <c:x val="-0.14436458020023202"/>
                  <c:y val="-0.15419242198342489"/>
                </c:manualLayout>
              </c:layout>
              <c:showLegendKey val="0"/>
              <c:showVal val="1"/>
              <c:showCatName val="1"/>
              <c:showSerName val="0"/>
              <c:showPercent val="0"/>
              <c:showBubbleSize val="0"/>
              <c:separator>
</c:separator>
            </c:dLbl>
            <c:dLbl>
              <c:idx val="2"/>
              <c:layout>
                <c:manualLayout>
                  <c:x val="7.4363935676535042E-2"/>
                  <c:y val="-1.2297673918012657E-2"/>
                </c:manualLayout>
              </c:layout>
              <c:showLegendKey val="0"/>
              <c:showVal val="1"/>
              <c:showCatName val="1"/>
              <c:showSerName val="0"/>
              <c:showPercent val="0"/>
              <c:showBubbleSize val="0"/>
              <c:separator>
</c:separator>
            </c:dLbl>
            <c:dLbl>
              <c:idx val="3"/>
              <c:layout>
                <c:manualLayout>
                  <c:x val="2.764889168779272E-2"/>
                  <c:y val="-4.9292287776231819E-3"/>
                </c:manualLayout>
              </c:layout>
              <c:showLegendKey val="0"/>
              <c:showVal val="1"/>
              <c:showCatName val="1"/>
              <c:showSerName val="0"/>
              <c:showPercent val="0"/>
              <c:showBubbleSize val="0"/>
              <c:separator>
</c:separator>
            </c:dLbl>
            <c:dLbl>
              <c:idx val="4"/>
              <c:layout>
                <c:manualLayout>
                  <c:x val="0.2242931555611653"/>
                  <c:y val="-0.252037437193322"/>
                </c:manualLayout>
              </c:layout>
              <c:showLegendKey val="0"/>
              <c:showVal val="1"/>
              <c:showCatName val="1"/>
              <c:showSerName val="0"/>
              <c:showPercent val="0"/>
              <c:showBubbleSize val="0"/>
              <c:separator>
</c:separator>
            </c:dLbl>
            <c:dLbl>
              <c:idx val="6"/>
              <c:layout>
                <c:manualLayout>
                  <c:x val="0.20179894284686117"/>
                  <c:y val="7.1825114724895375E-2"/>
                </c:manualLayout>
              </c:layout>
              <c:showLegendKey val="0"/>
              <c:showVal val="1"/>
              <c:showCatName val="1"/>
              <c:showSerName val="0"/>
              <c:showPercent val="0"/>
              <c:showBubbleSize val="0"/>
              <c:separator>
</c:separator>
            </c:dLbl>
            <c:dLbl>
              <c:idx val="7"/>
              <c:layout>
                <c:manualLayout>
                  <c:x val="-1.7558990702745671E-2"/>
                  <c:y val="-1.4603362044837826E-2"/>
                </c:manualLayout>
              </c:layout>
              <c:showLegendKey val="0"/>
              <c:showVal val="1"/>
              <c:showCatName val="1"/>
              <c:showSerName val="0"/>
              <c:showPercent val="0"/>
              <c:showBubbleSize val="0"/>
              <c:separator>
</c:separator>
            </c:dLbl>
            <c:dLbl>
              <c:idx val="8"/>
              <c:layout>
                <c:manualLayout>
                  <c:x val="0.12559467381729902"/>
                  <c:y val="-2.1788991690822032E-2"/>
                </c:manualLayout>
              </c:layout>
              <c:showLegendKey val="0"/>
              <c:showVal val="1"/>
              <c:showCatName val="1"/>
              <c:showSerName val="0"/>
              <c:showPercent val="0"/>
              <c:showBubbleSize val="0"/>
              <c:separator>
</c:separator>
            </c:dLbl>
            <c:showLegendKey val="0"/>
            <c:showVal val="1"/>
            <c:showCatName val="1"/>
            <c:showSerName val="0"/>
            <c:showPercent val="0"/>
            <c:showBubbleSize val="0"/>
            <c:separator>
</c:separator>
            <c:showLeaderLines val="1"/>
          </c:dLbls>
          <c:cat>
            <c:strRef>
              <c:f>Leht1!$D$171:$L$171</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Leht1!$D$172:$L$172</c:f>
              <c:numCache>
                <c:formatCode>#\ ##0</c:formatCode>
                <c:ptCount val="9"/>
                <c:pt idx="0">
                  <c:v>43020.15</c:v>
                </c:pt>
                <c:pt idx="1">
                  <c:v>43538.75</c:v>
                </c:pt>
                <c:pt idx="2" formatCode="0">
                  <c:v>7866.5399999999954</c:v>
                </c:pt>
                <c:pt idx="3">
                  <c:v>13360.98</c:v>
                </c:pt>
                <c:pt idx="4">
                  <c:v>55068</c:v>
                </c:pt>
                <c:pt idx="5">
                  <c:v>974</c:v>
                </c:pt>
                <c:pt idx="6">
                  <c:v>52221</c:v>
                </c:pt>
                <c:pt idx="7" formatCode="0">
                  <c:v>4396</c:v>
                </c:pt>
                <c:pt idx="8" formatCode="0">
                  <c:v>2545.1999999999998</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0"/>
            </a:pPr>
            <a:r>
              <a:rPr lang="et-EE" sz="1400" b="0"/>
              <a:t>Uueturu</a:t>
            </a:r>
          </a:p>
        </c:rich>
      </c:tx>
      <c:layout/>
      <c:overlay val="0"/>
    </c:title>
    <c:autoTitleDeleted val="0"/>
    <c:plotArea>
      <c:layout>
        <c:manualLayout>
          <c:layoutTarget val="inner"/>
          <c:xMode val="edge"/>
          <c:yMode val="edge"/>
          <c:x val="0.12196337883800028"/>
          <c:y val="0.12533956474218833"/>
          <c:w val="0.86712062619391506"/>
          <c:h val="0.46949061543834697"/>
        </c:manualLayout>
      </c:layout>
      <c:barChart>
        <c:barDir val="col"/>
        <c:grouping val="clustered"/>
        <c:varyColors val="0"/>
        <c:ser>
          <c:idx val="0"/>
          <c:order val="0"/>
          <c:tx>
            <c:strRef>
              <c:f>Leht1!$C$16</c:f>
              <c:strCache>
                <c:ptCount val="1"/>
                <c:pt idx="0">
                  <c:v>olemasolev pind</c:v>
                </c:pt>
              </c:strCache>
            </c:strRef>
          </c:tx>
          <c:spPr>
            <a:solidFill>
              <a:schemeClr val="tx2">
                <a:lumMod val="60000"/>
                <a:lumOff val="40000"/>
              </a:schemeClr>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Leht1!$D$16:$L$16</c:f>
              <c:numCache>
                <c:formatCode>#\ ##0</c:formatCode>
                <c:ptCount val="9"/>
                <c:pt idx="0" formatCode="0">
                  <c:v>3477</c:v>
                </c:pt>
                <c:pt idx="1">
                  <c:v>10458</c:v>
                </c:pt>
                <c:pt idx="2">
                  <c:v>35150.1</c:v>
                </c:pt>
                <c:pt idx="3" formatCode="0">
                  <c:v>2068</c:v>
                </c:pt>
                <c:pt idx="4" formatCode="0">
                  <c:v>2042</c:v>
                </c:pt>
                <c:pt idx="5" formatCode="0">
                  <c:v>25.2</c:v>
                </c:pt>
                <c:pt idx="6" formatCode="0">
                  <c:v>0</c:v>
                </c:pt>
                <c:pt idx="7" formatCode="0">
                  <c:v>0</c:v>
                </c:pt>
                <c:pt idx="8" formatCode="0">
                  <c:v>7695.7</c:v>
                </c:pt>
              </c:numCache>
            </c:numRef>
          </c:val>
        </c:ser>
        <c:ser>
          <c:idx val="1"/>
          <c:order val="1"/>
          <c:tx>
            <c:strRef>
              <c:f>Leht1!$C$17</c:f>
              <c:strCache>
                <c:ptCount val="1"/>
                <c:pt idx="0">
                  <c:v>lisanduv pind</c:v>
                </c:pt>
              </c:strCache>
            </c:strRef>
          </c:tx>
          <c:spPr>
            <a:solidFill>
              <a:srgbClr val="FF7733"/>
            </a:solidFill>
          </c:spPr>
          <c:invertIfNegative val="0"/>
          <c:dLbls>
            <c:txPr>
              <a:bodyPr rot="-5400000" vert="horz"/>
              <a:lstStyle/>
              <a:p>
                <a:pPr>
                  <a:defRPr sz="800"/>
                </a:pPr>
                <a:endParaRPr lang="et-EE"/>
              </a:p>
            </c:txPr>
            <c:dLblPos val="inEnd"/>
            <c:showLegendKey val="0"/>
            <c:showVal val="1"/>
            <c:showCatName val="0"/>
            <c:showSerName val="0"/>
            <c:showPercent val="0"/>
            <c:showBubbleSize val="0"/>
            <c:showLeaderLines val="0"/>
          </c:dLbls>
          <c:cat>
            <c:strRef>
              <c:f>Leht1!$D$15:$L$15</c:f>
              <c:strCache>
                <c:ptCount val="9"/>
                <c:pt idx="0">
                  <c:v>eluruumid</c:v>
                </c:pt>
                <c:pt idx="1">
                  <c:v>büroo- ja haldushooned</c:v>
                </c:pt>
                <c:pt idx="2">
                  <c:v>kaubandus-teenindus</c:v>
                </c:pt>
                <c:pt idx="3">
                  <c:v>majutusteenused</c:v>
                </c:pt>
                <c:pt idx="4">
                  <c:v>vaba aja teenused</c:v>
                </c:pt>
                <c:pt idx="5">
                  <c:v>meditsiini- ja sotsiaalteenused</c:v>
                </c:pt>
                <c:pt idx="6">
                  <c:v>haridus ja teadus</c:v>
                </c:pt>
                <c:pt idx="7">
                  <c:v>ühiselamud</c:v>
                </c:pt>
                <c:pt idx="8">
                  <c:v>parkimishooned</c:v>
                </c:pt>
              </c:strCache>
            </c:strRef>
          </c:cat>
          <c:val>
            <c:numRef>
              <c:f>Leht1!$D$17:$L$17</c:f>
              <c:numCache>
                <c:formatCode>0</c:formatCode>
                <c:ptCount val="9"/>
                <c:pt idx="0">
                  <c:v>8969.0249999999996</c:v>
                </c:pt>
                <c:pt idx="1">
                  <c:v>6197.85</c:v>
                </c:pt>
                <c:pt idx="2" formatCode="#\ ##0">
                  <c:v>12615.75</c:v>
                </c:pt>
                <c:pt idx="3" formatCode="#\ ##0">
                  <c:v>0</c:v>
                </c:pt>
                <c:pt idx="4" formatCode="#\ ##0">
                  <c:v>18684</c:v>
                </c:pt>
                <c:pt idx="5" formatCode="#\ ##0">
                  <c:v>0</c:v>
                </c:pt>
                <c:pt idx="6" formatCode="#\ ##0">
                  <c:v>0</c:v>
                </c:pt>
                <c:pt idx="7" formatCode="#\ ##0">
                  <c:v>0</c:v>
                </c:pt>
                <c:pt idx="8" formatCode="#\ ##0">
                  <c:v>0</c:v>
                </c:pt>
              </c:numCache>
            </c:numRef>
          </c:val>
        </c:ser>
        <c:dLbls>
          <c:showLegendKey val="0"/>
          <c:showVal val="0"/>
          <c:showCatName val="0"/>
          <c:showSerName val="0"/>
          <c:showPercent val="0"/>
          <c:showBubbleSize val="0"/>
        </c:dLbls>
        <c:gapWidth val="135"/>
        <c:axId val="43994112"/>
        <c:axId val="44000000"/>
      </c:barChart>
      <c:catAx>
        <c:axId val="43994112"/>
        <c:scaling>
          <c:orientation val="minMax"/>
        </c:scaling>
        <c:delete val="0"/>
        <c:axPos val="b"/>
        <c:majorTickMark val="none"/>
        <c:minorTickMark val="none"/>
        <c:tickLblPos val="nextTo"/>
        <c:txPr>
          <a:bodyPr rot="-5400000" vert="horz"/>
          <a:lstStyle/>
          <a:p>
            <a:pPr>
              <a:defRPr sz="1200" b="0">
                <a:latin typeface="+mn-lt"/>
                <a:cs typeface="Times New Roman" pitchFamily="18" charset="0"/>
              </a:defRPr>
            </a:pPr>
            <a:endParaRPr lang="et-EE"/>
          </a:p>
        </c:txPr>
        <c:crossAx val="44000000"/>
        <c:crosses val="autoZero"/>
        <c:auto val="1"/>
        <c:lblAlgn val="ctr"/>
        <c:lblOffset val="100"/>
        <c:noMultiLvlLbl val="0"/>
      </c:catAx>
      <c:valAx>
        <c:axId val="44000000"/>
        <c:scaling>
          <c:orientation val="minMax"/>
        </c:scaling>
        <c:delete val="0"/>
        <c:axPos val="l"/>
        <c:majorGridlines/>
        <c:title>
          <c:tx>
            <c:rich>
              <a:bodyPr/>
              <a:lstStyle/>
              <a:p>
                <a:pPr>
                  <a:defRPr sz="1100" b="0"/>
                </a:pPr>
                <a:r>
                  <a:rPr lang="et-EE" sz="1100" b="0"/>
                  <a:t>pind m</a:t>
                </a:r>
                <a:r>
                  <a:rPr lang="et-EE" sz="1100" b="0" baseline="30000"/>
                  <a:t>2</a:t>
                </a:r>
              </a:p>
            </c:rich>
          </c:tx>
          <c:layout>
            <c:manualLayout>
              <c:xMode val="edge"/>
              <c:yMode val="edge"/>
              <c:x val="3.8986360759828823E-3"/>
              <c:y val="0.30153645551685071"/>
            </c:manualLayout>
          </c:layout>
          <c:overlay val="0"/>
        </c:title>
        <c:numFmt formatCode="0" sourceLinked="1"/>
        <c:majorTickMark val="out"/>
        <c:minorTickMark val="none"/>
        <c:tickLblPos val="nextTo"/>
        <c:crossAx val="43994112"/>
        <c:crosses val="autoZero"/>
        <c:crossBetween val="between"/>
      </c:valAx>
    </c:plotArea>
    <c:legend>
      <c:legendPos val="r"/>
      <c:layout>
        <c:manualLayout>
          <c:xMode val="edge"/>
          <c:yMode val="edge"/>
          <c:x val="0.79580161207659694"/>
          <c:y val="9.1423955236451544E-3"/>
          <c:w val="0.19039168180900465"/>
          <c:h val="0.10193788090577226"/>
        </c:manualLayout>
      </c:layout>
      <c:overlay val="0"/>
      <c:spPr>
        <a:solidFill>
          <a:schemeClr val="bg1"/>
        </a:solidFill>
      </c:spPr>
      <c:txPr>
        <a:bodyPr/>
        <a:lstStyle/>
        <a:p>
          <a:pPr>
            <a:defRPr sz="1100"/>
          </a:pPr>
          <a:endParaRPr lang="et-EE"/>
        </a:p>
      </c:txPr>
    </c:legend>
    <c:plotVisOnly val="1"/>
    <c:dispBlanksAs val="gap"/>
    <c:showDLblsOverMax val="0"/>
  </c:chart>
  <c:externalData r:id="rId2">
    <c:autoUpdate val="0"/>
  </c:externalData>
</c:chartSpac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8037A9-6DA1-4752-80F5-4FE627E6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68</Pages>
  <Words>17162</Words>
  <Characters>135574</Characters>
  <Application>Microsoft Office Word</Application>
  <DocSecurity>0</DocSecurity>
  <Lines>1129</Lines>
  <Paragraphs>304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TARTU KESKLINNA ÜLDPLANEERING AASTANI 2030</vt:lpstr>
      <vt:lpstr/>
    </vt:vector>
  </TitlesOfParts>
  <Company>Tartu Ülikool</Company>
  <LinksUpToDate>false</LinksUpToDate>
  <CharactersWithSpaces>152432</CharactersWithSpaces>
  <SharedDoc>false</SharedDoc>
  <HLinks>
    <vt:vector size="228" baseType="variant">
      <vt:variant>
        <vt:i4>1376317</vt:i4>
      </vt:variant>
      <vt:variant>
        <vt:i4>224</vt:i4>
      </vt:variant>
      <vt:variant>
        <vt:i4>0</vt:i4>
      </vt:variant>
      <vt:variant>
        <vt:i4>5</vt:i4>
      </vt:variant>
      <vt:variant>
        <vt:lpwstr/>
      </vt:variant>
      <vt:variant>
        <vt:lpwstr>_Toc358818778</vt:lpwstr>
      </vt:variant>
      <vt:variant>
        <vt:i4>1376317</vt:i4>
      </vt:variant>
      <vt:variant>
        <vt:i4>218</vt:i4>
      </vt:variant>
      <vt:variant>
        <vt:i4>0</vt:i4>
      </vt:variant>
      <vt:variant>
        <vt:i4>5</vt:i4>
      </vt:variant>
      <vt:variant>
        <vt:lpwstr/>
      </vt:variant>
      <vt:variant>
        <vt:lpwstr>_Toc358818777</vt:lpwstr>
      </vt:variant>
      <vt:variant>
        <vt:i4>1376317</vt:i4>
      </vt:variant>
      <vt:variant>
        <vt:i4>212</vt:i4>
      </vt:variant>
      <vt:variant>
        <vt:i4>0</vt:i4>
      </vt:variant>
      <vt:variant>
        <vt:i4>5</vt:i4>
      </vt:variant>
      <vt:variant>
        <vt:lpwstr/>
      </vt:variant>
      <vt:variant>
        <vt:lpwstr>_Toc358818776</vt:lpwstr>
      </vt:variant>
      <vt:variant>
        <vt:i4>1376317</vt:i4>
      </vt:variant>
      <vt:variant>
        <vt:i4>206</vt:i4>
      </vt:variant>
      <vt:variant>
        <vt:i4>0</vt:i4>
      </vt:variant>
      <vt:variant>
        <vt:i4>5</vt:i4>
      </vt:variant>
      <vt:variant>
        <vt:lpwstr/>
      </vt:variant>
      <vt:variant>
        <vt:lpwstr>_Toc358818775</vt:lpwstr>
      </vt:variant>
      <vt:variant>
        <vt:i4>1376317</vt:i4>
      </vt:variant>
      <vt:variant>
        <vt:i4>200</vt:i4>
      </vt:variant>
      <vt:variant>
        <vt:i4>0</vt:i4>
      </vt:variant>
      <vt:variant>
        <vt:i4>5</vt:i4>
      </vt:variant>
      <vt:variant>
        <vt:lpwstr/>
      </vt:variant>
      <vt:variant>
        <vt:lpwstr>_Toc358818774</vt:lpwstr>
      </vt:variant>
      <vt:variant>
        <vt:i4>1376317</vt:i4>
      </vt:variant>
      <vt:variant>
        <vt:i4>194</vt:i4>
      </vt:variant>
      <vt:variant>
        <vt:i4>0</vt:i4>
      </vt:variant>
      <vt:variant>
        <vt:i4>5</vt:i4>
      </vt:variant>
      <vt:variant>
        <vt:lpwstr/>
      </vt:variant>
      <vt:variant>
        <vt:lpwstr>_Toc358818773</vt:lpwstr>
      </vt:variant>
      <vt:variant>
        <vt:i4>1376317</vt:i4>
      </vt:variant>
      <vt:variant>
        <vt:i4>188</vt:i4>
      </vt:variant>
      <vt:variant>
        <vt:i4>0</vt:i4>
      </vt:variant>
      <vt:variant>
        <vt:i4>5</vt:i4>
      </vt:variant>
      <vt:variant>
        <vt:lpwstr/>
      </vt:variant>
      <vt:variant>
        <vt:lpwstr>_Toc358818772</vt:lpwstr>
      </vt:variant>
      <vt:variant>
        <vt:i4>1376317</vt:i4>
      </vt:variant>
      <vt:variant>
        <vt:i4>182</vt:i4>
      </vt:variant>
      <vt:variant>
        <vt:i4>0</vt:i4>
      </vt:variant>
      <vt:variant>
        <vt:i4>5</vt:i4>
      </vt:variant>
      <vt:variant>
        <vt:lpwstr/>
      </vt:variant>
      <vt:variant>
        <vt:lpwstr>_Toc358818771</vt:lpwstr>
      </vt:variant>
      <vt:variant>
        <vt:i4>1376317</vt:i4>
      </vt:variant>
      <vt:variant>
        <vt:i4>176</vt:i4>
      </vt:variant>
      <vt:variant>
        <vt:i4>0</vt:i4>
      </vt:variant>
      <vt:variant>
        <vt:i4>5</vt:i4>
      </vt:variant>
      <vt:variant>
        <vt:lpwstr/>
      </vt:variant>
      <vt:variant>
        <vt:lpwstr>_Toc358818770</vt:lpwstr>
      </vt:variant>
      <vt:variant>
        <vt:i4>1310781</vt:i4>
      </vt:variant>
      <vt:variant>
        <vt:i4>170</vt:i4>
      </vt:variant>
      <vt:variant>
        <vt:i4>0</vt:i4>
      </vt:variant>
      <vt:variant>
        <vt:i4>5</vt:i4>
      </vt:variant>
      <vt:variant>
        <vt:lpwstr/>
      </vt:variant>
      <vt:variant>
        <vt:lpwstr>_Toc358818769</vt:lpwstr>
      </vt:variant>
      <vt:variant>
        <vt:i4>1310781</vt:i4>
      </vt:variant>
      <vt:variant>
        <vt:i4>164</vt:i4>
      </vt:variant>
      <vt:variant>
        <vt:i4>0</vt:i4>
      </vt:variant>
      <vt:variant>
        <vt:i4>5</vt:i4>
      </vt:variant>
      <vt:variant>
        <vt:lpwstr/>
      </vt:variant>
      <vt:variant>
        <vt:lpwstr>_Toc358818768</vt:lpwstr>
      </vt:variant>
      <vt:variant>
        <vt:i4>1310781</vt:i4>
      </vt:variant>
      <vt:variant>
        <vt:i4>158</vt:i4>
      </vt:variant>
      <vt:variant>
        <vt:i4>0</vt:i4>
      </vt:variant>
      <vt:variant>
        <vt:i4>5</vt:i4>
      </vt:variant>
      <vt:variant>
        <vt:lpwstr/>
      </vt:variant>
      <vt:variant>
        <vt:lpwstr>_Toc358818767</vt:lpwstr>
      </vt:variant>
      <vt:variant>
        <vt:i4>1310781</vt:i4>
      </vt:variant>
      <vt:variant>
        <vt:i4>152</vt:i4>
      </vt:variant>
      <vt:variant>
        <vt:i4>0</vt:i4>
      </vt:variant>
      <vt:variant>
        <vt:i4>5</vt:i4>
      </vt:variant>
      <vt:variant>
        <vt:lpwstr/>
      </vt:variant>
      <vt:variant>
        <vt:lpwstr>_Toc358818766</vt:lpwstr>
      </vt:variant>
      <vt:variant>
        <vt:i4>1310781</vt:i4>
      </vt:variant>
      <vt:variant>
        <vt:i4>146</vt:i4>
      </vt:variant>
      <vt:variant>
        <vt:i4>0</vt:i4>
      </vt:variant>
      <vt:variant>
        <vt:i4>5</vt:i4>
      </vt:variant>
      <vt:variant>
        <vt:lpwstr/>
      </vt:variant>
      <vt:variant>
        <vt:lpwstr>_Toc358818765</vt:lpwstr>
      </vt:variant>
      <vt:variant>
        <vt:i4>1310781</vt:i4>
      </vt:variant>
      <vt:variant>
        <vt:i4>140</vt:i4>
      </vt:variant>
      <vt:variant>
        <vt:i4>0</vt:i4>
      </vt:variant>
      <vt:variant>
        <vt:i4>5</vt:i4>
      </vt:variant>
      <vt:variant>
        <vt:lpwstr/>
      </vt:variant>
      <vt:variant>
        <vt:lpwstr>_Toc358818764</vt:lpwstr>
      </vt:variant>
      <vt:variant>
        <vt:i4>1310781</vt:i4>
      </vt:variant>
      <vt:variant>
        <vt:i4>134</vt:i4>
      </vt:variant>
      <vt:variant>
        <vt:i4>0</vt:i4>
      </vt:variant>
      <vt:variant>
        <vt:i4>5</vt:i4>
      </vt:variant>
      <vt:variant>
        <vt:lpwstr/>
      </vt:variant>
      <vt:variant>
        <vt:lpwstr>_Toc358818763</vt:lpwstr>
      </vt:variant>
      <vt:variant>
        <vt:i4>1310781</vt:i4>
      </vt:variant>
      <vt:variant>
        <vt:i4>128</vt:i4>
      </vt:variant>
      <vt:variant>
        <vt:i4>0</vt:i4>
      </vt:variant>
      <vt:variant>
        <vt:i4>5</vt:i4>
      </vt:variant>
      <vt:variant>
        <vt:lpwstr/>
      </vt:variant>
      <vt:variant>
        <vt:lpwstr>_Toc358818762</vt:lpwstr>
      </vt:variant>
      <vt:variant>
        <vt:i4>1310781</vt:i4>
      </vt:variant>
      <vt:variant>
        <vt:i4>122</vt:i4>
      </vt:variant>
      <vt:variant>
        <vt:i4>0</vt:i4>
      </vt:variant>
      <vt:variant>
        <vt:i4>5</vt:i4>
      </vt:variant>
      <vt:variant>
        <vt:lpwstr/>
      </vt:variant>
      <vt:variant>
        <vt:lpwstr>_Toc358818761</vt:lpwstr>
      </vt:variant>
      <vt:variant>
        <vt:i4>1310781</vt:i4>
      </vt:variant>
      <vt:variant>
        <vt:i4>116</vt:i4>
      </vt:variant>
      <vt:variant>
        <vt:i4>0</vt:i4>
      </vt:variant>
      <vt:variant>
        <vt:i4>5</vt:i4>
      </vt:variant>
      <vt:variant>
        <vt:lpwstr/>
      </vt:variant>
      <vt:variant>
        <vt:lpwstr>_Toc358818760</vt:lpwstr>
      </vt:variant>
      <vt:variant>
        <vt:i4>1507389</vt:i4>
      </vt:variant>
      <vt:variant>
        <vt:i4>110</vt:i4>
      </vt:variant>
      <vt:variant>
        <vt:i4>0</vt:i4>
      </vt:variant>
      <vt:variant>
        <vt:i4>5</vt:i4>
      </vt:variant>
      <vt:variant>
        <vt:lpwstr/>
      </vt:variant>
      <vt:variant>
        <vt:lpwstr>_Toc358818759</vt:lpwstr>
      </vt:variant>
      <vt:variant>
        <vt:i4>1507389</vt:i4>
      </vt:variant>
      <vt:variant>
        <vt:i4>104</vt:i4>
      </vt:variant>
      <vt:variant>
        <vt:i4>0</vt:i4>
      </vt:variant>
      <vt:variant>
        <vt:i4>5</vt:i4>
      </vt:variant>
      <vt:variant>
        <vt:lpwstr/>
      </vt:variant>
      <vt:variant>
        <vt:lpwstr>_Toc358818758</vt:lpwstr>
      </vt:variant>
      <vt:variant>
        <vt:i4>1507389</vt:i4>
      </vt:variant>
      <vt:variant>
        <vt:i4>98</vt:i4>
      </vt:variant>
      <vt:variant>
        <vt:i4>0</vt:i4>
      </vt:variant>
      <vt:variant>
        <vt:i4>5</vt:i4>
      </vt:variant>
      <vt:variant>
        <vt:lpwstr/>
      </vt:variant>
      <vt:variant>
        <vt:lpwstr>_Toc358818757</vt:lpwstr>
      </vt:variant>
      <vt:variant>
        <vt:i4>1507389</vt:i4>
      </vt:variant>
      <vt:variant>
        <vt:i4>92</vt:i4>
      </vt:variant>
      <vt:variant>
        <vt:i4>0</vt:i4>
      </vt:variant>
      <vt:variant>
        <vt:i4>5</vt:i4>
      </vt:variant>
      <vt:variant>
        <vt:lpwstr/>
      </vt:variant>
      <vt:variant>
        <vt:lpwstr>_Toc358818756</vt:lpwstr>
      </vt:variant>
      <vt:variant>
        <vt:i4>1507389</vt:i4>
      </vt:variant>
      <vt:variant>
        <vt:i4>86</vt:i4>
      </vt:variant>
      <vt:variant>
        <vt:i4>0</vt:i4>
      </vt:variant>
      <vt:variant>
        <vt:i4>5</vt:i4>
      </vt:variant>
      <vt:variant>
        <vt:lpwstr/>
      </vt:variant>
      <vt:variant>
        <vt:lpwstr>_Toc358818755</vt:lpwstr>
      </vt:variant>
      <vt:variant>
        <vt:i4>1507389</vt:i4>
      </vt:variant>
      <vt:variant>
        <vt:i4>80</vt:i4>
      </vt:variant>
      <vt:variant>
        <vt:i4>0</vt:i4>
      </vt:variant>
      <vt:variant>
        <vt:i4>5</vt:i4>
      </vt:variant>
      <vt:variant>
        <vt:lpwstr/>
      </vt:variant>
      <vt:variant>
        <vt:lpwstr>_Toc358818754</vt:lpwstr>
      </vt:variant>
      <vt:variant>
        <vt:i4>1507389</vt:i4>
      </vt:variant>
      <vt:variant>
        <vt:i4>74</vt:i4>
      </vt:variant>
      <vt:variant>
        <vt:i4>0</vt:i4>
      </vt:variant>
      <vt:variant>
        <vt:i4>5</vt:i4>
      </vt:variant>
      <vt:variant>
        <vt:lpwstr/>
      </vt:variant>
      <vt:variant>
        <vt:lpwstr>_Toc358818753</vt:lpwstr>
      </vt:variant>
      <vt:variant>
        <vt:i4>1507389</vt:i4>
      </vt:variant>
      <vt:variant>
        <vt:i4>68</vt:i4>
      </vt:variant>
      <vt:variant>
        <vt:i4>0</vt:i4>
      </vt:variant>
      <vt:variant>
        <vt:i4>5</vt:i4>
      </vt:variant>
      <vt:variant>
        <vt:lpwstr/>
      </vt:variant>
      <vt:variant>
        <vt:lpwstr>_Toc358818752</vt:lpwstr>
      </vt:variant>
      <vt:variant>
        <vt:i4>1507389</vt:i4>
      </vt:variant>
      <vt:variant>
        <vt:i4>62</vt:i4>
      </vt:variant>
      <vt:variant>
        <vt:i4>0</vt:i4>
      </vt:variant>
      <vt:variant>
        <vt:i4>5</vt:i4>
      </vt:variant>
      <vt:variant>
        <vt:lpwstr/>
      </vt:variant>
      <vt:variant>
        <vt:lpwstr>_Toc358818751</vt:lpwstr>
      </vt:variant>
      <vt:variant>
        <vt:i4>1507389</vt:i4>
      </vt:variant>
      <vt:variant>
        <vt:i4>56</vt:i4>
      </vt:variant>
      <vt:variant>
        <vt:i4>0</vt:i4>
      </vt:variant>
      <vt:variant>
        <vt:i4>5</vt:i4>
      </vt:variant>
      <vt:variant>
        <vt:lpwstr/>
      </vt:variant>
      <vt:variant>
        <vt:lpwstr>_Toc358818750</vt:lpwstr>
      </vt:variant>
      <vt:variant>
        <vt:i4>1441853</vt:i4>
      </vt:variant>
      <vt:variant>
        <vt:i4>50</vt:i4>
      </vt:variant>
      <vt:variant>
        <vt:i4>0</vt:i4>
      </vt:variant>
      <vt:variant>
        <vt:i4>5</vt:i4>
      </vt:variant>
      <vt:variant>
        <vt:lpwstr/>
      </vt:variant>
      <vt:variant>
        <vt:lpwstr>_Toc358818749</vt:lpwstr>
      </vt:variant>
      <vt:variant>
        <vt:i4>1441853</vt:i4>
      </vt:variant>
      <vt:variant>
        <vt:i4>44</vt:i4>
      </vt:variant>
      <vt:variant>
        <vt:i4>0</vt:i4>
      </vt:variant>
      <vt:variant>
        <vt:i4>5</vt:i4>
      </vt:variant>
      <vt:variant>
        <vt:lpwstr/>
      </vt:variant>
      <vt:variant>
        <vt:lpwstr>_Toc358818748</vt:lpwstr>
      </vt:variant>
      <vt:variant>
        <vt:i4>1441853</vt:i4>
      </vt:variant>
      <vt:variant>
        <vt:i4>38</vt:i4>
      </vt:variant>
      <vt:variant>
        <vt:i4>0</vt:i4>
      </vt:variant>
      <vt:variant>
        <vt:i4>5</vt:i4>
      </vt:variant>
      <vt:variant>
        <vt:lpwstr/>
      </vt:variant>
      <vt:variant>
        <vt:lpwstr>_Toc358818747</vt:lpwstr>
      </vt:variant>
      <vt:variant>
        <vt:i4>1441853</vt:i4>
      </vt:variant>
      <vt:variant>
        <vt:i4>32</vt:i4>
      </vt:variant>
      <vt:variant>
        <vt:i4>0</vt:i4>
      </vt:variant>
      <vt:variant>
        <vt:i4>5</vt:i4>
      </vt:variant>
      <vt:variant>
        <vt:lpwstr/>
      </vt:variant>
      <vt:variant>
        <vt:lpwstr>_Toc358818746</vt:lpwstr>
      </vt:variant>
      <vt:variant>
        <vt:i4>1441853</vt:i4>
      </vt:variant>
      <vt:variant>
        <vt:i4>26</vt:i4>
      </vt:variant>
      <vt:variant>
        <vt:i4>0</vt:i4>
      </vt:variant>
      <vt:variant>
        <vt:i4>5</vt:i4>
      </vt:variant>
      <vt:variant>
        <vt:lpwstr/>
      </vt:variant>
      <vt:variant>
        <vt:lpwstr>_Toc358818745</vt:lpwstr>
      </vt:variant>
      <vt:variant>
        <vt:i4>1441853</vt:i4>
      </vt:variant>
      <vt:variant>
        <vt:i4>20</vt:i4>
      </vt:variant>
      <vt:variant>
        <vt:i4>0</vt:i4>
      </vt:variant>
      <vt:variant>
        <vt:i4>5</vt:i4>
      </vt:variant>
      <vt:variant>
        <vt:lpwstr/>
      </vt:variant>
      <vt:variant>
        <vt:lpwstr>_Toc358818744</vt:lpwstr>
      </vt:variant>
      <vt:variant>
        <vt:i4>1441853</vt:i4>
      </vt:variant>
      <vt:variant>
        <vt:i4>14</vt:i4>
      </vt:variant>
      <vt:variant>
        <vt:i4>0</vt:i4>
      </vt:variant>
      <vt:variant>
        <vt:i4>5</vt:i4>
      </vt:variant>
      <vt:variant>
        <vt:lpwstr/>
      </vt:variant>
      <vt:variant>
        <vt:lpwstr>_Toc358818743</vt:lpwstr>
      </vt:variant>
      <vt:variant>
        <vt:i4>1441853</vt:i4>
      </vt:variant>
      <vt:variant>
        <vt:i4>8</vt:i4>
      </vt:variant>
      <vt:variant>
        <vt:i4>0</vt:i4>
      </vt:variant>
      <vt:variant>
        <vt:i4>5</vt:i4>
      </vt:variant>
      <vt:variant>
        <vt:lpwstr/>
      </vt:variant>
      <vt:variant>
        <vt:lpwstr>_Toc358818742</vt:lpwstr>
      </vt:variant>
      <vt:variant>
        <vt:i4>1441853</vt:i4>
      </vt:variant>
      <vt:variant>
        <vt:i4>2</vt:i4>
      </vt:variant>
      <vt:variant>
        <vt:i4>0</vt:i4>
      </vt:variant>
      <vt:variant>
        <vt:i4>5</vt:i4>
      </vt:variant>
      <vt:variant>
        <vt:lpwstr/>
      </vt:variant>
      <vt:variant>
        <vt:lpwstr>_Toc358818741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TARTU KESKLINNA ÜLDPLANEERING AASTANI 2030</dc:title>
  <dc:creator>Veiko Sepp</dc:creator>
  <cp:lastModifiedBy>Tartu Linnavalitsus</cp:lastModifiedBy>
  <cp:revision>74</cp:revision>
  <cp:lastPrinted>2014-02-12T12:53:00Z</cp:lastPrinted>
  <dcterms:created xsi:type="dcterms:W3CDTF">2015-03-29T15:55:00Z</dcterms:created>
  <dcterms:modified xsi:type="dcterms:W3CDTF">2015-04-01T11:52:00Z</dcterms:modified>
</cp:coreProperties>
</file>