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2FCC5" w14:textId="77777777" w:rsidR="00B70D12" w:rsidRPr="00AE508F" w:rsidRDefault="00B70D12" w:rsidP="00054C99">
      <w:pPr>
        <w:spacing w:after="0" w:line="240" w:lineRule="auto"/>
        <w:jc w:val="center"/>
        <w:rPr>
          <w:rFonts w:ascii="Times New Roman" w:hAnsi="Times New Roman" w:cs="Times New Roman"/>
          <w:b/>
          <w:sz w:val="32"/>
          <w:szCs w:val="32"/>
        </w:rPr>
      </w:pPr>
    </w:p>
    <w:p w14:paraId="7C67F8D0" w14:textId="77777777" w:rsidR="00B70D12" w:rsidRPr="00AE508F" w:rsidRDefault="00B70D12" w:rsidP="00054C99">
      <w:pPr>
        <w:spacing w:after="0" w:line="240" w:lineRule="auto"/>
        <w:jc w:val="center"/>
        <w:rPr>
          <w:rFonts w:ascii="Times New Roman" w:hAnsi="Times New Roman" w:cs="Times New Roman"/>
          <w:b/>
          <w:sz w:val="32"/>
          <w:szCs w:val="32"/>
        </w:rPr>
      </w:pPr>
    </w:p>
    <w:p w14:paraId="3BC14F4E" w14:textId="77777777" w:rsidR="00B70D12" w:rsidRPr="00AE508F" w:rsidRDefault="00B70D12" w:rsidP="00054C99">
      <w:pPr>
        <w:spacing w:after="0" w:line="240" w:lineRule="auto"/>
        <w:jc w:val="center"/>
        <w:rPr>
          <w:rFonts w:ascii="Times New Roman" w:hAnsi="Times New Roman" w:cs="Times New Roman"/>
          <w:b/>
          <w:sz w:val="32"/>
          <w:szCs w:val="32"/>
        </w:rPr>
      </w:pPr>
    </w:p>
    <w:p w14:paraId="293508CD" w14:textId="77777777" w:rsidR="00B70D12" w:rsidRPr="00AE508F" w:rsidRDefault="00B70D12" w:rsidP="00054C99">
      <w:pPr>
        <w:spacing w:after="0" w:line="240" w:lineRule="auto"/>
        <w:jc w:val="center"/>
        <w:rPr>
          <w:rFonts w:ascii="Times New Roman" w:hAnsi="Times New Roman" w:cs="Times New Roman"/>
          <w:b/>
          <w:sz w:val="32"/>
          <w:szCs w:val="32"/>
        </w:rPr>
      </w:pPr>
    </w:p>
    <w:p w14:paraId="6EBC8F08" w14:textId="77777777" w:rsidR="00054E01" w:rsidRPr="00AE508F" w:rsidRDefault="00054E01" w:rsidP="00054C99">
      <w:pPr>
        <w:spacing w:after="0" w:line="240" w:lineRule="auto"/>
        <w:jc w:val="center"/>
        <w:rPr>
          <w:rFonts w:ascii="Times New Roman" w:hAnsi="Times New Roman" w:cs="Times New Roman"/>
          <w:b/>
          <w:sz w:val="32"/>
          <w:szCs w:val="32"/>
        </w:rPr>
      </w:pPr>
    </w:p>
    <w:p w14:paraId="52C80BF5" w14:textId="77777777" w:rsidR="00054E01" w:rsidRPr="00AE508F" w:rsidRDefault="00054E01" w:rsidP="00054C99">
      <w:pPr>
        <w:spacing w:after="0" w:line="240" w:lineRule="auto"/>
        <w:jc w:val="center"/>
        <w:rPr>
          <w:rFonts w:ascii="Times New Roman" w:hAnsi="Times New Roman" w:cs="Times New Roman"/>
          <w:b/>
          <w:sz w:val="32"/>
          <w:szCs w:val="32"/>
        </w:rPr>
      </w:pPr>
    </w:p>
    <w:p w14:paraId="5F7F9F20" w14:textId="77777777" w:rsidR="00054E01" w:rsidRPr="00AE508F" w:rsidRDefault="00054E01" w:rsidP="00054C99">
      <w:pPr>
        <w:spacing w:after="0" w:line="240" w:lineRule="auto"/>
        <w:jc w:val="center"/>
        <w:rPr>
          <w:rFonts w:ascii="Times New Roman" w:hAnsi="Times New Roman" w:cs="Times New Roman"/>
          <w:b/>
          <w:sz w:val="32"/>
          <w:szCs w:val="32"/>
        </w:rPr>
      </w:pPr>
    </w:p>
    <w:p w14:paraId="3E0888C2" w14:textId="77777777" w:rsidR="00054E01" w:rsidRPr="00AE508F" w:rsidRDefault="00054E01" w:rsidP="00054C99">
      <w:pPr>
        <w:spacing w:after="0" w:line="240" w:lineRule="auto"/>
        <w:jc w:val="center"/>
        <w:rPr>
          <w:rFonts w:ascii="Times New Roman" w:hAnsi="Times New Roman" w:cs="Times New Roman"/>
          <w:b/>
          <w:sz w:val="32"/>
          <w:szCs w:val="32"/>
        </w:rPr>
      </w:pPr>
    </w:p>
    <w:p w14:paraId="68735729" w14:textId="77777777" w:rsidR="00054E01" w:rsidRPr="00AE508F" w:rsidRDefault="00054E01" w:rsidP="00054C99">
      <w:pPr>
        <w:spacing w:after="0" w:line="240" w:lineRule="auto"/>
        <w:jc w:val="center"/>
        <w:rPr>
          <w:rFonts w:ascii="Times New Roman" w:hAnsi="Times New Roman" w:cs="Times New Roman"/>
          <w:b/>
          <w:sz w:val="32"/>
          <w:szCs w:val="32"/>
        </w:rPr>
      </w:pPr>
    </w:p>
    <w:p w14:paraId="6F00FAF0" w14:textId="77777777" w:rsidR="000720BA" w:rsidRPr="00AE508F" w:rsidRDefault="000720BA" w:rsidP="00054C99">
      <w:pPr>
        <w:spacing w:after="0" w:line="240" w:lineRule="auto"/>
        <w:jc w:val="center"/>
        <w:rPr>
          <w:rFonts w:ascii="Times New Roman" w:hAnsi="Times New Roman" w:cs="Times New Roman"/>
          <w:b/>
          <w:sz w:val="32"/>
          <w:szCs w:val="32"/>
        </w:rPr>
      </w:pPr>
    </w:p>
    <w:p w14:paraId="13A7B6BC" w14:textId="77777777" w:rsidR="000720BA" w:rsidRPr="00AE508F" w:rsidRDefault="000720BA" w:rsidP="00054C99">
      <w:pPr>
        <w:spacing w:after="0" w:line="240" w:lineRule="auto"/>
        <w:jc w:val="center"/>
        <w:rPr>
          <w:rFonts w:ascii="Times New Roman" w:hAnsi="Times New Roman" w:cs="Times New Roman"/>
          <w:b/>
          <w:sz w:val="32"/>
          <w:szCs w:val="32"/>
        </w:rPr>
      </w:pPr>
    </w:p>
    <w:p w14:paraId="729F578B" w14:textId="77777777" w:rsidR="00B70D12" w:rsidRPr="00AE508F" w:rsidRDefault="00B70D12" w:rsidP="00054C99">
      <w:pPr>
        <w:spacing w:after="0" w:line="240" w:lineRule="auto"/>
        <w:jc w:val="center"/>
        <w:rPr>
          <w:rFonts w:ascii="Times New Roman" w:hAnsi="Times New Roman" w:cs="Times New Roman"/>
          <w:b/>
          <w:sz w:val="32"/>
          <w:szCs w:val="32"/>
        </w:rPr>
      </w:pPr>
    </w:p>
    <w:p w14:paraId="65EE73BE" w14:textId="77777777" w:rsidR="00B70D12" w:rsidRPr="00AE508F" w:rsidRDefault="00B70D12" w:rsidP="00054C99">
      <w:pPr>
        <w:spacing w:after="0" w:line="240" w:lineRule="auto"/>
        <w:jc w:val="center"/>
        <w:rPr>
          <w:rFonts w:ascii="Times New Roman" w:hAnsi="Times New Roman" w:cs="Times New Roman"/>
          <w:b/>
          <w:sz w:val="32"/>
          <w:szCs w:val="32"/>
        </w:rPr>
      </w:pPr>
    </w:p>
    <w:p w14:paraId="07DB30CB" w14:textId="3DE9BB2C" w:rsidR="00B70D12" w:rsidRPr="00AE508F" w:rsidRDefault="00B70D12" w:rsidP="00054C99">
      <w:pPr>
        <w:spacing w:after="0" w:line="240" w:lineRule="auto"/>
        <w:jc w:val="center"/>
        <w:rPr>
          <w:rFonts w:ascii="Times New Roman" w:hAnsi="Times New Roman" w:cs="Times New Roman"/>
          <w:b/>
          <w:sz w:val="32"/>
          <w:szCs w:val="32"/>
        </w:rPr>
      </w:pPr>
      <w:r w:rsidRPr="00AE508F">
        <w:rPr>
          <w:rFonts w:ascii="Times New Roman" w:hAnsi="Times New Roman" w:cs="Times New Roman"/>
          <w:b/>
          <w:sz w:val="32"/>
          <w:szCs w:val="32"/>
        </w:rPr>
        <w:t>Kaubandus-, meelelahutus- ja teeninduspindade ning bü</w:t>
      </w:r>
      <w:r w:rsidR="00292798" w:rsidRPr="00AE508F">
        <w:rPr>
          <w:rFonts w:ascii="Times New Roman" w:hAnsi="Times New Roman" w:cs="Times New Roman"/>
          <w:b/>
          <w:sz w:val="32"/>
          <w:szCs w:val="32"/>
        </w:rPr>
        <w:t>roopindade arendamise sotsiaal</w:t>
      </w:r>
      <w:r w:rsidR="00040090" w:rsidRPr="00AE508F">
        <w:rPr>
          <w:rFonts w:ascii="Times New Roman" w:hAnsi="Times New Roman" w:cs="Times New Roman"/>
          <w:b/>
          <w:sz w:val="32"/>
          <w:szCs w:val="32"/>
        </w:rPr>
        <w:t>-</w:t>
      </w:r>
      <w:r w:rsidRPr="00AE508F">
        <w:rPr>
          <w:rFonts w:ascii="Times New Roman" w:hAnsi="Times New Roman" w:cs="Times New Roman"/>
          <w:b/>
          <w:sz w:val="32"/>
          <w:szCs w:val="32"/>
        </w:rPr>
        <w:t>majanduslike mõjude hindamine ja ettepanekute tegemine Riia tn - Ringtee tn piirkonna hoonestusmahtude ja -funktsioonide osas</w:t>
      </w:r>
    </w:p>
    <w:p w14:paraId="44E30FB3" w14:textId="77777777" w:rsidR="00054E01" w:rsidRPr="00AE508F" w:rsidRDefault="00054E01" w:rsidP="00054C99">
      <w:pPr>
        <w:spacing w:after="0" w:line="240" w:lineRule="auto"/>
        <w:jc w:val="center"/>
        <w:rPr>
          <w:rFonts w:ascii="Times New Roman" w:hAnsi="Times New Roman" w:cs="Times New Roman"/>
          <w:b/>
          <w:sz w:val="24"/>
          <w:szCs w:val="24"/>
        </w:rPr>
      </w:pPr>
    </w:p>
    <w:p w14:paraId="2BE3B42F" w14:textId="77777777" w:rsidR="00054E01" w:rsidRPr="00AE508F" w:rsidRDefault="00054E01" w:rsidP="00054C99">
      <w:pPr>
        <w:spacing w:after="0" w:line="240" w:lineRule="auto"/>
        <w:jc w:val="center"/>
        <w:rPr>
          <w:rFonts w:ascii="Times New Roman" w:hAnsi="Times New Roman" w:cs="Times New Roman"/>
          <w:b/>
          <w:sz w:val="24"/>
          <w:szCs w:val="24"/>
        </w:rPr>
      </w:pPr>
    </w:p>
    <w:p w14:paraId="15EE900E" w14:textId="03072A01" w:rsidR="00054E01" w:rsidRPr="00AE508F" w:rsidRDefault="00054E01" w:rsidP="00054C99">
      <w:pPr>
        <w:spacing w:after="0" w:line="240" w:lineRule="auto"/>
        <w:jc w:val="center"/>
        <w:rPr>
          <w:rFonts w:ascii="Times New Roman" w:hAnsi="Times New Roman" w:cs="Times New Roman"/>
          <w:b/>
          <w:sz w:val="28"/>
          <w:szCs w:val="28"/>
        </w:rPr>
      </w:pPr>
      <w:r w:rsidRPr="00AE508F">
        <w:rPr>
          <w:rFonts w:ascii="Times New Roman" w:hAnsi="Times New Roman" w:cs="Times New Roman"/>
          <w:b/>
          <w:sz w:val="28"/>
          <w:szCs w:val="28"/>
        </w:rPr>
        <w:t>Lõpparuanne</w:t>
      </w:r>
    </w:p>
    <w:p w14:paraId="587445DA" w14:textId="77777777" w:rsidR="00687F10" w:rsidRPr="00AE508F" w:rsidRDefault="00687F10" w:rsidP="00054C99">
      <w:pPr>
        <w:spacing w:after="0" w:line="240" w:lineRule="auto"/>
        <w:jc w:val="center"/>
        <w:rPr>
          <w:rFonts w:ascii="Times New Roman" w:hAnsi="Times New Roman" w:cs="Times New Roman"/>
          <w:b/>
          <w:sz w:val="28"/>
          <w:szCs w:val="28"/>
        </w:rPr>
      </w:pPr>
    </w:p>
    <w:p w14:paraId="166BC686" w14:textId="77777777" w:rsidR="005958B6" w:rsidRPr="00AE508F" w:rsidRDefault="005958B6" w:rsidP="00054C99">
      <w:pPr>
        <w:spacing w:after="0" w:line="240" w:lineRule="auto"/>
        <w:jc w:val="center"/>
        <w:rPr>
          <w:rFonts w:ascii="Times New Roman" w:hAnsi="Times New Roman" w:cs="Times New Roman"/>
          <w:b/>
          <w:sz w:val="28"/>
          <w:szCs w:val="28"/>
        </w:rPr>
      </w:pPr>
    </w:p>
    <w:p w14:paraId="3FABBAA7" w14:textId="77777777" w:rsidR="005958B6" w:rsidRPr="00AE508F" w:rsidRDefault="005958B6" w:rsidP="00054C99">
      <w:pPr>
        <w:spacing w:after="0" w:line="240" w:lineRule="auto"/>
        <w:jc w:val="center"/>
        <w:rPr>
          <w:rFonts w:ascii="Times New Roman" w:hAnsi="Times New Roman" w:cs="Times New Roman"/>
          <w:b/>
          <w:sz w:val="28"/>
          <w:szCs w:val="28"/>
        </w:rPr>
      </w:pPr>
    </w:p>
    <w:p w14:paraId="55219209" w14:textId="77777777" w:rsidR="00054E01" w:rsidRPr="00AE508F" w:rsidRDefault="00054E01" w:rsidP="00054C99">
      <w:pPr>
        <w:spacing w:after="0" w:line="240" w:lineRule="auto"/>
        <w:jc w:val="right"/>
        <w:rPr>
          <w:rFonts w:ascii="Times New Roman" w:hAnsi="Times New Roman" w:cs="Times New Roman"/>
          <w:b/>
          <w:bCs/>
          <w:sz w:val="24"/>
        </w:rPr>
      </w:pPr>
    </w:p>
    <w:p w14:paraId="03EC4F65" w14:textId="77777777" w:rsidR="00054E01" w:rsidRPr="00AE508F" w:rsidRDefault="00054E01" w:rsidP="00054C99">
      <w:pPr>
        <w:spacing w:after="0" w:line="240" w:lineRule="auto"/>
        <w:ind w:left="4248" w:firstLine="708"/>
        <w:jc w:val="right"/>
        <w:rPr>
          <w:rFonts w:ascii="Times New Roman" w:hAnsi="Times New Roman" w:cs="Times New Roman"/>
          <w:b/>
          <w:bCs/>
          <w:sz w:val="24"/>
        </w:rPr>
      </w:pPr>
      <w:r w:rsidRPr="00AE508F">
        <w:rPr>
          <w:rFonts w:ascii="Times New Roman" w:hAnsi="Times New Roman" w:cs="Times New Roman"/>
          <w:b/>
          <w:bCs/>
          <w:sz w:val="24"/>
        </w:rPr>
        <w:t xml:space="preserve">Tellija: </w:t>
      </w:r>
    </w:p>
    <w:p w14:paraId="1BAE8D4A" w14:textId="7CC710D3" w:rsidR="00054E01" w:rsidRPr="00AE508F" w:rsidRDefault="002D3C2F" w:rsidP="00054C99">
      <w:pPr>
        <w:spacing w:after="0" w:line="240" w:lineRule="auto"/>
        <w:ind w:left="4962"/>
        <w:jc w:val="right"/>
        <w:rPr>
          <w:rFonts w:ascii="Times New Roman" w:hAnsi="Times New Roman" w:cs="Times New Roman"/>
          <w:bCs/>
          <w:sz w:val="24"/>
        </w:rPr>
      </w:pPr>
      <w:r w:rsidRPr="00AE508F">
        <w:rPr>
          <w:rFonts w:ascii="Times New Roman" w:hAnsi="Times New Roman" w:cs="Times New Roman"/>
          <w:bCs/>
          <w:sz w:val="24"/>
        </w:rPr>
        <w:t>Tartu Linnava</w:t>
      </w:r>
      <w:r w:rsidR="00484945" w:rsidRPr="00AE508F">
        <w:rPr>
          <w:rFonts w:ascii="Times New Roman" w:hAnsi="Times New Roman" w:cs="Times New Roman"/>
          <w:bCs/>
          <w:sz w:val="24"/>
        </w:rPr>
        <w:t>litsus</w:t>
      </w:r>
    </w:p>
    <w:p w14:paraId="2F70284E" w14:textId="3BB71CA4" w:rsidR="00484945" w:rsidRPr="00AE508F" w:rsidRDefault="00484945" w:rsidP="00054C99">
      <w:pPr>
        <w:spacing w:after="0" w:line="240" w:lineRule="auto"/>
        <w:jc w:val="right"/>
        <w:rPr>
          <w:rFonts w:ascii="Times New Roman" w:hAnsi="Times New Roman" w:cs="Times New Roman"/>
          <w:b/>
          <w:bCs/>
          <w:sz w:val="24"/>
        </w:rPr>
      </w:pPr>
      <w:r w:rsidRPr="00AE508F">
        <w:rPr>
          <w:rFonts w:ascii="Times New Roman" w:hAnsi="Times New Roman" w:cs="Times New Roman"/>
          <w:bCs/>
          <w:sz w:val="24"/>
        </w:rPr>
        <w:t>Linnaplaneerimise ja maakorralduse osakond</w:t>
      </w:r>
    </w:p>
    <w:p w14:paraId="126F212F" w14:textId="77777777" w:rsidR="00054E01" w:rsidRPr="00AE508F" w:rsidRDefault="00054E01" w:rsidP="00054C99">
      <w:pPr>
        <w:spacing w:after="0" w:line="240" w:lineRule="auto"/>
        <w:ind w:left="4248" w:firstLine="708"/>
        <w:jc w:val="right"/>
        <w:rPr>
          <w:rFonts w:ascii="Times New Roman" w:hAnsi="Times New Roman" w:cs="Times New Roman"/>
          <w:b/>
          <w:bCs/>
          <w:sz w:val="24"/>
        </w:rPr>
      </w:pPr>
    </w:p>
    <w:p w14:paraId="75B0F94A" w14:textId="77777777" w:rsidR="00E86147" w:rsidRPr="00AE508F" w:rsidRDefault="00E86147" w:rsidP="00054C99">
      <w:pPr>
        <w:spacing w:after="0" w:line="240" w:lineRule="auto"/>
        <w:ind w:left="4248" w:firstLine="708"/>
        <w:jc w:val="right"/>
        <w:rPr>
          <w:rFonts w:ascii="Times New Roman" w:hAnsi="Times New Roman" w:cs="Times New Roman"/>
          <w:b/>
          <w:bCs/>
          <w:sz w:val="24"/>
        </w:rPr>
      </w:pPr>
    </w:p>
    <w:p w14:paraId="4C58BE9F" w14:textId="6059F24A" w:rsidR="00054E01" w:rsidRPr="00AE508F" w:rsidRDefault="00054E01" w:rsidP="00054C99">
      <w:pPr>
        <w:spacing w:after="0" w:line="240" w:lineRule="auto"/>
        <w:ind w:left="4248" w:firstLine="708"/>
        <w:jc w:val="right"/>
        <w:rPr>
          <w:rFonts w:ascii="Times New Roman" w:hAnsi="Times New Roman" w:cs="Times New Roman"/>
          <w:b/>
          <w:bCs/>
          <w:sz w:val="24"/>
        </w:rPr>
      </w:pPr>
      <w:r w:rsidRPr="00AE508F">
        <w:rPr>
          <w:rFonts w:ascii="Times New Roman" w:hAnsi="Times New Roman" w:cs="Times New Roman"/>
          <w:b/>
          <w:bCs/>
          <w:sz w:val="24"/>
        </w:rPr>
        <w:t xml:space="preserve">Teostajad: </w:t>
      </w:r>
    </w:p>
    <w:p w14:paraId="0395BC99" w14:textId="77777777" w:rsidR="00054E01" w:rsidRPr="00AE508F" w:rsidRDefault="00054E01" w:rsidP="00054C99">
      <w:pPr>
        <w:spacing w:after="0" w:line="240" w:lineRule="auto"/>
        <w:ind w:left="4248" w:firstLine="708"/>
        <w:jc w:val="right"/>
        <w:rPr>
          <w:rFonts w:ascii="Times New Roman" w:hAnsi="Times New Roman" w:cs="Times New Roman"/>
          <w:bCs/>
          <w:sz w:val="24"/>
        </w:rPr>
      </w:pPr>
      <w:r w:rsidRPr="00AE508F">
        <w:rPr>
          <w:rFonts w:ascii="Times New Roman" w:hAnsi="Times New Roman" w:cs="Times New Roman"/>
          <w:bCs/>
          <w:sz w:val="24"/>
        </w:rPr>
        <w:t xml:space="preserve">OÜ </w:t>
      </w:r>
      <w:proofErr w:type="spellStart"/>
      <w:r w:rsidRPr="00AE508F">
        <w:rPr>
          <w:rFonts w:ascii="Times New Roman" w:hAnsi="Times New Roman" w:cs="Times New Roman"/>
          <w:bCs/>
          <w:sz w:val="24"/>
        </w:rPr>
        <w:t>Cumulus</w:t>
      </w:r>
      <w:proofErr w:type="spellEnd"/>
      <w:r w:rsidRPr="00AE508F">
        <w:rPr>
          <w:rFonts w:ascii="Times New Roman" w:hAnsi="Times New Roman" w:cs="Times New Roman"/>
          <w:bCs/>
          <w:sz w:val="24"/>
        </w:rPr>
        <w:t xml:space="preserve"> </w:t>
      </w:r>
      <w:proofErr w:type="spellStart"/>
      <w:r w:rsidRPr="00AE508F">
        <w:rPr>
          <w:rFonts w:ascii="Times New Roman" w:hAnsi="Times New Roman" w:cs="Times New Roman"/>
          <w:bCs/>
          <w:sz w:val="24"/>
        </w:rPr>
        <w:t>Consulting</w:t>
      </w:r>
      <w:proofErr w:type="spellEnd"/>
    </w:p>
    <w:p w14:paraId="7AD28F26" w14:textId="77777777" w:rsidR="00484945" w:rsidRPr="00AE508F" w:rsidRDefault="00054E01" w:rsidP="00054C99">
      <w:pPr>
        <w:spacing w:after="0" w:line="240" w:lineRule="auto"/>
        <w:jc w:val="right"/>
        <w:rPr>
          <w:rFonts w:ascii="Times New Roman" w:hAnsi="Times New Roman" w:cs="Times New Roman"/>
          <w:bCs/>
          <w:sz w:val="24"/>
        </w:rPr>
      </w:pPr>
      <w:r w:rsidRPr="00AE508F">
        <w:rPr>
          <w:rFonts w:ascii="Times New Roman" w:hAnsi="Times New Roman" w:cs="Times New Roman"/>
          <w:bCs/>
          <w:sz w:val="24"/>
        </w:rPr>
        <w:t xml:space="preserve">Tallinna Ülikooli Eesti </w:t>
      </w:r>
    </w:p>
    <w:p w14:paraId="5EDEE5AA" w14:textId="7ACAA142" w:rsidR="00054E01" w:rsidRPr="00AE508F" w:rsidRDefault="00054E01" w:rsidP="00054C99">
      <w:pPr>
        <w:spacing w:after="0" w:line="240" w:lineRule="auto"/>
        <w:jc w:val="right"/>
        <w:rPr>
          <w:rFonts w:ascii="Times New Roman" w:hAnsi="Times New Roman" w:cs="Times New Roman"/>
          <w:bCs/>
          <w:sz w:val="24"/>
        </w:rPr>
      </w:pPr>
      <w:r w:rsidRPr="00AE508F">
        <w:rPr>
          <w:rFonts w:ascii="Times New Roman" w:hAnsi="Times New Roman" w:cs="Times New Roman"/>
          <w:bCs/>
          <w:sz w:val="24"/>
        </w:rPr>
        <w:t>Tuleviku-uuringute Instituut</w:t>
      </w:r>
    </w:p>
    <w:p w14:paraId="414B34AA" w14:textId="77777777" w:rsidR="00C809F7" w:rsidRPr="00AE508F" w:rsidRDefault="00C809F7" w:rsidP="00054C99">
      <w:pPr>
        <w:spacing w:after="0" w:line="240" w:lineRule="auto"/>
        <w:ind w:left="4248" w:firstLine="708"/>
        <w:jc w:val="right"/>
        <w:rPr>
          <w:rFonts w:ascii="Times New Roman" w:hAnsi="Times New Roman" w:cs="Times New Roman"/>
          <w:bCs/>
          <w:sz w:val="24"/>
        </w:rPr>
      </w:pPr>
    </w:p>
    <w:p w14:paraId="7D302922" w14:textId="77777777" w:rsidR="00C809F7" w:rsidRPr="00AE508F" w:rsidRDefault="00C809F7" w:rsidP="00054C99">
      <w:pPr>
        <w:spacing w:after="0" w:line="240" w:lineRule="auto"/>
        <w:ind w:left="4248" w:firstLine="708"/>
        <w:jc w:val="right"/>
        <w:rPr>
          <w:rFonts w:ascii="Times New Roman" w:hAnsi="Times New Roman" w:cs="Times New Roman"/>
          <w:bCs/>
          <w:sz w:val="24"/>
        </w:rPr>
      </w:pPr>
    </w:p>
    <w:p w14:paraId="281DA5F1" w14:textId="77777777" w:rsidR="00054E01" w:rsidRPr="00AE508F" w:rsidRDefault="00054E01" w:rsidP="00054C99">
      <w:pPr>
        <w:spacing w:after="0" w:line="240" w:lineRule="auto"/>
        <w:rPr>
          <w:rFonts w:ascii="Times New Roman" w:hAnsi="Times New Roman" w:cs="Times New Roman"/>
          <w:b/>
          <w:bCs/>
          <w:sz w:val="36"/>
        </w:rPr>
      </w:pPr>
    </w:p>
    <w:p w14:paraId="1473D9B5" w14:textId="77777777" w:rsidR="00054E01" w:rsidRPr="00AE508F" w:rsidRDefault="00054E01" w:rsidP="00054C99">
      <w:pPr>
        <w:spacing w:after="0" w:line="240" w:lineRule="auto"/>
        <w:jc w:val="center"/>
        <w:rPr>
          <w:rFonts w:ascii="Times New Roman" w:hAnsi="Times New Roman" w:cs="Times New Roman"/>
          <w:b/>
          <w:bCs/>
          <w:sz w:val="24"/>
        </w:rPr>
      </w:pPr>
    </w:p>
    <w:p w14:paraId="39C9D502" w14:textId="77777777" w:rsidR="00054E01" w:rsidRPr="00AE508F" w:rsidRDefault="00054E01" w:rsidP="00054C99">
      <w:pPr>
        <w:spacing w:after="0" w:line="240" w:lineRule="auto"/>
        <w:jc w:val="center"/>
        <w:rPr>
          <w:rFonts w:ascii="Times New Roman" w:hAnsi="Times New Roman" w:cs="Times New Roman"/>
          <w:b/>
          <w:bCs/>
          <w:sz w:val="24"/>
        </w:rPr>
      </w:pPr>
    </w:p>
    <w:p w14:paraId="111C3AC4" w14:textId="77777777" w:rsidR="00054E01" w:rsidRPr="00AE508F" w:rsidRDefault="00054E01" w:rsidP="00054C99">
      <w:pPr>
        <w:spacing w:after="0" w:line="240" w:lineRule="auto"/>
        <w:rPr>
          <w:rFonts w:ascii="Times New Roman" w:hAnsi="Times New Roman" w:cs="Times New Roman"/>
          <w:b/>
          <w:bCs/>
          <w:sz w:val="24"/>
        </w:rPr>
      </w:pPr>
    </w:p>
    <w:p w14:paraId="601AC4D1" w14:textId="77777777" w:rsidR="00054E01" w:rsidRPr="00AE508F" w:rsidRDefault="00054E01" w:rsidP="00054C99">
      <w:pPr>
        <w:spacing w:after="0" w:line="240" w:lineRule="auto"/>
        <w:jc w:val="center"/>
        <w:rPr>
          <w:rFonts w:ascii="Times New Roman" w:hAnsi="Times New Roman" w:cs="Times New Roman"/>
          <w:b/>
          <w:bCs/>
          <w:sz w:val="24"/>
        </w:rPr>
      </w:pPr>
    </w:p>
    <w:p w14:paraId="7DFD7DCF" w14:textId="77777777" w:rsidR="00054E01" w:rsidRPr="00AE508F" w:rsidRDefault="00054E01" w:rsidP="00054C99">
      <w:pPr>
        <w:spacing w:after="0" w:line="240" w:lineRule="auto"/>
        <w:jc w:val="center"/>
        <w:rPr>
          <w:rFonts w:ascii="Times New Roman" w:hAnsi="Times New Roman" w:cs="Times New Roman"/>
          <w:b/>
          <w:bCs/>
          <w:sz w:val="24"/>
        </w:rPr>
      </w:pPr>
    </w:p>
    <w:p w14:paraId="00D06005" w14:textId="189E3943" w:rsidR="00054E01" w:rsidRPr="00AE508F" w:rsidRDefault="00656497" w:rsidP="00054C99">
      <w:pPr>
        <w:spacing w:after="0" w:line="240" w:lineRule="auto"/>
        <w:jc w:val="center"/>
        <w:rPr>
          <w:rFonts w:ascii="Times New Roman" w:hAnsi="Times New Roman" w:cs="Times New Roman"/>
          <w:b/>
          <w:bCs/>
          <w:sz w:val="24"/>
        </w:rPr>
      </w:pPr>
      <w:r>
        <w:rPr>
          <w:rFonts w:ascii="Times New Roman" w:hAnsi="Times New Roman" w:cs="Times New Roman"/>
          <w:b/>
          <w:bCs/>
          <w:sz w:val="24"/>
        </w:rPr>
        <w:t>November</w:t>
      </w:r>
      <w:r w:rsidR="00054E01" w:rsidRPr="00AE508F">
        <w:rPr>
          <w:rFonts w:ascii="Times New Roman" w:hAnsi="Times New Roman" w:cs="Times New Roman"/>
          <w:b/>
          <w:bCs/>
          <w:sz w:val="24"/>
        </w:rPr>
        <w:t xml:space="preserve"> 2013</w:t>
      </w:r>
    </w:p>
    <w:p w14:paraId="15DF04E9" w14:textId="0E5F6825" w:rsidR="00E86147" w:rsidRPr="00AE508F" w:rsidRDefault="00E86147" w:rsidP="00814D77">
      <w:pPr>
        <w:spacing w:after="0" w:line="240" w:lineRule="auto"/>
        <w:rPr>
          <w:rFonts w:ascii="Times New Roman" w:hAnsi="Times New Roman" w:cs="Times New Roman"/>
          <w:b/>
          <w:sz w:val="28"/>
          <w:szCs w:val="28"/>
        </w:rPr>
      </w:pPr>
      <w:r w:rsidRPr="00AE508F">
        <w:rPr>
          <w:rFonts w:ascii="Times New Roman" w:hAnsi="Times New Roman" w:cs="Times New Roman"/>
          <w:b/>
          <w:sz w:val="28"/>
          <w:szCs w:val="28"/>
        </w:rPr>
        <w:lastRenderedPageBreak/>
        <w:t>Sisukord</w:t>
      </w:r>
    </w:p>
    <w:p w14:paraId="7269AFAA" w14:textId="77777777" w:rsidR="0068247A" w:rsidRPr="00AE508F" w:rsidRDefault="0068247A" w:rsidP="00814D77">
      <w:pPr>
        <w:spacing w:after="0" w:line="240" w:lineRule="auto"/>
        <w:rPr>
          <w:rFonts w:ascii="Times New Roman" w:hAnsi="Times New Roman" w:cs="Times New Roman"/>
          <w:b/>
          <w:sz w:val="28"/>
          <w:szCs w:val="28"/>
        </w:rPr>
      </w:pPr>
    </w:p>
    <w:p w14:paraId="399FA1CD" w14:textId="77777777" w:rsidR="00AE508F" w:rsidRPr="00AE508F" w:rsidRDefault="009701FC">
      <w:pPr>
        <w:pStyle w:val="SK1"/>
        <w:tabs>
          <w:tab w:val="right" w:leader="dot" w:pos="8290"/>
        </w:tabs>
        <w:rPr>
          <w:rFonts w:ascii="Times New Roman" w:hAnsi="Times New Roman" w:cs="Times New Roman"/>
          <w:b w:val="0"/>
          <w:noProof/>
          <w:lang w:val="en-US" w:eastAsia="ja-JP"/>
        </w:rPr>
      </w:pPr>
      <w:r w:rsidRPr="00AE508F">
        <w:rPr>
          <w:rFonts w:ascii="Times New Roman" w:hAnsi="Times New Roman" w:cs="Times New Roman"/>
          <w:b w:val="0"/>
        </w:rPr>
        <w:fldChar w:fldCharType="begin"/>
      </w:r>
      <w:r w:rsidRPr="00AE508F">
        <w:rPr>
          <w:rFonts w:ascii="Times New Roman" w:hAnsi="Times New Roman" w:cs="Times New Roman"/>
          <w:b w:val="0"/>
        </w:rPr>
        <w:instrText xml:space="preserve"> TOC \o "1-3" </w:instrText>
      </w:r>
      <w:r w:rsidRPr="00AE508F">
        <w:rPr>
          <w:rFonts w:ascii="Times New Roman" w:hAnsi="Times New Roman" w:cs="Times New Roman"/>
          <w:b w:val="0"/>
        </w:rPr>
        <w:fldChar w:fldCharType="separate"/>
      </w:r>
      <w:r w:rsidR="00AE508F" w:rsidRPr="00AE508F">
        <w:rPr>
          <w:rFonts w:ascii="Times New Roman" w:hAnsi="Times New Roman" w:cs="Times New Roman"/>
          <w:noProof/>
        </w:rPr>
        <w:t>Sissejuhatus</w:t>
      </w:r>
      <w:r w:rsidR="00AE508F" w:rsidRPr="00AE508F">
        <w:rPr>
          <w:rFonts w:ascii="Times New Roman" w:hAnsi="Times New Roman" w:cs="Times New Roman"/>
          <w:noProof/>
        </w:rPr>
        <w:tab/>
      </w:r>
      <w:r w:rsidR="00AE508F" w:rsidRPr="00AE508F">
        <w:rPr>
          <w:rFonts w:ascii="Times New Roman" w:hAnsi="Times New Roman" w:cs="Times New Roman"/>
          <w:noProof/>
        </w:rPr>
        <w:fldChar w:fldCharType="begin"/>
      </w:r>
      <w:r w:rsidR="00AE508F" w:rsidRPr="00AE508F">
        <w:rPr>
          <w:rFonts w:ascii="Times New Roman" w:hAnsi="Times New Roman" w:cs="Times New Roman"/>
          <w:noProof/>
        </w:rPr>
        <w:instrText xml:space="preserve"> PAGEREF _Toc242129177 \h </w:instrText>
      </w:r>
      <w:r w:rsidR="00AE508F" w:rsidRPr="00AE508F">
        <w:rPr>
          <w:rFonts w:ascii="Times New Roman" w:hAnsi="Times New Roman" w:cs="Times New Roman"/>
          <w:noProof/>
        </w:rPr>
      </w:r>
      <w:r w:rsidR="00AE508F" w:rsidRPr="00AE508F">
        <w:rPr>
          <w:rFonts w:ascii="Times New Roman" w:hAnsi="Times New Roman" w:cs="Times New Roman"/>
          <w:noProof/>
        </w:rPr>
        <w:fldChar w:fldCharType="separate"/>
      </w:r>
      <w:r w:rsidR="00AE508F" w:rsidRPr="00AE508F">
        <w:rPr>
          <w:rFonts w:ascii="Times New Roman" w:hAnsi="Times New Roman" w:cs="Times New Roman"/>
          <w:noProof/>
        </w:rPr>
        <w:t>3</w:t>
      </w:r>
      <w:r w:rsidR="00AE508F" w:rsidRPr="00AE508F">
        <w:rPr>
          <w:rFonts w:ascii="Times New Roman" w:hAnsi="Times New Roman" w:cs="Times New Roman"/>
          <w:noProof/>
        </w:rPr>
        <w:fldChar w:fldCharType="end"/>
      </w:r>
    </w:p>
    <w:p w14:paraId="3C0EF696" w14:textId="77777777" w:rsidR="00AE508F" w:rsidRPr="00AE508F" w:rsidRDefault="00AE508F">
      <w:pPr>
        <w:pStyle w:val="SK1"/>
        <w:tabs>
          <w:tab w:val="left" w:pos="420"/>
          <w:tab w:val="right" w:leader="dot" w:pos="8290"/>
        </w:tabs>
        <w:rPr>
          <w:rFonts w:ascii="Times New Roman" w:hAnsi="Times New Roman" w:cs="Times New Roman"/>
          <w:b w:val="0"/>
          <w:noProof/>
          <w:lang w:val="en-US" w:eastAsia="ja-JP"/>
        </w:rPr>
      </w:pPr>
      <w:r w:rsidRPr="00AE508F">
        <w:rPr>
          <w:rFonts w:ascii="Times New Roman" w:hAnsi="Times New Roman" w:cs="Times New Roman"/>
          <w:noProof/>
        </w:rPr>
        <w:t>1.</w:t>
      </w:r>
      <w:r w:rsidRPr="00AE508F">
        <w:rPr>
          <w:rFonts w:ascii="Times New Roman" w:hAnsi="Times New Roman" w:cs="Times New Roman"/>
          <w:b w:val="0"/>
          <w:noProof/>
          <w:lang w:val="en-US" w:eastAsia="ja-JP"/>
        </w:rPr>
        <w:tab/>
      </w:r>
      <w:r w:rsidRPr="00AE508F">
        <w:rPr>
          <w:rFonts w:ascii="Times New Roman" w:hAnsi="Times New Roman" w:cs="Times New Roman"/>
          <w:noProof/>
        </w:rPr>
        <w:t>Töö metoodika</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_Toc242129178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4</w:t>
      </w:r>
      <w:r w:rsidRPr="00AE508F">
        <w:rPr>
          <w:rFonts w:ascii="Times New Roman" w:hAnsi="Times New Roman" w:cs="Times New Roman"/>
          <w:noProof/>
        </w:rPr>
        <w:fldChar w:fldCharType="end"/>
      </w:r>
    </w:p>
    <w:p w14:paraId="2516AC6A"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1.1.</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Üldise lähenemisviisi põhjendus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_Toc242129179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4</w:t>
      </w:r>
      <w:r w:rsidRPr="00AE508F">
        <w:rPr>
          <w:rFonts w:ascii="Times New Roman" w:hAnsi="Times New Roman" w:cs="Times New Roman"/>
          <w:noProof/>
        </w:rPr>
        <w:fldChar w:fldCharType="end"/>
      </w:r>
    </w:p>
    <w:p w14:paraId="71E122C4"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1.2.</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Etapid</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_Toc242129180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6</w:t>
      </w:r>
      <w:r w:rsidRPr="00AE508F">
        <w:rPr>
          <w:rFonts w:ascii="Times New Roman" w:hAnsi="Times New Roman" w:cs="Times New Roman"/>
          <w:noProof/>
        </w:rPr>
        <w:fldChar w:fldCharType="end"/>
      </w:r>
    </w:p>
    <w:p w14:paraId="64FFA53F" w14:textId="77777777" w:rsidR="00AE508F" w:rsidRPr="00AE508F" w:rsidRDefault="00AE508F">
      <w:pPr>
        <w:pStyle w:val="SK1"/>
        <w:tabs>
          <w:tab w:val="left" w:pos="420"/>
          <w:tab w:val="right" w:leader="dot" w:pos="8290"/>
        </w:tabs>
        <w:rPr>
          <w:rFonts w:ascii="Times New Roman" w:hAnsi="Times New Roman" w:cs="Times New Roman"/>
          <w:b w:val="0"/>
          <w:noProof/>
          <w:lang w:val="en-US" w:eastAsia="ja-JP"/>
        </w:rPr>
      </w:pPr>
      <w:r w:rsidRPr="00AE508F">
        <w:rPr>
          <w:rFonts w:ascii="Times New Roman" w:hAnsi="Times New Roman" w:cs="Times New Roman"/>
          <w:noProof/>
        </w:rPr>
        <w:t>2.</w:t>
      </w:r>
      <w:r w:rsidRPr="00AE508F">
        <w:rPr>
          <w:rFonts w:ascii="Times New Roman" w:hAnsi="Times New Roman" w:cs="Times New Roman"/>
          <w:b w:val="0"/>
          <w:noProof/>
          <w:lang w:val="en-US" w:eastAsia="ja-JP"/>
        </w:rPr>
        <w:tab/>
      </w:r>
      <w:r w:rsidRPr="00AE508F">
        <w:rPr>
          <w:rFonts w:ascii="Times New Roman" w:hAnsi="Times New Roman" w:cs="Times New Roman"/>
          <w:noProof/>
        </w:rPr>
        <w:t>Kaubandus-, meelelahutus-, teenindus- ja büroopindade turu olukord</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_Toc242129181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8</w:t>
      </w:r>
      <w:r w:rsidRPr="00AE508F">
        <w:rPr>
          <w:rFonts w:ascii="Times New Roman" w:hAnsi="Times New Roman" w:cs="Times New Roman"/>
          <w:noProof/>
        </w:rPr>
        <w:fldChar w:fldCharType="end"/>
      </w:r>
    </w:p>
    <w:p w14:paraId="3E735F64"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2.1.</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Trendid kaubanduse ja teeninduse arengus arenenud riikides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_Toc242129182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9</w:t>
      </w:r>
      <w:r w:rsidRPr="00AE508F">
        <w:rPr>
          <w:rFonts w:ascii="Times New Roman" w:hAnsi="Times New Roman" w:cs="Times New Roman"/>
          <w:noProof/>
        </w:rPr>
        <w:fldChar w:fldCharType="end"/>
      </w:r>
    </w:p>
    <w:p w14:paraId="6B1F62AE"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2.2.</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Analüüsitavate pindade paiknemine Tartus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_Toc242129183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11</w:t>
      </w:r>
      <w:r w:rsidRPr="00AE508F">
        <w:rPr>
          <w:rFonts w:ascii="Times New Roman" w:hAnsi="Times New Roman" w:cs="Times New Roman"/>
          <w:noProof/>
        </w:rPr>
        <w:fldChar w:fldCharType="end"/>
      </w:r>
    </w:p>
    <w:p w14:paraId="2E19A7DF"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2.3.</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Planeeritavad uued äripinnad Tartus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_Toc242129184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13</w:t>
      </w:r>
      <w:r w:rsidRPr="00AE508F">
        <w:rPr>
          <w:rFonts w:ascii="Times New Roman" w:hAnsi="Times New Roman" w:cs="Times New Roman"/>
          <w:noProof/>
        </w:rPr>
        <w:fldChar w:fldCharType="end"/>
      </w:r>
    </w:p>
    <w:p w14:paraId="2949D6D4"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2.4.</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Nõudluse-pakkumise olukord Tartu ärikinnisvara turul</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_Toc242129185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16</w:t>
      </w:r>
      <w:r w:rsidRPr="00AE508F">
        <w:rPr>
          <w:rFonts w:ascii="Times New Roman" w:hAnsi="Times New Roman" w:cs="Times New Roman"/>
          <w:noProof/>
        </w:rPr>
        <w:fldChar w:fldCharType="end"/>
      </w:r>
    </w:p>
    <w:p w14:paraId="10C33B11"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2.5.</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Arendajate hinnang planeeringute realiseerimise osas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_Toc242129186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18</w:t>
      </w:r>
      <w:r w:rsidRPr="00AE508F">
        <w:rPr>
          <w:rFonts w:ascii="Times New Roman" w:hAnsi="Times New Roman" w:cs="Times New Roman"/>
          <w:noProof/>
        </w:rPr>
        <w:fldChar w:fldCharType="end"/>
      </w:r>
    </w:p>
    <w:p w14:paraId="2CBDA98F"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2.6.</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Tartu peamiste perspektiivsete teeninduskeskuste konkurentsipositsioon</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_Toc242129187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21</w:t>
      </w:r>
      <w:r w:rsidRPr="00AE508F">
        <w:rPr>
          <w:rFonts w:ascii="Times New Roman" w:hAnsi="Times New Roman" w:cs="Times New Roman"/>
          <w:noProof/>
        </w:rPr>
        <w:fldChar w:fldCharType="end"/>
      </w:r>
    </w:p>
    <w:p w14:paraId="031E9723" w14:textId="77777777" w:rsidR="00AE508F" w:rsidRPr="00AE508F" w:rsidRDefault="00AE508F">
      <w:pPr>
        <w:pStyle w:val="SK1"/>
        <w:tabs>
          <w:tab w:val="left" w:pos="420"/>
          <w:tab w:val="right" w:leader="dot" w:pos="8290"/>
        </w:tabs>
        <w:rPr>
          <w:rFonts w:ascii="Times New Roman" w:hAnsi="Times New Roman" w:cs="Times New Roman"/>
          <w:b w:val="0"/>
          <w:noProof/>
          <w:lang w:val="en-US" w:eastAsia="ja-JP"/>
        </w:rPr>
      </w:pPr>
      <w:r w:rsidRPr="00AE508F">
        <w:rPr>
          <w:rFonts w:ascii="Times New Roman" w:hAnsi="Times New Roman" w:cs="Times New Roman"/>
          <w:noProof/>
        </w:rPr>
        <w:t>3.</w:t>
      </w:r>
      <w:r w:rsidRPr="00AE508F">
        <w:rPr>
          <w:rFonts w:ascii="Times New Roman" w:hAnsi="Times New Roman" w:cs="Times New Roman"/>
          <w:b w:val="0"/>
          <w:noProof/>
          <w:lang w:val="en-US" w:eastAsia="ja-JP"/>
        </w:rPr>
        <w:tab/>
      </w:r>
      <w:r w:rsidRPr="00AE508F">
        <w:rPr>
          <w:rFonts w:ascii="Times New Roman" w:hAnsi="Times New Roman" w:cs="Times New Roman"/>
          <w:noProof/>
        </w:rPr>
        <w:t>Peamiste perspektiivsete teeninduskeskuste kinnisvaraarenduse stsenaariumide analüüs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_Toc242129188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22</w:t>
      </w:r>
      <w:r w:rsidRPr="00AE508F">
        <w:rPr>
          <w:rFonts w:ascii="Times New Roman" w:hAnsi="Times New Roman" w:cs="Times New Roman"/>
          <w:noProof/>
        </w:rPr>
        <w:fldChar w:fldCharType="end"/>
      </w:r>
    </w:p>
    <w:p w14:paraId="4798D86E"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3.1.</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Ülesande püstitus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_Toc242129189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22</w:t>
      </w:r>
      <w:r w:rsidRPr="00AE508F">
        <w:rPr>
          <w:rFonts w:ascii="Times New Roman" w:hAnsi="Times New Roman" w:cs="Times New Roman"/>
          <w:noProof/>
        </w:rPr>
        <w:fldChar w:fldCharType="end"/>
      </w:r>
    </w:p>
    <w:p w14:paraId="4DB3CF13"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3.2.</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Arengustsenaariumide konstrueerimine</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_Toc242129190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22</w:t>
      </w:r>
      <w:r w:rsidRPr="00AE508F">
        <w:rPr>
          <w:rFonts w:ascii="Times New Roman" w:hAnsi="Times New Roman" w:cs="Times New Roman"/>
          <w:noProof/>
        </w:rPr>
        <w:fldChar w:fldCharType="end"/>
      </w:r>
    </w:p>
    <w:p w14:paraId="061BF7F4"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3.3.</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Üldised lähte-eeldused</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_Toc242129191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23</w:t>
      </w:r>
      <w:r w:rsidRPr="00AE508F">
        <w:rPr>
          <w:rFonts w:ascii="Times New Roman" w:hAnsi="Times New Roman" w:cs="Times New Roman"/>
          <w:noProof/>
        </w:rPr>
        <w:fldChar w:fldCharType="end"/>
      </w:r>
    </w:p>
    <w:p w14:paraId="7A03FC44"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3.4.</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Võimalikud arengustsenaariumid</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_Toc242129192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24</w:t>
      </w:r>
      <w:r w:rsidRPr="00AE508F">
        <w:rPr>
          <w:rFonts w:ascii="Times New Roman" w:hAnsi="Times New Roman" w:cs="Times New Roman"/>
          <w:noProof/>
        </w:rPr>
        <w:fldChar w:fldCharType="end"/>
      </w:r>
    </w:p>
    <w:p w14:paraId="05F1B87D" w14:textId="77777777" w:rsidR="00AE508F" w:rsidRPr="00AE508F" w:rsidRDefault="00AE508F">
      <w:pPr>
        <w:pStyle w:val="SK3"/>
        <w:tabs>
          <w:tab w:val="left" w:pos="1181"/>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3.4.1.</w:t>
      </w:r>
      <w:r w:rsidRPr="00AE508F">
        <w:rPr>
          <w:rFonts w:ascii="Times New Roman" w:hAnsi="Times New Roman" w:cs="Times New Roman"/>
          <w:noProof/>
          <w:sz w:val="24"/>
          <w:szCs w:val="24"/>
          <w:lang w:val="en-US" w:eastAsia="ja-JP"/>
        </w:rPr>
        <w:tab/>
      </w:r>
      <w:r w:rsidRPr="00AE508F">
        <w:rPr>
          <w:rFonts w:ascii="Times New Roman" w:hAnsi="Times New Roman" w:cs="Times New Roman"/>
          <w:noProof/>
        </w:rPr>
        <w:t>Aeglase kontsentreeritud arengu stsenaarium</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_Toc242129193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24</w:t>
      </w:r>
      <w:r w:rsidRPr="00AE508F">
        <w:rPr>
          <w:rFonts w:ascii="Times New Roman" w:hAnsi="Times New Roman" w:cs="Times New Roman"/>
          <w:noProof/>
        </w:rPr>
        <w:fldChar w:fldCharType="end"/>
      </w:r>
    </w:p>
    <w:p w14:paraId="253F4996" w14:textId="77777777" w:rsidR="00AE508F" w:rsidRPr="00AE508F" w:rsidRDefault="00AE508F">
      <w:pPr>
        <w:pStyle w:val="SK3"/>
        <w:tabs>
          <w:tab w:val="left" w:pos="1181"/>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3.4.2.</w:t>
      </w:r>
      <w:r w:rsidRPr="00AE508F">
        <w:rPr>
          <w:rFonts w:ascii="Times New Roman" w:hAnsi="Times New Roman" w:cs="Times New Roman"/>
          <w:noProof/>
          <w:sz w:val="24"/>
          <w:szCs w:val="24"/>
          <w:lang w:val="en-US" w:eastAsia="ja-JP"/>
        </w:rPr>
        <w:tab/>
      </w:r>
      <w:r w:rsidRPr="00AE508F">
        <w:rPr>
          <w:rFonts w:ascii="Times New Roman" w:hAnsi="Times New Roman" w:cs="Times New Roman"/>
          <w:noProof/>
        </w:rPr>
        <w:t>Kiire kontsentreeritud arengu stsenaarium</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_Toc242129194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25</w:t>
      </w:r>
      <w:r w:rsidRPr="00AE508F">
        <w:rPr>
          <w:rFonts w:ascii="Times New Roman" w:hAnsi="Times New Roman" w:cs="Times New Roman"/>
          <w:noProof/>
        </w:rPr>
        <w:fldChar w:fldCharType="end"/>
      </w:r>
    </w:p>
    <w:p w14:paraId="07F6BF7C" w14:textId="77777777" w:rsidR="00AE508F" w:rsidRPr="00AE508F" w:rsidRDefault="00AE508F">
      <w:pPr>
        <w:pStyle w:val="SK3"/>
        <w:tabs>
          <w:tab w:val="left" w:pos="1181"/>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3.4.3.</w:t>
      </w:r>
      <w:r w:rsidRPr="00AE508F">
        <w:rPr>
          <w:rFonts w:ascii="Times New Roman" w:hAnsi="Times New Roman" w:cs="Times New Roman"/>
          <w:noProof/>
          <w:sz w:val="24"/>
          <w:szCs w:val="24"/>
          <w:lang w:val="en-US" w:eastAsia="ja-JP"/>
        </w:rPr>
        <w:tab/>
      </w:r>
      <w:r w:rsidRPr="00AE508F">
        <w:rPr>
          <w:rFonts w:ascii="Times New Roman" w:hAnsi="Times New Roman" w:cs="Times New Roman"/>
          <w:noProof/>
        </w:rPr>
        <w:t>Aeglase hajutatud arengu stsenaarium</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_Toc242129195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27</w:t>
      </w:r>
      <w:r w:rsidRPr="00AE508F">
        <w:rPr>
          <w:rFonts w:ascii="Times New Roman" w:hAnsi="Times New Roman" w:cs="Times New Roman"/>
          <w:noProof/>
        </w:rPr>
        <w:fldChar w:fldCharType="end"/>
      </w:r>
    </w:p>
    <w:p w14:paraId="201CB02C" w14:textId="77777777" w:rsidR="00AE508F" w:rsidRPr="00AE508F" w:rsidRDefault="00AE508F">
      <w:pPr>
        <w:pStyle w:val="SK3"/>
        <w:tabs>
          <w:tab w:val="left" w:pos="1181"/>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3.4.4.</w:t>
      </w:r>
      <w:r w:rsidRPr="00AE508F">
        <w:rPr>
          <w:rFonts w:ascii="Times New Roman" w:hAnsi="Times New Roman" w:cs="Times New Roman"/>
          <w:noProof/>
          <w:sz w:val="24"/>
          <w:szCs w:val="24"/>
          <w:lang w:val="en-US" w:eastAsia="ja-JP"/>
        </w:rPr>
        <w:tab/>
      </w:r>
      <w:r w:rsidRPr="00AE508F">
        <w:rPr>
          <w:rFonts w:ascii="Times New Roman" w:hAnsi="Times New Roman" w:cs="Times New Roman"/>
          <w:noProof/>
        </w:rPr>
        <w:t>Kiire hajutatud arengu stsenaarium</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_Toc242129196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28</w:t>
      </w:r>
      <w:r w:rsidRPr="00AE508F">
        <w:rPr>
          <w:rFonts w:ascii="Times New Roman" w:hAnsi="Times New Roman" w:cs="Times New Roman"/>
          <w:noProof/>
        </w:rPr>
        <w:fldChar w:fldCharType="end"/>
      </w:r>
    </w:p>
    <w:p w14:paraId="079F3D56" w14:textId="77777777" w:rsidR="00AE508F" w:rsidRPr="00AE508F" w:rsidRDefault="00AE508F">
      <w:pPr>
        <w:pStyle w:val="SK1"/>
        <w:tabs>
          <w:tab w:val="left" w:pos="420"/>
          <w:tab w:val="right" w:leader="dot" w:pos="8290"/>
        </w:tabs>
        <w:rPr>
          <w:rFonts w:ascii="Times New Roman" w:hAnsi="Times New Roman" w:cs="Times New Roman"/>
          <w:b w:val="0"/>
          <w:noProof/>
          <w:lang w:val="en-US" w:eastAsia="ja-JP"/>
        </w:rPr>
      </w:pPr>
      <w:r w:rsidRPr="00AE508F">
        <w:rPr>
          <w:rFonts w:ascii="Times New Roman" w:hAnsi="Times New Roman" w:cs="Times New Roman"/>
          <w:noProof/>
        </w:rPr>
        <w:t>4.</w:t>
      </w:r>
      <w:r w:rsidRPr="00AE508F">
        <w:rPr>
          <w:rFonts w:ascii="Times New Roman" w:hAnsi="Times New Roman" w:cs="Times New Roman"/>
          <w:b w:val="0"/>
          <w:noProof/>
          <w:lang w:val="en-US" w:eastAsia="ja-JP"/>
        </w:rPr>
        <w:tab/>
      </w:r>
      <w:r w:rsidRPr="00AE508F">
        <w:rPr>
          <w:rFonts w:ascii="Times New Roman" w:hAnsi="Times New Roman" w:cs="Times New Roman"/>
          <w:noProof/>
        </w:rPr>
        <w:t>Stsenaariumide sotsiaal-majanduslike mõjude hindamine</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_Toc242129197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30</w:t>
      </w:r>
      <w:r w:rsidRPr="00AE508F">
        <w:rPr>
          <w:rFonts w:ascii="Times New Roman" w:hAnsi="Times New Roman" w:cs="Times New Roman"/>
          <w:noProof/>
        </w:rPr>
        <w:fldChar w:fldCharType="end"/>
      </w:r>
    </w:p>
    <w:p w14:paraId="0300CC4F"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4.1.</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Mõjud Tartu kesklinnale</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_Toc242129198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31</w:t>
      </w:r>
      <w:r w:rsidRPr="00AE508F">
        <w:rPr>
          <w:rFonts w:ascii="Times New Roman" w:hAnsi="Times New Roman" w:cs="Times New Roman"/>
          <w:noProof/>
        </w:rPr>
        <w:fldChar w:fldCharType="end"/>
      </w:r>
    </w:p>
    <w:p w14:paraId="50AAB1CA"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4.2.</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Mõjud Tartu linnale</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_Toc242129199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32</w:t>
      </w:r>
      <w:r w:rsidRPr="00AE508F">
        <w:rPr>
          <w:rFonts w:ascii="Times New Roman" w:hAnsi="Times New Roman" w:cs="Times New Roman"/>
          <w:noProof/>
        </w:rPr>
        <w:fldChar w:fldCharType="end"/>
      </w:r>
    </w:p>
    <w:p w14:paraId="3F7369FA"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4.3.</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Mõjud Tartu regioonile</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_Toc242129200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33</w:t>
      </w:r>
      <w:r w:rsidRPr="00AE508F">
        <w:rPr>
          <w:rFonts w:ascii="Times New Roman" w:hAnsi="Times New Roman" w:cs="Times New Roman"/>
          <w:noProof/>
        </w:rPr>
        <w:fldChar w:fldCharType="end"/>
      </w:r>
    </w:p>
    <w:p w14:paraId="49B57343"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4.4.</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Sotsiaal-majanduslikud mõjud kiire hajutatud arengu korral</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_Toc242129201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33</w:t>
      </w:r>
      <w:r w:rsidRPr="00AE508F">
        <w:rPr>
          <w:rFonts w:ascii="Times New Roman" w:hAnsi="Times New Roman" w:cs="Times New Roman"/>
          <w:noProof/>
        </w:rPr>
        <w:fldChar w:fldCharType="end"/>
      </w:r>
    </w:p>
    <w:p w14:paraId="5113AA34" w14:textId="77777777" w:rsidR="00AE508F" w:rsidRPr="00AE508F" w:rsidRDefault="00AE508F">
      <w:pPr>
        <w:pStyle w:val="SK2"/>
        <w:tabs>
          <w:tab w:val="left" w:pos="790"/>
          <w:tab w:val="right" w:leader="dot" w:pos="8290"/>
        </w:tabs>
        <w:rPr>
          <w:rFonts w:ascii="Times New Roman" w:hAnsi="Times New Roman" w:cs="Times New Roman"/>
          <w:b w:val="0"/>
          <w:noProof/>
          <w:sz w:val="24"/>
          <w:szCs w:val="24"/>
          <w:lang w:val="en-US" w:eastAsia="ja-JP"/>
        </w:rPr>
      </w:pPr>
      <w:r w:rsidRPr="00AE508F">
        <w:rPr>
          <w:rFonts w:ascii="Times New Roman" w:hAnsi="Times New Roman" w:cs="Times New Roman"/>
          <w:noProof/>
        </w:rPr>
        <w:t>4.5.</w:t>
      </w:r>
      <w:r w:rsidRPr="00AE508F">
        <w:rPr>
          <w:rFonts w:ascii="Times New Roman" w:hAnsi="Times New Roman" w:cs="Times New Roman"/>
          <w:b w:val="0"/>
          <w:noProof/>
          <w:sz w:val="24"/>
          <w:szCs w:val="24"/>
          <w:lang w:val="en-US" w:eastAsia="ja-JP"/>
        </w:rPr>
        <w:tab/>
      </w:r>
      <w:r w:rsidRPr="00AE508F">
        <w:rPr>
          <w:rFonts w:ascii="Times New Roman" w:hAnsi="Times New Roman" w:cs="Times New Roman"/>
          <w:noProof/>
        </w:rPr>
        <w:t>Sotsiaal-majanduslike mõjude koondhinnang</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_Toc242129202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33</w:t>
      </w:r>
      <w:r w:rsidRPr="00AE508F">
        <w:rPr>
          <w:rFonts w:ascii="Times New Roman" w:hAnsi="Times New Roman" w:cs="Times New Roman"/>
          <w:noProof/>
        </w:rPr>
        <w:fldChar w:fldCharType="end"/>
      </w:r>
    </w:p>
    <w:p w14:paraId="7A757710" w14:textId="77777777" w:rsidR="00AE508F" w:rsidRPr="00AE508F" w:rsidRDefault="00AE508F">
      <w:pPr>
        <w:pStyle w:val="SK1"/>
        <w:tabs>
          <w:tab w:val="left" w:pos="420"/>
          <w:tab w:val="right" w:leader="dot" w:pos="8290"/>
        </w:tabs>
        <w:rPr>
          <w:rFonts w:ascii="Times New Roman" w:hAnsi="Times New Roman" w:cs="Times New Roman"/>
          <w:b w:val="0"/>
          <w:noProof/>
          <w:lang w:val="en-US" w:eastAsia="ja-JP"/>
        </w:rPr>
      </w:pPr>
      <w:r w:rsidRPr="00AE508F">
        <w:rPr>
          <w:rFonts w:ascii="Times New Roman" w:hAnsi="Times New Roman" w:cs="Times New Roman"/>
          <w:noProof/>
        </w:rPr>
        <w:t>5.</w:t>
      </w:r>
      <w:r w:rsidRPr="00AE508F">
        <w:rPr>
          <w:rFonts w:ascii="Times New Roman" w:hAnsi="Times New Roman" w:cs="Times New Roman"/>
          <w:b w:val="0"/>
          <w:noProof/>
          <w:lang w:val="en-US" w:eastAsia="ja-JP"/>
        </w:rPr>
        <w:tab/>
      </w:r>
      <w:r w:rsidRPr="00AE508F">
        <w:rPr>
          <w:rFonts w:ascii="Times New Roman" w:hAnsi="Times New Roman" w:cs="Times New Roman"/>
          <w:noProof/>
        </w:rPr>
        <w:t>Ettepanekud Riia tn-Ringtee piirkonna kinnisvaraarenduse suunamiseks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_Toc242129203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34</w:t>
      </w:r>
      <w:r w:rsidRPr="00AE508F">
        <w:rPr>
          <w:rFonts w:ascii="Times New Roman" w:hAnsi="Times New Roman" w:cs="Times New Roman"/>
          <w:noProof/>
        </w:rPr>
        <w:fldChar w:fldCharType="end"/>
      </w:r>
    </w:p>
    <w:p w14:paraId="0765896B" w14:textId="77777777" w:rsidR="00AE508F" w:rsidRPr="00AE508F" w:rsidRDefault="00AE508F">
      <w:pPr>
        <w:pStyle w:val="SK1"/>
        <w:tabs>
          <w:tab w:val="right" w:leader="dot" w:pos="8290"/>
        </w:tabs>
        <w:rPr>
          <w:rFonts w:ascii="Times New Roman" w:hAnsi="Times New Roman" w:cs="Times New Roman"/>
          <w:b w:val="0"/>
          <w:noProof/>
          <w:lang w:val="en-US" w:eastAsia="ja-JP"/>
        </w:rPr>
      </w:pPr>
      <w:r w:rsidRPr="00AE508F">
        <w:rPr>
          <w:rFonts w:ascii="Times New Roman" w:hAnsi="Times New Roman" w:cs="Times New Roman"/>
          <w:noProof/>
        </w:rPr>
        <w:t>Lisad</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_Toc242129204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36</w:t>
      </w:r>
      <w:r w:rsidRPr="00AE508F">
        <w:rPr>
          <w:rFonts w:ascii="Times New Roman" w:hAnsi="Times New Roman" w:cs="Times New Roman"/>
          <w:noProof/>
        </w:rPr>
        <w:fldChar w:fldCharType="end"/>
      </w:r>
    </w:p>
    <w:p w14:paraId="5D5570DC"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Lisa 1: Teeninduse ja kaubanduse ümberpaiknemise trendid arenenud riikides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_Toc242129205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36</w:t>
      </w:r>
      <w:r w:rsidRPr="00AE508F">
        <w:rPr>
          <w:rFonts w:ascii="Times New Roman" w:hAnsi="Times New Roman" w:cs="Times New Roman"/>
          <w:noProof/>
        </w:rPr>
        <w:fldChar w:fldCharType="end"/>
      </w:r>
    </w:p>
    <w:p w14:paraId="31D7A175"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ja Tartus, ekspertarvamus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_Toc242129206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36</w:t>
      </w:r>
      <w:r w:rsidRPr="00AE508F">
        <w:rPr>
          <w:rFonts w:ascii="Times New Roman" w:hAnsi="Times New Roman" w:cs="Times New Roman"/>
          <w:noProof/>
        </w:rPr>
        <w:fldChar w:fldCharType="end"/>
      </w:r>
    </w:p>
    <w:p w14:paraId="3859D0CF"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Lisa 2: Riia-Ringtee tn piirkonna kaubandus-, meelelahutus-, teenindus- ja</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_Toc242129207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46</w:t>
      </w:r>
      <w:r w:rsidRPr="00AE508F">
        <w:rPr>
          <w:rFonts w:ascii="Times New Roman" w:hAnsi="Times New Roman" w:cs="Times New Roman"/>
          <w:noProof/>
        </w:rPr>
        <w:fldChar w:fldCharType="end"/>
      </w:r>
    </w:p>
    <w:p w14:paraId="68AC5DBA"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büroopinnad</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_Toc242129208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46</w:t>
      </w:r>
      <w:r w:rsidRPr="00AE508F">
        <w:rPr>
          <w:rFonts w:ascii="Times New Roman" w:hAnsi="Times New Roman" w:cs="Times New Roman"/>
          <w:noProof/>
        </w:rPr>
        <w:fldChar w:fldCharType="end"/>
      </w:r>
    </w:p>
    <w:p w14:paraId="3794A22E"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Lisa 3: Sõpruse silla piirkonna kaubandus-, meelelahutus-, teenindus- ja</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_Toc242129209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48</w:t>
      </w:r>
      <w:r w:rsidRPr="00AE508F">
        <w:rPr>
          <w:rFonts w:ascii="Times New Roman" w:hAnsi="Times New Roman" w:cs="Times New Roman"/>
          <w:noProof/>
        </w:rPr>
        <w:fldChar w:fldCharType="end"/>
      </w:r>
    </w:p>
    <w:p w14:paraId="5C1E90FB"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büroopinnad</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_Toc242129210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48</w:t>
      </w:r>
      <w:r w:rsidRPr="00AE508F">
        <w:rPr>
          <w:rFonts w:ascii="Times New Roman" w:hAnsi="Times New Roman" w:cs="Times New Roman"/>
          <w:noProof/>
        </w:rPr>
        <w:fldChar w:fldCharType="end"/>
      </w:r>
    </w:p>
    <w:p w14:paraId="1BACD7F5"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Lisa 4: Riia-Ringtee tn piirkonna planeeringud</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_Toc242129211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49</w:t>
      </w:r>
      <w:r w:rsidRPr="00AE508F">
        <w:rPr>
          <w:rFonts w:ascii="Times New Roman" w:hAnsi="Times New Roman" w:cs="Times New Roman"/>
          <w:noProof/>
        </w:rPr>
        <w:fldChar w:fldCharType="end"/>
      </w:r>
    </w:p>
    <w:p w14:paraId="50E5A5A0"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Lisa 5: Sotsiaal-majanduslike mõjude analüüsi maatriks</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_Toc242129212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51</w:t>
      </w:r>
      <w:r w:rsidRPr="00AE508F">
        <w:rPr>
          <w:rFonts w:ascii="Times New Roman" w:hAnsi="Times New Roman" w:cs="Times New Roman"/>
          <w:noProof/>
        </w:rPr>
        <w:fldChar w:fldCharType="end"/>
      </w:r>
    </w:p>
    <w:p w14:paraId="150FB9E1"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Lisa 6: Protsessis osalenute nimekiri</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_Toc242129213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54</w:t>
      </w:r>
      <w:r w:rsidRPr="00AE508F">
        <w:rPr>
          <w:rFonts w:ascii="Times New Roman" w:hAnsi="Times New Roman" w:cs="Times New Roman"/>
          <w:noProof/>
        </w:rPr>
        <w:fldChar w:fldCharType="end"/>
      </w:r>
    </w:p>
    <w:p w14:paraId="175A9C8C" w14:textId="77777777" w:rsidR="00AE508F" w:rsidRPr="00AE508F" w:rsidRDefault="00AE508F">
      <w:pPr>
        <w:pStyle w:val="SK3"/>
        <w:tabs>
          <w:tab w:val="right" w:leader="dot" w:pos="8290"/>
        </w:tabs>
        <w:rPr>
          <w:rFonts w:ascii="Times New Roman" w:hAnsi="Times New Roman" w:cs="Times New Roman"/>
          <w:noProof/>
          <w:sz w:val="24"/>
          <w:szCs w:val="24"/>
          <w:lang w:val="en-US" w:eastAsia="ja-JP"/>
        </w:rPr>
      </w:pPr>
      <w:r w:rsidRPr="00AE508F">
        <w:rPr>
          <w:rFonts w:ascii="Times New Roman" w:hAnsi="Times New Roman" w:cs="Times New Roman"/>
          <w:noProof/>
        </w:rPr>
        <w:t>Lisa 7: Riia-Ringtee piirkonna arengualad (lähteülesanne)</w:t>
      </w:r>
      <w:r w:rsidRPr="00AE508F">
        <w:rPr>
          <w:rFonts w:ascii="Times New Roman" w:hAnsi="Times New Roman" w:cs="Times New Roman"/>
          <w:noProof/>
        </w:rPr>
        <w:tab/>
      </w:r>
      <w:r w:rsidRPr="00AE508F">
        <w:rPr>
          <w:rFonts w:ascii="Times New Roman" w:hAnsi="Times New Roman" w:cs="Times New Roman"/>
          <w:noProof/>
        </w:rPr>
        <w:fldChar w:fldCharType="begin"/>
      </w:r>
      <w:r w:rsidRPr="00AE508F">
        <w:rPr>
          <w:rFonts w:ascii="Times New Roman" w:hAnsi="Times New Roman" w:cs="Times New Roman"/>
          <w:noProof/>
        </w:rPr>
        <w:instrText xml:space="preserve"> PAGEREF _Toc242129214 \h </w:instrText>
      </w:r>
      <w:r w:rsidRPr="00AE508F">
        <w:rPr>
          <w:rFonts w:ascii="Times New Roman" w:hAnsi="Times New Roman" w:cs="Times New Roman"/>
          <w:noProof/>
        </w:rPr>
      </w:r>
      <w:r w:rsidRPr="00AE508F">
        <w:rPr>
          <w:rFonts w:ascii="Times New Roman" w:hAnsi="Times New Roman" w:cs="Times New Roman"/>
          <w:noProof/>
        </w:rPr>
        <w:fldChar w:fldCharType="separate"/>
      </w:r>
      <w:r w:rsidRPr="00AE508F">
        <w:rPr>
          <w:rFonts w:ascii="Times New Roman" w:hAnsi="Times New Roman" w:cs="Times New Roman"/>
          <w:noProof/>
        </w:rPr>
        <w:t>55</w:t>
      </w:r>
      <w:r w:rsidRPr="00AE508F">
        <w:rPr>
          <w:rFonts w:ascii="Times New Roman" w:hAnsi="Times New Roman" w:cs="Times New Roman"/>
          <w:noProof/>
        </w:rPr>
        <w:fldChar w:fldCharType="end"/>
      </w:r>
    </w:p>
    <w:p w14:paraId="300196F0" w14:textId="4924CC54" w:rsidR="00B70D12" w:rsidRPr="00AE508F" w:rsidRDefault="009701FC" w:rsidP="00054C99">
      <w:pPr>
        <w:spacing w:after="0" w:line="240" w:lineRule="auto"/>
        <w:rPr>
          <w:rFonts w:ascii="Times New Roman" w:hAnsi="Times New Roman" w:cs="Times New Roman"/>
          <w:b/>
          <w:sz w:val="32"/>
          <w:szCs w:val="32"/>
        </w:rPr>
      </w:pPr>
      <w:r w:rsidRPr="00AE508F">
        <w:rPr>
          <w:rFonts w:ascii="Times New Roman" w:hAnsi="Times New Roman" w:cs="Times New Roman"/>
          <w:sz w:val="24"/>
          <w:szCs w:val="24"/>
        </w:rPr>
        <w:fldChar w:fldCharType="end"/>
      </w:r>
    </w:p>
    <w:p w14:paraId="4808430A" w14:textId="77777777" w:rsidR="00B70D12" w:rsidRPr="00AE508F" w:rsidRDefault="00B70D12" w:rsidP="00054C99">
      <w:pPr>
        <w:spacing w:after="0" w:line="240" w:lineRule="auto"/>
        <w:jc w:val="center"/>
        <w:rPr>
          <w:rFonts w:ascii="Times New Roman" w:hAnsi="Times New Roman" w:cs="Times New Roman"/>
          <w:b/>
          <w:sz w:val="32"/>
          <w:szCs w:val="32"/>
        </w:rPr>
      </w:pPr>
    </w:p>
    <w:p w14:paraId="1846C660" w14:textId="3AB62670" w:rsidR="00B36E34" w:rsidRPr="00AE508F" w:rsidRDefault="00B36E34">
      <w:pPr>
        <w:spacing w:after="0" w:line="240" w:lineRule="auto"/>
        <w:rPr>
          <w:rFonts w:ascii="Times New Roman" w:eastAsiaTheme="majorEastAsia" w:hAnsi="Times New Roman" w:cs="Times New Roman"/>
          <w:b/>
          <w:bCs/>
          <w:color w:val="365F91" w:themeColor="accent1" w:themeShade="BF"/>
          <w:sz w:val="28"/>
          <w:szCs w:val="28"/>
        </w:rPr>
      </w:pPr>
    </w:p>
    <w:p w14:paraId="19EC8C12" w14:textId="11738876" w:rsidR="00B70D12" w:rsidRPr="00AE508F" w:rsidRDefault="00B70D12" w:rsidP="00054C99">
      <w:pPr>
        <w:pStyle w:val="Pealkiri1"/>
        <w:spacing w:before="0" w:line="240" w:lineRule="auto"/>
        <w:rPr>
          <w:rFonts w:ascii="Times New Roman" w:hAnsi="Times New Roman" w:cs="Times New Roman"/>
        </w:rPr>
      </w:pPr>
      <w:bookmarkStart w:id="0" w:name="_Toc242129177"/>
      <w:r w:rsidRPr="00AE508F">
        <w:rPr>
          <w:rFonts w:ascii="Times New Roman" w:hAnsi="Times New Roman" w:cs="Times New Roman"/>
        </w:rPr>
        <w:t>Sissejuhatus</w:t>
      </w:r>
      <w:bookmarkEnd w:id="0"/>
    </w:p>
    <w:p w14:paraId="3F106289" w14:textId="77777777" w:rsidR="00746881" w:rsidRPr="00AE508F" w:rsidRDefault="00746881" w:rsidP="00054C99">
      <w:pPr>
        <w:spacing w:after="0" w:line="240" w:lineRule="auto"/>
        <w:rPr>
          <w:rFonts w:ascii="Times New Roman" w:hAnsi="Times New Roman" w:cs="Times New Roman"/>
        </w:rPr>
      </w:pPr>
    </w:p>
    <w:p w14:paraId="2254DEB4" w14:textId="2A0A7FAD" w:rsidR="00746881" w:rsidRPr="00AE508F" w:rsidRDefault="006A47E5" w:rsidP="00054C99">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AE508F">
        <w:rPr>
          <w:rFonts w:ascii="Times New Roman" w:hAnsi="Times New Roman" w:cs="Times New Roman"/>
          <w:sz w:val="24"/>
          <w:szCs w:val="24"/>
          <w:lang w:eastAsia="en-US"/>
        </w:rPr>
        <w:t>Tartu Linnavalitsusele on viimasel ajal esitatud mitmeid suuremahulisi detailplaneeringute algatamise taotluseid, mis jäävad Riia ja Ringtee tänavate piirkonda. Lisaks on hetkel koostamisel Ränilinna üldplaneering</w:t>
      </w:r>
      <w:r w:rsidR="0084180F" w:rsidRPr="00AE508F">
        <w:rPr>
          <w:rFonts w:ascii="Times New Roman" w:hAnsi="Times New Roman" w:cs="Times New Roman"/>
          <w:sz w:val="24"/>
          <w:szCs w:val="24"/>
          <w:lang w:eastAsia="en-US"/>
        </w:rPr>
        <w:t xml:space="preserve"> (vt lisa 7, arengualade kaart)</w:t>
      </w:r>
      <w:r w:rsidRPr="00AE508F">
        <w:rPr>
          <w:rFonts w:ascii="Times New Roman" w:hAnsi="Times New Roman" w:cs="Times New Roman"/>
          <w:sz w:val="24"/>
          <w:szCs w:val="24"/>
          <w:lang w:eastAsia="en-US"/>
        </w:rPr>
        <w:t>. Kokku soovitakse piirkonda täiendavalt planeerida ca 100 000 m</w:t>
      </w:r>
      <w:r w:rsidRPr="00AE508F">
        <w:rPr>
          <w:rFonts w:ascii="Times New Roman" w:hAnsi="Times New Roman" w:cs="Times New Roman"/>
          <w:sz w:val="24"/>
          <w:szCs w:val="24"/>
          <w:vertAlign w:val="superscript"/>
          <w:lang w:eastAsia="en-US"/>
        </w:rPr>
        <w:t>2</w:t>
      </w:r>
      <w:r w:rsidRPr="00AE508F">
        <w:rPr>
          <w:rFonts w:ascii="Times New Roman" w:hAnsi="Times New Roman" w:cs="Times New Roman"/>
          <w:sz w:val="24"/>
          <w:szCs w:val="24"/>
          <w:lang w:eastAsia="en-US"/>
        </w:rPr>
        <w:t xml:space="preserve"> kaubandus-, teenindus- meelelahutus- ja büroohoonete pindasid. Samas on teada, et piirkonnas on mitmeid juba kehte</w:t>
      </w:r>
      <w:r w:rsidR="00F217DE" w:rsidRPr="00AE508F">
        <w:rPr>
          <w:rFonts w:ascii="Times New Roman" w:hAnsi="Times New Roman" w:cs="Times New Roman"/>
          <w:sz w:val="24"/>
          <w:szCs w:val="24"/>
          <w:lang w:eastAsia="en-US"/>
        </w:rPr>
        <w:t>statud detailplaneeringuid, mille</w:t>
      </w:r>
      <w:r w:rsidR="0084180F" w:rsidRPr="00AE508F">
        <w:rPr>
          <w:rFonts w:ascii="Times New Roman" w:hAnsi="Times New Roman" w:cs="Times New Roman"/>
          <w:sz w:val="24"/>
          <w:szCs w:val="24"/>
          <w:lang w:eastAsia="en-US"/>
        </w:rPr>
        <w:t>l on analoogne</w:t>
      </w:r>
      <w:r w:rsidR="00F217DE" w:rsidRPr="00AE508F">
        <w:rPr>
          <w:rFonts w:ascii="Times New Roman" w:hAnsi="Times New Roman" w:cs="Times New Roman"/>
          <w:sz w:val="24"/>
          <w:szCs w:val="24"/>
          <w:lang w:eastAsia="en-US"/>
        </w:rPr>
        <w:t xml:space="preserve"> sihtotstarve.</w:t>
      </w:r>
    </w:p>
    <w:p w14:paraId="15DA6269" w14:textId="77777777" w:rsidR="006A47E5" w:rsidRPr="00AE508F" w:rsidRDefault="006A47E5" w:rsidP="00054C99">
      <w:pPr>
        <w:spacing w:after="0" w:line="240" w:lineRule="auto"/>
        <w:jc w:val="both"/>
        <w:rPr>
          <w:rFonts w:ascii="Times New Roman" w:hAnsi="Times New Roman" w:cs="Times New Roman"/>
          <w:color w:val="000000"/>
          <w:sz w:val="24"/>
          <w:shd w:val="clear" w:color="auto" w:fill="FFFFFF"/>
        </w:rPr>
      </w:pPr>
    </w:p>
    <w:p w14:paraId="6FB1B511" w14:textId="2B47D4F2" w:rsidR="006A47E5" w:rsidRPr="00AE508F" w:rsidRDefault="00746881" w:rsidP="00054C99">
      <w:pPr>
        <w:spacing w:after="0" w:line="240" w:lineRule="auto"/>
        <w:jc w:val="both"/>
        <w:rPr>
          <w:rFonts w:ascii="Times New Roman" w:hAnsi="Times New Roman" w:cs="Times New Roman"/>
          <w:color w:val="000000"/>
          <w:sz w:val="24"/>
          <w:shd w:val="clear" w:color="auto" w:fill="FFFFFF"/>
        </w:rPr>
      </w:pPr>
      <w:r w:rsidRPr="00AE508F">
        <w:rPr>
          <w:rFonts w:ascii="Times New Roman" w:hAnsi="Times New Roman" w:cs="Times New Roman"/>
          <w:color w:val="000000"/>
          <w:sz w:val="24"/>
          <w:shd w:val="clear" w:color="auto" w:fill="FFFFFF"/>
        </w:rPr>
        <w:t xml:space="preserve">Käesoleva analüüsi eesmärk on </w:t>
      </w:r>
      <w:r w:rsidR="006A47E5" w:rsidRPr="00AE508F">
        <w:rPr>
          <w:rFonts w:ascii="Times New Roman" w:hAnsi="Times New Roman" w:cs="Times New Roman"/>
          <w:color w:val="000000"/>
          <w:sz w:val="24"/>
          <w:shd w:val="clear" w:color="auto" w:fill="FFFFFF"/>
        </w:rPr>
        <w:t xml:space="preserve">välja selgitada, millist </w:t>
      </w:r>
      <w:r w:rsidR="006A47E5" w:rsidRPr="00AE508F">
        <w:rPr>
          <w:rFonts w:ascii="Times New Roman" w:hAnsi="Times New Roman" w:cs="Times New Roman"/>
          <w:bCs/>
          <w:color w:val="000000"/>
          <w:sz w:val="24"/>
          <w:shd w:val="clear" w:color="auto" w:fill="FFFFFF"/>
        </w:rPr>
        <w:t xml:space="preserve">sotsiaalset ja majanduslikku mõju </w:t>
      </w:r>
      <w:r w:rsidR="006A47E5" w:rsidRPr="00AE508F">
        <w:rPr>
          <w:rFonts w:ascii="Times New Roman" w:hAnsi="Times New Roman" w:cs="Times New Roman"/>
          <w:color w:val="000000"/>
          <w:sz w:val="24"/>
          <w:shd w:val="clear" w:color="auto" w:fill="FFFFFF"/>
        </w:rPr>
        <w:t xml:space="preserve">avaldab </w:t>
      </w:r>
      <w:r w:rsidR="00F217DE" w:rsidRPr="00AE508F">
        <w:rPr>
          <w:rFonts w:ascii="Times New Roman" w:hAnsi="Times New Roman" w:cs="Times New Roman"/>
          <w:color w:val="000000"/>
          <w:sz w:val="24"/>
          <w:shd w:val="clear" w:color="auto" w:fill="FFFFFF"/>
        </w:rPr>
        <w:t xml:space="preserve">Tartu </w:t>
      </w:r>
      <w:r w:rsidR="006A47E5" w:rsidRPr="00AE508F">
        <w:rPr>
          <w:rFonts w:ascii="Times New Roman" w:hAnsi="Times New Roman" w:cs="Times New Roman"/>
          <w:color w:val="000000"/>
          <w:sz w:val="24"/>
          <w:shd w:val="clear" w:color="auto" w:fill="FFFFFF"/>
        </w:rPr>
        <w:t xml:space="preserve">linnaregiooni, linna ja eraldi kesklinna jätkusuutlikule arengule juba planeeritud ja täiendavalt kavandatav äri- ja teenindusettevõtete ning büroopindade </w:t>
      </w:r>
      <w:r w:rsidR="0032423F">
        <w:rPr>
          <w:rFonts w:ascii="Times New Roman" w:hAnsi="Times New Roman" w:cs="Times New Roman"/>
          <w:color w:val="000000"/>
          <w:sz w:val="24"/>
          <w:shd w:val="clear" w:color="auto" w:fill="FFFFFF"/>
        </w:rPr>
        <w:t xml:space="preserve">reaalne </w:t>
      </w:r>
      <w:r w:rsidR="006A47E5" w:rsidRPr="00AE508F">
        <w:rPr>
          <w:rFonts w:ascii="Times New Roman" w:hAnsi="Times New Roman" w:cs="Times New Roman"/>
          <w:color w:val="000000"/>
          <w:sz w:val="24"/>
          <w:shd w:val="clear" w:color="auto" w:fill="FFFFFF"/>
        </w:rPr>
        <w:t>lisandumine Ringtee tn - Riia tn piirkonda.</w:t>
      </w:r>
    </w:p>
    <w:p w14:paraId="1B2A1D8D" w14:textId="77777777" w:rsidR="006A47E5" w:rsidRPr="00AE508F" w:rsidRDefault="006A47E5" w:rsidP="00054C99">
      <w:pPr>
        <w:spacing w:after="0" w:line="240" w:lineRule="auto"/>
        <w:jc w:val="both"/>
        <w:rPr>
          <w:rFonts w:ascii="Times New Roman" w:hAnsi="Times New Roman" w:cs="Times New Roman"/>
          <w:color w:val="000000"/>
          <w:sz w:val="24"/>
          <w:szCs w:val="24"/>
          <w:shd w:val="clear" w:color="auto" w:fill="FFFFFF"/>
        </w:rPr>
      </w:pPr>
    </w:p>
    <w:p w14:paraId="6A24EE2F" w14:textId="4D14DD3E" w:rsidR="00746881" w:rsidRPr="00AE508F" w:rsidRDefault="00F217DE" w:rsidP="00054C99">
      <w:pPr>
        <w:spacing w:after="0" w:line="240" w:lineRule="auto"/>
        <w:jc w:val="both"/>
        <w:rPr>
          <w:rFonts w:ascii="Times New Roman" w:hAnsi="Times New Roman" w:cs="Times New Roman"/>
          <w:color w:val="000000"/>
          <w:sz w:val="24"/>
          <w:shd w:val="clear" w:color="auto" w:fill="FFFFFF"/>
        </w:rPr>
      </w:pPr>
      <w:r w:rsidRPr="00AE508F">
        <w:rPr>
          <w:rFonts w:ascii="Times New Roman" w:hAnsi="Times New Roman" w:cs="Times New Roman"/>
          <w:color w:val="000000"/>
          <w:sz w:val="24"/>
          <w:szCs w:val="24"/>
          <w:shd w:val="clear" w:color="auto" w:fill="FFFFFF"/>
        </w:rPr>
        <w:t>Analüüs</w:t>
      </w:r>
      <w:r w:rsidR="00746881" w:rsidRPr="00AE508F">
        <w:rPr>
          <w:rFonts w:ascii="Times New Roman" w:hAnsi="Times New Roman" w:cs="Times New Roman"/>
          <w:color w:val="000000"/>
          <w:sz w:val="24"/>
          <w:szCs w:val="24"/>
          <w:shd w:val="clear" w:color="auto" w:fill="FFFFFF"/>
        </w:rPr>
        <w:t xml:space="preserve"> koosneb </w:t>
      </w:r>
      <w:r w:rsidR="00FD2D10" w:rsidRPr="00AE508F">
        <w:rPr>
          <w:rFonts w:ascii="Times New Roman" w:hAnsi="Times New Roman" w:cs="Times New Roman"/>
          <w:color w:val="000000"/>
          <w:sz w:val="24"/>
          <w:szCs w:val="24"/>
          <w:shd w:val="clear" w:color="auto" w:fill="FFFFFF"/>
        </w:rPr>
        <w:t>viiest</w:t>
      </w:r>
      <w:r w:rsidR="00746881" w:rsidRPr="00AE508F">
        <w:rPr>
          <w:rFonts w:ascii="Times New Roman" w:hAnsi="Times New Roman" w:cs="Times New Roman"/>
          <w:color w:val="000000"/>
          <w:sz w:val="24"/>
          <w:szCs w:val="24"/>
          <w:shd w:val="clear" w:color="auto" w:fill="FFFFFF"/>
        </w:rPr>
        <w:t xml:space="preserve"> peatükist. Esimeses neist kirjeldatakse töö metoodikat,  teine </w:t>
      </w:r>
      <w:r w:rsidR="0084180F" w:rsidRPr="00AE508F">
        <w:rPr>
          <w:rFonts w:ascii="Times New Roman" w:hAnsi="Times New Roman" w:cs="Times New Roman"/>
          <w:color w:val="000000"/>
          <w:sz w:val="24"/>
          <w:szCs w:val="24"/>
          <w:shd w:val="clear" w:color="auto" w:fill="FFFFFF"/>
        </w:rPr>
        <w:t>käsitleb kaubanduse-teeninduse arengutrende arenenud riikides ning võtab</w:t>
      </w:r>
      <w:r w:rsidR="00746881" w:rsidRPr="00AE508F">
        <w:rPr>
          <w:rFonts w:ascii="Times New Roman" w:hAnsi="Times New Roman" w:cs="Times New Roman"/>
          <w:color w:val="000000"/>
          <w:sz w:val="24"/>
          <w:szCs w:val="24"/>
          <w:shd w:val="clear" w:color="auto" w:fill="FFFFFF"/>
        </w:rPr>
        <w:t xml:space="preserve"> kokku äripindade</w:t>
      </w:r>
      <w:r w:rsidR="00FD2D10" w:rsidRPr="00AE508F">
        <w:rPr>
          <w:rFonts w:ascii="Times New Roman" w:hAnsi="Times New Roman" w:cs="Times New Roman"/>
          <w:color w:val="000000"/>
          <w:sz w:val="24"/>
          <w:szCs w:val="24"/>
          <w:shd w:val="clear" w:color="auto" w:fill="FFFFFF"/>
        </w:rPr>
        <w:t xml:space="preserve"> ja (potentsiaalsete) teeninduskeskuste</w:t>
      </w:r>
      <w:r w:rsidR="00746881" w:rsidRPr="00AE508F">
        <w:rPr>
          <w:rFonts w:ascii="Times New Roman" w:hAnsi="Times New Roman" w:cs="Times New Roman"/>
          <w:color w:val="000000"/>
          <w:sz w:val="24"/>
          <w:szCs w:val="24"/>
          <w:shd w:val="clear" w:color="auto" w:fill="FFFFFF"/>
        </w:rPr>
        <w:t xml:space="preserve"> olukorra Tartu linnas.</w:t>
      </w:r>
      <w:r w:rsidR="0084180F" w:rsidRPr="00AE508F">
        <w:rPr>
          <w:rFonts w:ascii="Times New Roman" w:hAnsi="Times New Roman" w:cs="Times New Roman"/>
          <w:noProof/>
          <w:sz w:val="24"/>
          <w:szCs w:val="24"/>
        </w:rPr>
        <w:t xml:space="preserve"> </w:t>
      </w:r>
      <w:r w:rsidR="00FD2D10" w:rsidRPr="00AE508F">
        <w:rPr>
          <w:rFonts w:ascii="Times New Roman" w:hAnsi="Times New Roman" w:cs="Times New Roman"/>
          <w:noProof/>
          <w:sz w:val="24"/>
          <w:szCs w:val="24"/>
        </w:rPr>
        <w:t>Kolmas</w:t>
      </w:r>
      <w:r w:rsidRPr="00AE508F">
        <w:rPr>
          <w:rFonts w:ascii="Times New Roman" w:hAnsi="Times New Roman" w:cs="Times New Roman"/>
          <w:noProof/>
          <w:sz w:val="24"/>
          <w:szCs w:val="24"/>
        </w:rPr>
        <w:t xml:space="preserve"> </w:t>
      </w:r>
      <w:r w:rsidR="007C3DC5" w:rsidRPr="00AE508F">
        <w:rPr>
          <w:rFonts w:ascii="Times New Roman" w:hAnsi="Times New Roman" w:cs="Times New Roman"/>
          <w:noProof/>
          <w:sz w:val="24"/>
          <w:szCs w:val="24"/>
        </w:rPr>
        <w:t xml:space="preserve">peatükk sisaldab teeninduskeskuste kinnisvaraarenduse </w:t>
      </w:r>
      <w:r w:rsidR="006A47E5" w:rsidRPr="00AE508F">
        <w:rPr>
          <w:rFonts w:ascii="Times New Roman" w:hAnsi="Times New Roman" w:cs="Times New Roman"/>
          <w:noProof/>
          <w:sz w:val="24"/>
          <w:szCs w:val="24"/>
        </w:rPr>
        <w:t>tuleviku</w:t>
      </w:r>
      <w:r w:rsidR="0084180F" w:rsidRPr="00AE508F">
        <w:rPr>
          <w:rFonts w:ascii="Times New Roman" w:hAnsi="Times New Roman" w:cs="Times New Roman"/>
          <w:noProof/>
          <w:sz w:val="24"/>
          <w:szCs w:val="24"/>
        </w:rPr>
        <w:t>stsenaariumide</w:t>
      </w:r>
      <w:r w:rsidR="007C3DC5" w:rsidRPr="00AE508F">
        <w:rPr>
          <w:rFonts w:ascii="Times New Roman" w:hAnsi="Times New Roman" w:cs="Times New Roman"/>
          <w:noProof/>
          <w:sz w:val="24"/>
          <w:szCs w:val="24"/>
        </w:rPr>
        <w:t xml:space="preserve"> analüüsi ning </w:t>
      </w:r>
      <w:r w:rsidR="00FD2D10" w:rsidRPr="00AE508F">
        <w:rPr>
          <w:rFonts w:ascii="Times New Roman" w:hAnsi="Times New Roman" w:cs="Times New Roman"/>
          <w:color w:val="000000"/>
          <w:sz w:val="24"/>
          <w:szCs w:val="24"/>
          <w:shd w:val="clear" w:color="auto" w:fill="FFFFFF"/>
        </w:rPr>
        <w:t>neljandas</w:t>
      </w:r>
      <w:r w:rsidR="00746881" w:rsidRPr="00AE508F">
        <w:rPr>
          <w:rFonts w:ascii="Times New Roman" w:hAnsi="Times New Roman" w:cs="Times New Roman"/>
          <w:color w:val="000000"/>
          <w:sz w:val="24"/>
          <w:szCs w:val="24"/>
          <w:shd w:val="clear" w:color="auto" w:fill="FFFFFF"/>
        </w:rPr>
        <w:t xml:space="preserve"> on esitatud hinnangud suuremat mõju omava</w:t>
      </w:r>
      <w:r w:rsidR="0084180F" w:rsidRPr="00AE508F">
        <w:rPr>
          <w:rFonts w:ascii="Times New Roman" w:hAnsi="Times New Roman" w:cs="Times New Roman"/>
          <w:color w:val="000000"/>
          <w:sz w:val="24"/>
          <w:szCs w:val="24"/>
          <w:shd w:val="clear" w:color="auto" w:fill="FFFFFF"/>
        </w:rPr>
        <w:t>te</w:t>
      </w:r>
      <w:r w:rsidR="00746881" w:rsidRPr="00AE508F">
        <w:rPr>
          <w:rFonts w:ascii="Times New Roman" w:hAnsi="Times New Roman" w:cs="Times New Roman"/>
          <w:color w:val="000000"/>
          <w:sz w:val="24"/>
          <w:szCs w:val="24"/>
          <w:shd w:val="clear" w:color="auto" w:fill="FFFFFF"/>
        </w:rPr>
        <w:t xml:space="preserve"> </w:t>
      </w:r>
      <w:r w:rsidR="0084180F" w:rsidRPr="00AE508F">
        <w:rPr>
          <w:rFonts w:ascii="Times New Roman" w:hAnsi="Times New Roman" w:cs="Times New Roman"/>
          <w:color w:val="000000"/>
          <w:sz w:val="24"/>
          <w:szCs w:val="24"/>
          <w:shd w:val="clear" w:color="auto" w:fill="FFFFFF"/>
        </w:rPr>
        <w:t>stsenaariumide</w:t>
      </w:r>
      <w:r w:rsidR="00746881" w:rsidRPr="00AE508F">
        <w:rPr>
          <w:rFonts w:ascii="Times New Roman" w:hAnsi="Times New Roman" w:cs="Times New Roman"/>
          <w:color w:val="000000"/>
          <w:sz w:val="24"/>
          <w:szCs w:val="24"/>
          <w:shd w:val="clear" w:color="auto" w:fill="FFFFFF"/>
        </w:rPr>
        <w:t xml:space="preserve"> s</w:t>
      </w:r>
      <w:r w:rsidR="007C3DC5" w:rsidRPr="00AE508F">
        <w:rPr>
          <w:rFonts w:ascii="Times New Roman" w:hAnsi="Times New Roman" w:cs="Times New Roman"/>
          <w:color w:val="000000"/>
          <w:sz w:val="24"/>
          <w:szCs w:val="24"/>
          <w:shd w:val="clear" w:color="auto" w:fill="FFFFFF"/>
        </w:rPr>
        <w:t>otsiaal</w:t>
      </w:r>
      <w:r w:rsidR="00040090" w:rsidRPr="00AE508F">
        <w:rPr>
          <w:rFonts w:ascii="Times New Roman" w:hAnsi="Times New Roman" w:cs="Times New Roman"/>
          <w:color w:val="000000"/>
          <w:sz w:val="24"/>
          <w:szCs w:val="24"/>
          <w:shd w:val="clear" w:color="auto" w:fill="FFFFFF"/>
        </w:rPr>
        <w:t>-</w:t>
      </w:r>
      <w:r w:rsidR="007C3DC5" w:rsidRPr="00AE508F">
        <w:rPr>
          <w:rFonts w:ascii="Times New Roman" w:hAnsi="Times New Roman" w:cs="Times New Roman"/>
          <w:color w:val="000000"/>
          <w:sz w:val="24"/>
          <w:szCs w:val="24"/>
          <w:shd w:val="clear" w:color="auto" w:fill="FFFFFF"/>
        </w:rPr>
        <w:t xml:space="preserve">majanduslikele mõjudele. </w:t>
      </w:r>
      <w:r w:rsidR="00FD2D10" w:rsidRPr="00AE508F">
        <w:rPr>
          <w:rFonts w:ascii="Times New Roman" w:hAnsi="Times New Roman" w:cs="Times New Roman"/>
          <w:color w:val="000000"/>
          <w:sz w:val="24"/>
          <w:szCs w:val="24"/>
          <w:shd w:val="clear" w:color="auto" w:fill="FFFFFF"/>
        </w:rPr>
        <w:t>Viiendas</w:t>
      </w:r>
      <w:r w:rsidR="00746881" w:rsidRPr="00AE508F">
        <w:rPr>
          <w:rFonts w:ascii="Times New Roman" w:hAnsi="Times New Roman" w:cs="Times New Roman"/>
          <w:color w:val="000000"/>
          <w:sz w:val="24"/>
          <w:szCs w:val="24"/>
          <w:shd w:val="clear" w:color="auto" w:fill="FFFFFF"/>
        </w:rPr>
        <w:t xml:space="preserve"> peatükis on välja toodud ettepanekud Tartu Linnavalitsusele.</w:t>
      </w:r>
      <w:r w:rsidR="00C0132C" w:rsidRPr="00AE508F">
        <w:rPr>
          <w:rFonts w:ascii="Times New Roman" w:hAnsi="Times New Roman" w:cs="Times New Roman"/>
          <w:color w:val="000000"/>
          <w:sz w:val="24"/>
          <w:szCs w:val="24"/>
          <w:shd w:val="clear" w:color="auto" w:fill="FFFFFF"/>
        </w:rPr>
        <w:t xml:space="preserve"> Aruande lisas on välja toodud Jussi </w:t>
      </w:r>
      <w:r w:rsidR="0084180F" w:rsidRPr="00AE508F">
        <w:rPr>
          <w:rFonts w:ascii="Times New Roman" w:hAnsi="Times New Roman" w:cs="Times New Roman"/>
          <w:color w:val="000000"/>
          <w:sz w:val="24"/>
          <w:szCs w:val="24"/>
          <w:shd w:val="clear" w:color="auto" w:fill="FFFFFF"/>
        </w:rPr>
        <w:t xml:space="preserve">S. </w:t>
      </w:r>
      <w:proofErr w:type="spellStart"/>
      <w:r w:rsidR="00C0132C" w:rsidRPr="00AE508F">
        <w:rPr>
          <w:rFonts w:ascii="Times New Roman" w:hAnsi="Times New Roman" w:cs="Times New Roman"/>
          <w:color w:val="000000"/>
          <w:sz w:val="24"/>
          <w:szCs w:val="24"/>
          <w:shd w:val="clear" w:color="auto" w:fill="FFFFFF"/>
        </w:rPr>
        <w:t>Jauhiaineni</w:t>
      </w:r>
      <w:proofErr w:type="spellEnd"/>
      <w:r w:rsidR="00C0132C" w:rsidRPr="00AE508F">
        <w:rPr>
          <w:rFonts w:ascii="Times New Roman" w:hAnsi="Times New Roman" w:cs="Times New Roman"/>
          <w:color w:val="000000"/>
          <w:sz w:val="24"/>
          <w:szCs w:val="24"/>
          <w:shd w:val="clear" w:color="auto" w:fill="FFFFFF"/>
        </w:rPr>
        <w:t xml:space="preserve"> ekspertarvamus</w:t>
      </w:r>
      <w:r w:rsidR="00A42F45" w:rsidRPr="00AE508F">
        <w:rPr>
          <w:rFonts w:ascii="Times New Roman" w:hAnsi="Times New Roman" w:cs="Times New Roman"/>
          <w:color w:val="000000"/>
          <w:sz w:val="24"/>
          <w:szCs w:val="24"/>
          <w:shd w:val="clear" w:color="auto" w:fill="FFFFFF"/>
        </w:rPr>
        <w:t xml:space="preserve"> teeninduse- ja kaubanduse ümberpaiknemise trendidest, ülevaade planeeritud</w:t>
      </w:r>
      <w:r w:rsidR="00FD2D10" w:rsidRPr="00AE508F">
        <w:rPr>
          <w:rFonts w:ascii="Times New Roman" w:hAnsi="Times New Roman" w:cs="Times New Roman"/>
          <w:color w:val="000000"/>
          <w:sz w:val="24"/>
          <w:szCs w:val="24"/>
          <w:shd w:val="clear" w:color="auto" w:fill="FFFFFF"/>
        </w:rPr>
        <w:t xml:space="preserve"> ja planeeritavatest ärimaadest, </w:t>
      </w:r>
      <w:r w:rsidR="00A42F45" w:rsidRPr="00AE508F">
        <w:rPr>
          <w:rFonts w:ascii="Times New Roman" w:hAnsi="Times New Roman" w:cs="Times New Roman"/>
          <w:color w:val="000000"/>
          <w:sz w:val="24"/>
          <w:szCs w:val="24"/>
          <w:shd w:val="clear" w:color="auto" w:fill="FFFFFF"/>
        </w:rPr>
        <w:t>sotsiaalmajanduslike mõjude analüüsi täpsem maatriks</w:t>
      </w:r>
      <w:r w:rsidR="00F307A1" w:rsidRPr="00AE508F">
        <w:rPr>
          <w:rFonts w:ascii="Times New Roman" w:hAnsi="Times New Roman" w:cs="Times New Roman"/>
          <w:color w:val="000000"/>
          <w:sz w:val="24"/>
          <w:szCs w:val="24"/>
          <w:shd w:val="clear" w:color="auto" w:fill="FFFFFF"/>
        </w:rPr>
        <w:t xml:space="preserve">, </w:t>
      </w:r>
      <w:r w:rsidR="00FD2D10" w:rsidRPr="00AE508F">
        <w:rPr>
          <w:rFonts w:ascii="Times New Roman" w:hAnsi="Times New Roman" w:cs="Times New Roman"/>
          <w:color w:val="000000"/>
          <w:sz w:val="24"/>
          <w:szCs w:val="24"/>
          <w:shd w:val="clear" w:color="auto" w:fill="FFFFFF"/>
        </w:rPr>
        <w:t>protsessis osalenute nimekiri</w:t>
      </w:r>
      <w:r w:rsidR="00F307A1" w:rsidRPr="00AE508F">
        <w:rPr>
          <w:rFonts w:ascii="Times New Roman" w:hAnsi="Times New Roman" w:cs="Times New Roman"/>
          <w:color w:val="000000"/>
          <w:sz w:val="24"/>
          <w:szCs w:val="24"/>
          <w:shd w:val="clear" w:color="auto" w:fill="FFFFFF"/>
        </w:rPr>
        <w:t xml:space="preserve"> ning arengualade kaart töö lähteülesandest</w:t>
      </w:r>
      <w:r w:rsidR="00A42F45" w:rsidRPr="00AE508F">
        <w:rPr>
          <w:rFonts w:ascii="Times New Roman" w:hAnsi="Times New Roman" w:cs="Times New Roman"/>
          <w:color w:val="000000"/>
          <w:sz w:val="24"/>
          <w:szCs w:val="24"/>
          <w:shd w:val="clear" w:color="auto" w:fill="FFFFFF"/>
        </w:rPr>
        <w:t>.</w:t>
      </w:r>
    </w:p>
    <w:p w14:paraId="39BC7022" w14:textId="77777777" w:rsidR="006A47E5" w:rsidRPr="00AE508F" w:rsidRDefault="006A47E5" w:rsidP="00054C99">
      <w:pPr>
        <w:spacing w:after="0" w:line="240" w:lineRule="auto"/>
        <w:jc w:val="both"/>
        <w:rPr>
          <w:rFonts w:ascii="Times New Roman" w:hAnsi="Times New Roman" w:cs="Times New Roman"/>
          <w:color w:val="000000"/>
          <w:sz w:val="24"/>
          <w:shd w:val="clear" w:color="auto" w:fill="FFFFFF"/>
        </w:rPr>
      </w:pPr>
    </w:p>
    <w:p w14:paraId="64691385" w14:textId="5807F55D" w:rsidR="00E86147" w:rsidRPr="00AE508F" w:rsidRDefault="00F307A1" w:rsidP="00054C99">
      <w:pPr>
        <w:spacing w:after="0" w:line="240" w:lineRule="auto"/>
        <w:jc w:val="both"/>
        <w:rPr>
          <w:rFonts w:ascii="Times New Roman" w:eastAsiaTheme="majorEastAsia" w:hAnsi="Times New Roman" w:cs="Times New Roman"/>
          <w:b/>
          <w:bCs/>
          <w:color w:val="365F91" w:themeColor="accent1" w:themeShade="BF"/>
          <w:sz w:val="28"/>
          <w:szCs w:val="28"/>
        </w:rPr>
      </w:pPr>
      <w:r w:rsidRPr="00AE508F">
        <w:rPr>
          <w:rFonts w:ascii="Times New Roman" w:hAnsi="Times New Roman" w:cs="Times New Roman"/>
          <w:color w:val="000000"/>
          <w:sz w:val="24"/>
          <w:shd w:val="clear" w:color="auto" w:fill="FFFFFF"/>
        </w:rPr>
        <w:t>Käesolev a</w:t>
      </w:r>
      <w:r w:rsidR="00746881" w:rsidRPr="00AE508F">
        <w:rPr>
          <w:rFonts w:ascii="Times New Roman" w:hAnsi="Times New Roman" w:cs="Times New Roman"/>
          <w:color w:val="000000"/>
          <w:sz w:val="24"/>
          <w:shd w:val="clear" w:color="auto" w:fill="FFFFFF"/>
        </w:rPr>
        <w:t xml:space="preserve">ruanne on koostatud OÜ </w:t>
      </w:r>
      <w:proofErr w:type="spellStart"/>
      <w:r w:rsidR="00746881" w:rsidRPr="00AE508F">
        <w:rPr>
          <w:rFonts w:ascii="Times New Roman" w:hAnsi="Times New Roman" w:cs="Times New Roman"/>
          <w:color w:val="000000"/>
          <w:sz w:val="24"/>
          <w:shd w:val="clear" w:color="auto" w:fill="FFFFFF"/>
        </w:rPr>
        <w:t>Cumulus</w:t>
      </w:r>
      <w:proofErr w:type="spellEnd"/>
      <w:r w:rsidR="00746881" w:rsidRPr="00AE508F">
        <w:rPr>
          <w:rFonts w:ascii="Times New Roman" w:hAnsi="Times New Roman" w:cs="Times New Roman"/>
          <w:color w:val="000000"/>
          <w:sz w:val="24"/>
          <w:shd w:val="clear" w:color="auto" w:fill="FFFFFF"/>
        </w:rPr>
        <w:t xml:space="preserve"> </w:t>
      </w:r>
      <w:proofErr w:type="spellStart"/>
      <w:r w:rsidR="00746881" w:rsidRPr="00AE508F">
        <w:rPr>
          <w:rFonts w:ascii="Times New Roman" w:hAnsi="Times New Roman" w:cs="Times New Roman"/>
          <w:color w:val="000000"/>
          <w:sz w:val="24"/>
          <w:shd w:val="clear" w:color="auto" w:fill="FFFFFF"/>
        </w:rPr>
        <w:t>Consulting</w:t>
      </w:r>
      <w:proofErr w:type="spellEnd"/>
      <w:r w:rsidR="00746881" w:rsidRPr="00AE508F">
        <w:rPr>
          <w:rFonts w:ascii="Times New Roman" w:hAnsi="Times New Roman" w:cs="Times New Roman"/>
          <w:color w:val="000000"/>
          <w:sz w:val="24"/>
          <w:shd w:val="clear" w:color="auto" w:fill="FFFFFF"/>
        </w:rPr>
        <w:t xml:space="preserve"> ja Tallinna Ülikooli Eesti Tuleviku-uuringute Instituudi poolt. Aruande koostasid Mihkel </w:t>
      </w:r>
      <w:proofErr w:type="spellStart"/>
      <w:r w:rsidR="00746881" w:rsidRPr="00AE508F">
        <w:rPr>
          <w:rFonts w:ascii="Times New Roman" w:hAnsi="Times New Roman" w:cs="Times New Roman"/>
          <w:color w:val="000000"/>
          <w:sz w:val="24"/>
          <w:shd w:val="clear" w:color="auto" w:fill="FFFFFF"/>
        </w:rPr>
        <w:t>Laan</w:t>
      </w:r>
      <w:proofErr w:type="spellEnd"/>
      <w:r w:rsidR="00746881" w:rsidRPr="00AE508F">
        <w:rPr>
          <w:rFonts w:ascii="Times New Roman" w:hAnsi="Times New Roman" w:cs="Times New Roman"/>
          <w:color w:val="000000"/>
          <w:sz w:val="24"/>
          <w:shd w:val="clear" w:color="auto" w:fill="FFFFFF"/>
        </w:rPr>
        <w:t xml:space="preserve"> (</w:t>
      </w:r>
      <w:proofErr w:type="spellStart"/>
      <w:r w:rsidR="00746881" w:rsidRPr="00AE508F">
        <w:rPr>
          <w:rFonts w:ascii="Times New Roman" w:hAnsi="Times New Roman" w:cs="Times New Roman"/>
          <w:color w:val="000000"/>
          <w:sz w:val="24"/>
          <w:shd w:val="clear" w:color="auto" w:fill="FFFFFF"/>
        </w:rPr>
        <w:t>MSc</w:t>
      </w:r>
      <w:proofErr w:type="spellEnd"/>
      <w:r w:rsidR="00746881" w:rsidRPr="00AE508F">
        <w:rPr>
          <w:rFonts w:ascii="Times New Roman" w:hAnsi="Times New Roman" w:cs="Times New Roman"/>
          <w:color w:val="000000"/>
          <w:sz w:val="24"/>
          <w:shd w:val="clear" w:color="auto" w:fill="FFFFFF"/>
        </w:rPr>
        <w:t xml:space="preserve">), </w:t>
      </w:r>
      <w:proofErr w:type="spellStart"/>
      <w:r w:rsidR="00746881" w:rsidRPr="00AE508F">
        <w:rPr>
          <w:rFonts w:ascii="Times New Roman" w:hAnsi="Times New Roman" w:cs="Times New Roman"/>
          <w:color w:val="000000"/>
          <w:sz w:val="24"/>
          <w:shd w:val="clear" w:color="auto" w:fill="FFFFFF"/>
        </w:rPr>
        <w:t>Herko</w:t>
      </w:r>
      <w:proofErr w:type="spellEnd"/>
      <w:r w:rsidR="00746881" w:rsidRPr="00AE508F">
        <w:rPr>
          <w:rFonts w:ascii="Times New Roman" w:hAnsi="Times New Roman" w:cs="Times New Roman"/>
          <w:color w:val="000000"/>
          <w:sz w:val="24"/>
          <w:shd w:val="clear" w:color="auto" w:fill="FFFFFF"/>
        </w:rPr>
        <w:t xml:space="preserve"> </w:t>
      </w:r>
      <w:proofErr w:type="spellStart"/>
      <w:r w:rsidR="00746881" w:rsidRPr="00AE508F">
        <w:rPr>
          <w:rFonts w:ascii="Times New Roman" w:hAnsi="Times New Roman" w:cs="Times New Roman"/>
          <w:color w:val="000000"/>
          <w:sz w:val="24"/>
          <w:shd w:val="clear" w:color="auto" w:fill="FFFFFF"/>
        </w:rPr>
        <w:t>Sunts</w:t>
      </w:r>
      <w:proofErr w:type="spellEnd"/>
      <w:r w:rsidR="00746881" w:rsidRPr="00AE508F">
        <w:rPr>
          <w:rFonts w:ascii="Times New Roman" w:hAnsi="Times New Roman" w:cs="Times New Roman"/>
          <w:color w:val="000000"/>
          <w:sz w:val="24"/>
          <w:shd w:val="clear" w:color="auto" w:fill="FFFFFF"/>
        </w:rPr>
        <w:t xml:space="preserve"> (BA), </w:t>
      </w:r>
      <w:proofErr w:type="spellStart"/>
      <w:r w:rsidR="00746881" w:rsidRPr="00AE508F">
        <w:rPr>
          <w:rFonts w:ascii="Times New Roman" w:hAnsi="Times New Roman" w:cs="Times New Roman"/>
          <w:color w:val="000000"/>
          <w:sz w:val="24"/>
          <w:shd w:val="clear" w:color="auto" w:fill="FFFFFF"/>
        </w:rPr>
        <w:t>Aado</w:t>
      </w:r>
      <w:proofErr w:type="spellEnd"/>
      <w:r w:rsidR="00746881" w:rsidRPr="00AE508F">
        <w:rPr>
          <w:rFonts w:ascii="Times New Roman" w:hAnsi="Times New Roman" w:cs="Times New Roman"/>
          <w:color w:val="000000"/>
          <w:sz w:val="24"/>
          <w:shd w:val="clear" w:color="auto" w:fill="FFFFFF"/>
        </w:rPr>
        <w:t xml:space="preserve"> Keskpaik (</w:t>
      </w:r>
      <w:proofErr w:type="spellStart"/>
      <w:r w:rsidR="00746881" w:rsidRPr="00AE508F">
        <w:rPr>
          <w:rFonts w:ascii="Times New Roman" w:hAnsi="Times New Roman" w:cs="Times New Roman"/>
          <w:color w:val="000000"/>
          <w:sz w:val="24"/>
          <w:shd w:val="clear" w:color="auto" w:fill="FFFFFF"/>
        </w:rPr>
        <w:t>PhD</w:t>
      </w:r>
      <w:proofErr w:type="spellEnd"/>
      <w:r w:rsidR="00746881" w:rsidRPr="00AE508F">
        <w:rPr>
          <w:rFonts w:ascii="Times New Roman" w:hAnsi="Times New Roman" w:cs="Times New Roman"/>
          <w:color w:val="000000"/>
          <w:sz w:val="24"/>
          <w:shd w:val="clear" w:color="auto" w:fill="FFFFFF"/>
        </w:rPr>
        <w:t xml:space="preserve">), Erik </w:t>
      </w:r>
      <w:proofErr w:type="spellStart"/>
      <w:r w:rsidR="00746881" w:rsidRPr="00AE508F">
        <w:rPr>
          <w:rFonts w:ascii="Times New Roman" w:hAnsi="Times New Roman" w:cs="Times New Roman"/>
          <w:color w:val="000000"/>
          <w:sz w:val="24"/>
          <w:shd w:val="clear" w:color="auto" w:fill="FFFFFF"/>
        </w:rPr>
        <w:t>Terk</w:t>
      </w:r>
      <w:proofErr w:type="spellEnd"/>
      <w:r w:rsidR="00746881" w:rsidRPr="00AE508F">
        <w:rPr>
          <w:rFonts w:ascii="Times New Roman" w:hAnsi="Times New Roman" w:cs="Times New Roman"/>
          <w:color w:val="000000"/>
          <w:sz w:val="24"/>
          <w:shd w:val="clear" w:color="auto" w:fill="FFFFFF"/>
        </w:rPr>
        <w:t xml:space="preserve"> (</w:t>
      </w:r>
      <w:proofErr w:type="spellStart"/>
      <w:r w:rsidR="00746881" w:rsidRPr="00AE508F">
        <w:rPr>
          <w:rFonts w:ascii="Times New Roman" w:hAnsi="Times New Roman" w:cs="Times New Roman"/>
          <w:color w:val="000000"/>
          <w:sz w:val="24"/>
          <w:shd w:val="clear" w:color="auto" w:fill="FFFFFF"/>
        </w:rPr>
        <w:t>PhD</w:t>
      </w:r>
      <w:proofErr w:type="spellEnd"/>
      <w:r w:rsidR="00746881" w:rsidRPr="00AE508F">
        <w:rPr>
          <w:rFonts w:ascii="Times New Roman" w:hAnsi="Times New Roman" w:cs="Times New Roman"/>
          <w:color w:val="000000"/>
          <w:sz w:val="24"/>
          <w:shd w:val="clear" w:color="auto" w:fill="FFFFFF"/>
        </w:rPr>
        <w:t xml:space="preserve">) ja Jussi S. </w:t>
      </w:r>
      <w:proofErr w:type="spellStart"/>
      <w:r w:rsidR="00746881" w:rsidRPr="00AE508F">
        <w:rPr>
          <w:rFonts w:ascii="Times New Roman" w:hAnsi="Times New Roman" w:cs="Times New Roman"/>
          <w:color w:val="000000"/>
          <w:sz w:val="24"/>
          <w:shd w:val="clear" w:color="auto" w:fill="FFFFFF"/>
        </w:rPr>
        <w:t>Jauhiainen</w:t>
      </w:r>
      <w:proofErr w:type="spellEnd"/>
      <w:r w:rsidR="00746881" w:rsidRPr="00AE508F">
        <w:rPr>
          <w:rFonts w:ascii="Times New Roman" w:hAnsi="Times New Roman" w:cs="Times New Roman"/>
          <w:color w:val="000000"/>
          <w:sz w:val="24"/>
          <w:shd w:val="clear" w:color="auto" w:fill="FFFFFF"/>
        </w:rPr>
        <w:t xml:space="preserve"> (</w:t>
      </w:r>
      <w:proofErr w:type="spellStart"/>
      <w:r w:rsidR="00746881" w:rsidRPr="00AE508F">
        <w:rPr>
          <w:rFonts w:ascii="Times New Roman" w:hAnsi="Times New Roman" w:cs="Times New Roman"/>
          <w:color w:val="000000"/>
          <w:sz w:val="24"/>
          <w:shd w:val="clear" w:color="auto" w:fill="FFFFFF"/>
        </w:rPr>
        <w:t>PhD</w:t>
      </w:r>
      <w:proofErr w:type="spellEnd"/>
      <w:r w:rsidR="00746881" w:rsidRPr="00AE508F">
        <w:rPr>
          <w:rFonts w:ascii="Times New Roman" w:hAnsi="Times New Roman" w:cs="Times New Roman"/>
          <w:color w:val="000000"/>
          <w:sz w:val="24"/>
          <w:shd w:val="clear" w:color="auto" w:fill="FFFFFF"/>
        </w:rPr>
        <w:t xml:space="preserve">). Koostajad avaldavad tänu meeldiva koostöö eest Tartu Linnavalitsusele, ekspertrühmale ja </w:t>
      </w:r>
      <w:r w:rsidRPr="00AE508F">
        <w:rPr>
          <w:rFonts w:ascii="Times New Roman" w:hAnsi="Times New Roman" w:cs="Times New Roman"/>
          <w:color w:val="000000"/>
          <w:sz w:val="24"/>
          <w:shd w:val="clear" w:color="auto" w:fill="FFFFFF"/>
        </w:rPr>
        <w:t>intervjuee</w:t>
      </w:r>
      <w:r w:rsidR="00C80EE1" w:rsidRPr="00AE508F">
        <w:rPr>
          <w:rFonts w:ascii="Times New Roman" w:hAnsi="Times New Roman" w:cs="Times New Roman"/>
          <w:color w:val="000000"/>
          <w:sz w:val="24"/>
          <w:shd w:val="clear" w:color="auto" w:fill="FFFFFF"/>
        </w:rPr>
        <w:t>ritutele (vt lisa 6, protsessis osalenute nimekiri)</w:t>
      </w:r>
      <w:r w:rsidR="00746881" w:rsidRPr="00AE508F">
        <w:rPr>
          <w:rFonts w:ascii="Times New Roman" w:hAnsi="Times New Roman" w:cs="Times New Roman"/>
          <w:color w:val="000000"/>
          <w:sz w:val="24"/>
          <w:shd w:val="clear" w:color="auto" w:fill="FFFFFF"/>
        </w:rPr>
        <w:t>.</w:t>
      </w:r>
      <w:r w:rsidR="00E86147" w:rsidRPr="00AE508F">
        <w:rPr>
          <w:rFonts w:ascii="Times New Roman" w:hAnsi="Times New Roman" w:cs="Times New Roman"/>
        </w:rPr>
        <w:br w:type="page"/>
      </w:r>
    </w:p>
    <w:p w14:paraId="49444C4F" w14:textId="210F5628" w:rsidR="00E86147" w:rsidRPr="00AE508F" w:rsidRDefault="00B70D12" w:rsidP="00054C99">
      <w:pPr>
        <w:pStyle w:val="Pealkiri1"/>
        <w:numPr>
          <w:ilvl w:val="0"/>
          <w:numId w:val="1"/>
        </w:numPr>
        <w:spacing w:before="0" w:line="240" w:lineRule="auto"/>
        <w:rPr>
          <w:rFonts w:ascii="Times New Roman" w:hAnsi="Times New Roman" w:cs="Times New Roman"/>
        </w:rPr>
      </w:pPr>
      <w:bookmarkStart w:id="1" w:name="_Toc242129178"/>
      <w:r w:rsidRPr="00AE508F">
        <w:rPr>
          <w:rFonts w:ascii="Times New Roman" w:hAnsi="Times New Roman" w:cs="Times New Roman"/>
        </w:rPr>
        <w:t>Töö metoodika</w:t>
      </w:r>
      <w:bookmarkEnd w:id="1"/>
      <w:r w:rsidRPr="00AE508F">
        <w:rPr>
          <w:rFonts w:ascii="Times New Roman" w:hAnsi="Times New Roman" w:cs="Times New Roman"/>
        </w:rPr>
        <w:t xml:space="preserve"> </w:t>
      </w:r>
    </w:p>
    <w:p w14:paraId="2742CB74" w14:textId="321B9817" w:rsidR="00B70D12" w:rsidRPr="00AE508F" w:rsidRDefault="00B70D12" w:rsidP="00054C99">
      <w:pPr>
        <w:spacing w:after="0" w:line="240" w:lineRule="auto"/>
        <w:jc w:val="both"/>
        <w:rPr>
          <w:rFonts w:ascii="Times New Roman" w:hAnsi="Times New Roman" w:cs="Times New Roman"/>
          <w:i/>
          <w:sz w:val="24"/>
          <w:szCs w:val="24"/>
        </w:rPr>
      </w:pPr>
    </w:p>
    <w:p w14:paraId="798CE885" w14:textId="50A2923C" w:rsidR="00EE4200" w:rsidRPr="00AE508F" w:rsidRDefault="00EE4200" w:rsidP="00054C99">
      <w:pPr>
        <w:pStyle w:val="Pealkiri2"/>
        <w:numPr>
          <w:ilvl w:val="1"/>
          <w:numId w:val="1"/>
        </w:numPr>
        <w:spacing w:before="0" w:line="240" w:lineRule="auto"/>
        <w:rPr>
          <w:rFonts w:ascii="Times New Roman" w:hAnsi="Times New Roman" w:cs="Times New Roman"/>
        </w:rPr>
      </w:pPr>
      <w:bookmarkStart w:id="2" w:name="_Toc242129179"/>
      <w:r w:rsidRPr="00AE508F">
        <w:rPr>
          <w:rFonts w:ascii="Times New Roman" w:hAnsi="Times New Roman" w:cs="Times New Roman"/>
        </w:rPr>
        <w:t>Üldise lähenemisviisi põhjendus</w:t>
      </w:r>
      <w:bookmarkEnd w:id="2"/>
    </w:p>
    <w:p w14:paraId="2DC1376B" w14:textId="77777777" w:rsidR="00EE4200" w:rsidRPr="00AE508F" w:rsidRDefault="00EE4200" w:rsidP="00054C99">
      <w:pPr>
        <w:spacing w:after="0" w:line="240" w:lineRule="auto"/>
        <w:jc w:val="both"/>
        <w:rPr>
          <w:rFonts w:ascii="Times New Roman" w:hAnsi="Times New Roman" w:cs="Times New Roman"/>
          <w:sz w:val="24"/>
          <w:szCs w:val="24"/>
        </w:rPr>
      </w:pPr>
    </w:p>
    <w:p w14:paraId="595362DB" w14:textId="28293A31"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Käesoleva uuringu üldine suunitlus on määratud lähteülesandega</w:t>
      </w:r>
      <w:r w:rsidR="00E922C3" w:rsidRPr="00AE508F">
        <w:rPr>
          <w:rFonts w:ascii="Times New Roman" w:hAnsi="Times New Roman" w:cs="Times New Roman"/>
          <w:sz w:val="24"/>
          <w:szCs w:val="24"/>
        </w:rPr>
        <w:t xml:space="preserve"> (arengualade kaart vt lisa 7)</w:t>
      </w:r>
      <w:r w:rsidR="0032423F">
        <w:rPr>
          <w:rFonts w:ascii="Times New Roman" w:hAnsi="Times New Roman" w:cs="Times New Roman"/>
          <w:sz w:val="24"/>
          <w:szCs w:val="24"/>
        </w:rPr>
        <w:t xml:space="preserve"> </w:t>
      </w:r>
      <w:r w:rsidR="0032423F">
        <w:rPr>
          <w:rFonts w:ascii="Times New Roman" w:hAnsi="Times New Roman" w:cs="Times New Roman"/>
          <w:sz w:val="24"/>
          <w:szCs w:val="24"/>
        </w:rPr>
        <w:softHyphen/>
        <w:t>–</w:t>
      </w:r>
      <w:r w:rsidR="005A4B2A" w:rsidRPr="00AE508F">
        <w:rPr>
          <w:rFonts w:ascii="Times New Roman" w:hAnsi="Times New Roman" w:cs="Times New Roman"/>
          <w:sz w:val="24"/>
          <w:szCs w:val="24"/>
        </w:rPr>
        <w:t xml:space="preserve"> eesmärgiks on sotsiaal-majanduslike mõjude hindamine</w:t>
      </w:r>
      <w:r w:rsidRPr="00AE508F">
        <w:rPr>
          <w:rFonts w:ascii="Times New Roman" w:hAnsi="Times New Roman" w:cs="Times New Roman"/>
          <w:sz w:val="24"/>
          <w:szCs w:val="24"/>
        </w:rPr>
        <w:t xml:space="preserve"> Tartu linnaregiooni, linna ja eraldi kesklinna jätkusuutlikule arengule</w:t>
      </w:r>
      <w:r w:rsidR="005A4B2A" w:rsidRPr="00AE508F">
        <w:rPr>
          <w:rFonts w:ascii="Times New Roman" w:hAnsi="Times New Roman" w:cs="Times New Roman"/>
          <w:sz w:val="24"/>
          <w:szCs w:val="24"/>
        </w:rPr>
        <w:t xml:space="preserve">. </w:t>
      </w:r>
      <w:r w:rsidRPr="00AE508F">
        <w:rPr>
          <w:rFonts w:ascii="Times New Roman" w:hAnsi="Times New Roman" w:cs="Times New Roman"/>
          <w:sz w:val="24"/>
          <w:szCs w:val="24"/>
        </w:rPr>
        <w:t xml:space="preserve"> </w:t>
      </w:r>
      <w:proofErr w:type="spellStart"/>
      <w:r w:rsidR="005A4B2A" w:rsidRPr="00AE508F">
        <w:rPr>
          <w:rFonts w:ascii="Times New Roman" w:hAnsi="Times New Roman" w:cs="Times New Roman"/>
          <w:sz w:val="24"/>
          <w:szCs w:val="24"/>
        </w:rPr>
        <w:t>Sh</w:t>
      </w:r>
      <w:proofErr w:type="spellEnd"/>
      <w:r w:rsidR="005A4B2A" w:rsidRPr="00AE508F">
        <w:rPr>
          <w:rFonts w:ascii="Times New Roman" w:hAnsi="Times New Roman" w:cs="Times New Roman"/>
          <w:sz w:val="24"/>
          <w:szCs w:val="24"/>
        </w:rPr>
        <w:t xml:space="preserve"> arvestatakse juba</w:t>
      </w:r>
      <w:r w:rsidRPr="00AE508F">
        <w:rPr>
          <w:rFonts w:ascii="Times New Roman" w:hAnsi="Times New Roman" w:cs="Times New Roman"/>
          <w:sz w:val="24"/>
          <w:szCs w:val="24"/>
        </w:rPr>
        <w:t xml:space="preserve"> planeeritud </w:t>
      </w:r>
      <w:r w:rsidR="005A4B2A" w:rsidRPr="00AE508F">
        <w:rPr>
          <w:rFonts w:ascii="Times New Roman" w:hAnsi="Times New Roman" w:cs="Times New Roman"/>
          <w:sz w:val="24"/>
          <w:szCs w:val="24"/>
        </w:rPr>
        <w:t>ning eelkõige</w:t>
      </w:r>
      <w:r w:rsidRPr="00AE508F">
        <w:rPr>
          <w:rFonts w:ascii="Times New Roman" w:hAnsi="Times New Roman" w:cs="Times New Roman"/>
          <w:sz w:val="24"/>
          <w:szCs w:val="24"/>
        </w:rPr>
        <w:t xml:space="preserve"> täiendavalt kavandatav</w:t>
      </w:r>
      <w:r w:rsidR="005A4B2A" w:rsidRPr="00AE508F">
        <w:rPr>
          <w:rFonts w:ascii="Times New Roman" w:hAnsi="Times New Roman" w:cs="Times New Roman"/>
          <w:sz w:val="24"/>
          <w:szCs w:val="24"/>
        </w:rPr>
        <w:t>aid</w:t>
      </w:r>
      <w:r w:rsidRPr="00AE508F">
        <w:rPr>
          <w:rFonts w:ascii="Times New Roman" w:hAnsi="Times New Roman" w:cs="Times New Roman"/>
          <w:sz w:val="24"/>
          <w:szCs w:val="24"/>
        </w:rPr>
        <w:t xml:space="preserve"> äri- ja teenindusettevõtete ning büroopindade </w:t>
      </w:r>
      <w:r w:rsidR="005A4B2A" w:rsidRPr="00AE508F">
        <w:rPr>
          <w:rFonts w:ascii="Times New Roman" w:hAnsi="Times New Roman" w:cs="Times New Roman"/>
          <w:sz w:val="24"/>
          <w:szCs w:val="24"/>
        </w:rPr>
        <w:t>lisandumise võimalusi</w:t>
      </w:r>
      <w:r w:rsidRPr="00AE508F">
        <w:rPr>
          <w:rFonts w:ascii="Times New Roman" w:hAnsi="Times New Roman" w:cs="Times New Roman"/>
          <w:sz w:val="24"/>
          <w:szCs w:val="24"/>
        </w:rPr>
        <w:t xml:space="preserve"> Riia tn</w:t>
      </w:r>
      <w:r w:rsidR="005A4B2A" w:rsidRPr="00AE508F">
        <w:rPr>
          <w:rFonts w:ascii="Times New Roman" w:hAnsi="Times New Roman" w:cs="Times New Roman"/>
          <w:sz w:val="24"/>
          <w:szCs w:val="24"/>
        </w:rPr>
        <w:t xml:space="preserve"> - Ringtee tn </w:t>
      </w:r>
      <w:r w:rsidRPr="00AE508F">
        <w:rPr>
          <w:rFonts w:ascii="Times New Roman" w:hAnsi="Times New Roman" w:cs="Times New Roman"/>
          <w:sz w:val="24"/>
          <w:szCs w:val="24"/>
        </w:rPr>
        <w:t xml:space="preserve">piirkonda. </w:t>
      </w:r>
    </w:p>
    <w:p w14:paraId="404C46F6" w14:textId="77777777" w:rsidR="00EE4200" w:rsidRPr="00AE508F" w:rsidRDefault="00EE4200" w:rsidP="00054C99">
      <w:pPr>
        <w:spacing w:after="0" w:line="240" w:lineRule="auto"/>
        <w:jc w:val="both"/>
        <w:rPr>
          <w:rFonts w:ascii="Times New Roman" w:hAnsi="Times New Roman" w:cs="Times New Roman"/>
          <w:sz w:val="24"/>
          <w:szCs w:val="24"/>
        </w:rPr>
      </w:pPr>
    </w:p>
    <w:p w14:paraId="6F046085" w14:textId="29B078C7"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Selleks tuleb analüüsida </w:t>
      </w:r>
      <w:r w:rsidR="00F217DE" w:rsidRPr="00AE508F">
        <w:rPr>
          <w:rFonts w:ascii="Times New Roman" w:hAnsi="Times New Roman" w:cs="Times New Roman"/>
          <w:sz w:val="24"/>
          <w:szCs w:val="24"/>
          <w:lang w:eastAsia="en-US"/>
        </w:rPr>
        <w:t xml:space="preserve">Riia ja Ringtee tänavate </w:t>
      </w:r>
      <w:r w:rsidR="0032423F">
        <w:rPr>
          <w:rFonts w:ascii="Times New Roman" w:hAnsi="Times New Roman" w:cs="Times New Roman"/>
          <w:sz w:val="24"/>
          <w:szCs w:val="24"/>
        </w:rPr>
        <w:t>(Lõunakeskus</w:t>
      </w:r>
      <w:r w:rsidRPr="00AE508F">
        <w:rPr>
          <w:rFonts w:ascii="Times New Roman" w:hAnsi="Times New Roman" w:cs="Times New Roman"/>
          <w:sz w:val="24"/>
          <w:szCs w:val="24"/>
        </w:rPr>
        <w:t xml:space="preserve"> koos selle lähiümbrusega, edaspidi lühendatult LK) toimimise sotsiaal-majanduslikke mõjusid Tartu linna ja eraldi kesklinna</w:t>
      </w:r>
      <w:r w:rsidR="00F217DE" w:rsidRPr="00AE508F">
        <w:rPr>
          <w:rFonts w:ascii="Times New Roman" w:hAnsi="Times New Roman" w:cs="Times New Roman"/>
          <w:sz w:val="24"/>
          <w:szCs w:val="24"/>
        </w:rPr>
        <w:t xml:space="preserve"> (edaspidi lühendatud KL)</w:t>
      </w:r>
      <w:r w:rsidRPr="00AE508F">
        <w:rPr>
          <w:rFonts w:ascii="Times New Roman" w:hAnsi="Times New Roman" w:cs="Times New Roman"/>
          <w:sz w:val="24"/>
          <w:szCs w:val="24"/>
        </w:rPr>
        <w:t xml:space="preserve"> arengule. Analüüsi tulemusena tuleb </w:t>
      </w:r>
      <w:r w:rsidR="003A7358" w:rsidRPr="00AE508F">
        <w:rPr>
          <w:rFonts w:ascii="Times New Roman" w:hAnsi="Times New Roman" w:cs="Times New Roman"/>
          <w:sz w:val="24"/>
          <w:szCs w:val="24"/>
        </w:rPr>
        <w:t xml:space="preserve">lähteülesandest tulenevalt </w:t>
      </w:r>
      <w:r w:rsidRPr="00AE508F">
        <w:rPr>
          <w:rFonts w:ascii="Times New Roman" w:hAnsi="Times New Roman" w:cs="Times New Roman"/>
          <w:sz w:val="24"/>
          <w:szCs w:val="24"/>
        </w:rPr>
        <w:t>määratleda optimaalne LK arendusmaht erinevate funktsioonide lõikes ja esitada ettepanekud lubatava brutopinna kohta selles piirkonnas:</w:t>
      </w:r>
    </w:p>
    <w:p w14:paraId="15F7BCEA" w14:textId="77777777" w:rsidR="00EE4200" w:rsidRPr="00AE508F" w:rsidRDefault="00EE4200" w:rsidP="00054C99">
      <w:pPr>
        <w:pStyle w:val="Loendilik"/>
        <w:numPr>
          <w:ilvl w:val="0"/>
          <w:numId w:val="7"/>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jaekaubanduse kasutusotstarbega hoonestusele; </w:t>
      </w:r>
    </w:p>
    <w:p w14:paraId="5C171461" w14:textId="77777777" w:rsidR="00EE4200" w:rsidRPr="00AE508F" w:rsidRDefault="00EE4200" w:rsidP="00054C99">
      <w:pPr>
        <w:pStyle w:val="Loendilik"/>
        <w:numPr>
          <w:ilvl w:val="0"/>
          <w:numId w:val="7"/>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büroopindadele; </w:t>
      </w:r>
    </w:p>
    <w:p w14:paraId="7C75AFFE" w14:textId="77777777" w:rsidR="00EE4200" w:rsidRPr="00AE508F" w:rsidRDefault="00EE4200" w:rsidP="00054C99">
      <w:pPr>
        <w:pStyle w:val="Loendilik"/>
        <w:numPr>
          <w:ilvl w:val="0"/>
          <w:numId w:val="7"/>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meelelahutus ja vaba aja veetmise asutustele;</w:t>
      </w:r>
    </w:p>
    <w:p w14:paraId="49ED8C8C" w14:textId="77777777" w:rsidR="00EE4200" w:rsidRPr="00AE508F" w:rsidRDefault="00EE4200" w:rsidP="00054C99">
      <w:pPr>
        <w:pStyle w:val="Loendilik"/>
        <w:numPr>
          <w:ilvl w:val="0"/>
          <w:numId w:val="7"/>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teenindusasutustele; </w:t>
      </w:r>
    </w:p>
    <w:p w14:paraId="3935B8A4" w14:textId="77777777" w:rsidR="00EE4200" w:rsidRPr="00AE508F" w:rsidRDefault="00EE4200" w:rsidP="00054C99">
      <w:pPr>
        <w:pStyle w:val="Loendilik"/>
        <w:numPr>
          <w:ilvl w:val="0"/>
          <w:numId w:val="7"/>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muu võimaliku kasutusotstarbega hoonestusele.</w:t>
      </w:r>
    </w:p>
    <w:p w14:paraId="614CC608" w14:textId="77777777" w:rsidR="00EE4200" w:rsidRPr="00AE508F" w:rsidRDefault="00EE4200" w:rsidP="00054C99">
      <w:pPr>
        <w:spacing w:after="0" w:line="240" w:lineRule="auto"/>
        <w:jc w:val="both"/>
        <w:rPr>
          <w:rFonts w:ascii="Times New Roman" w:hAnsi="Times New Roman" w:cs="Times New Roman"/>
          <w:sz w:val="24"/>
          <w:szCs w:val="24"/>
        </w:rPr>
      </w:pPr>
    </w:p>
    <w:p w14:paraId="5CF946FD" w14:textId="77777777"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Üldise lähenemisviisi</w:t>
      </w:r>
      <w:r w:rsidRPr="00AE508F">
        <w:rPr>
          <w:rFonts w:ascii="Times New Roman" w:hAnsi="Times New Roman" w:cs="Times New Roman"/>
          <w:b/>
          <w:sz w:val="24"/>
          <w:szCs w:val="24"/>
        </w:rPr>
        <w:t xml:space="preserve"> </w:t>
      </w:r>
      <w:r w:rsidRPr="00AE508F">
        <w:rPr>
          <w:rFonts w:ascii="Times New Roman" w:hAnsi="Times New Roman" w:cs="Times New Roman"/>
          <w:sz w:val="24"/>
          <w:szCs w:val="24"/>
        </w:rPr>
        <w:t>kujundamisel püstitatud ülesande lahendamiseks arvestasime järgmiste asjaoludega.</w:t>
      </w:r>
    </w:p>
    <w:p w14:paraId="5955FBCB" w14:textId="77777777" w:rsidR="00EE4200" w:rsidRPr="00AE508F" w:rsidRDefault="00EE4200" w:rsidP="00054C99">
      <w:pPr>
        <w:spacing w:after="0" w:line="240" w:lineRule="auto"/>
        <w:jc w:val="both"/>
        <w:rPr>
          <w:rFonts w:ascii="Times New Roman" w:hAnsi="Times New Roman" w:cs="Times New Roman"/>
          <w:sz w:val="24"/>
          <w:szCs w:val="24"/>
        </w:rPr>
      </w:pPr>
    </w:p>
    <w:p w14:paraId="622548D3" w14:textId="29C7991B"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Lähteül</w:t>
      </w:r>
      <w:r w:rsidR="001A1FA5">
        <w:rPr>
          <w:rFonts w:ascii="Times New Roman" w:hAnsi="Times New Roman" w:cs="Times New Roman"/>
          <w:sz w:val="24"/>
          <w:szCs w:val="24"/>
        </w:rPr>
        <w:t>esanne eeldas mh nõudluse välja</w:t>
      </w:r>
      <w:r w:rsidRPr="00AE508F">
        <w:rPr>
          <w:rFonts w:ascii="Times New Roman" w:hAnsi="Times New Roman" w:cs="Times New Roman"/>
          <w:sz w:val="24"/>
          <w:szCs w:val="24"/>
        </w:rPr>
        <w:t xml:space="preserve">selgitamist kavandatud ja kavandatavate erinevate funktsioonidega pindadele linnas tervikuna ja eraldi LK kohta. Seega eeldati, et LK jaoks optimaalsete planeeritavate mahtudeni tuleb jõuda linna üldise kinnisvaranõudluse prognoosi kaudu, mida on korrigeeritud praeguse vastavate pindade olemiga linnas tervikuna. Seejärel, analüüsinud LK arengu mastaabiga seotud sotsiaal-majanduslikke mõjusid </w:t>
      </w:r>
      <w:proofErr w:type="spellStart"/>
      <w:r w:rsidRPr="00AE508F">
        <w:rPr>
          <w:rFonts w:ascii="Times New Roman" w:hAnsi="Times New Roman" w:cs="Times New Roman"/>
          <w:sz w:val="24"/>
          <w:szCs w:val="24"/>
        </w:rPr>
        <w:t>KL-le</w:t>
      </w:r>
      <w:proofErr w:type="spellEnd"/>
      <w:r w:rsidRPr="00AE508F">
        <w:rPr>
          <w:rFonts w:ascii="Times New Roman" w:hAnsi="Times New Roman" w:cs="Times New Roman"/>
          <w:sz w:val="24"/>
          <w:szCs w:val="24"/>
        </w:rPr>
        <w:t>, pakkuda välja linna kui terviku jaoks optimaalne vastavate brutopindade  maht LK-s.</w:t>
      </w:r>
    </w:p>
    <w:p w14:paraId="52A9813F" w14:textId="77777777" w:rsidR="00EE4200" w:rsidRPr="00AE508F" w:rsidRDefault="00EE4200" w:rsidP="00054C99">
      <w:pPr>
        <w:spacing w:after="0" w:line="240" w:lineRule="auto"/>
        <w:jc w:val="both"/>
        <w:rPr>
          <w:rFonts w:ascii="Times New Roman" w:hAnsi="Times New Roman" w:cs="Times New Roman"/>
          <w:color w:val="FF0000"/>
          <w:sz w:val="24"/>
          <w:szCs w:val="24"/>
          <w:u w:val="single"/>
        </w:rPr>
      </w:pPr>
    </w:p>
    <w:p w14:paraId="4BD03A4F" w14:textId="56B03615" w:rsidR="00EE4200" w:rsidRPr="00AE508F" w:rsidRDefault="00434D85" w:rsidP="00054C99">
      <w:pPr>
        <w:spacing w:after="0" w:line="240" w:lineRule="auto"/>
        <w:jc w:val="both"/>
        <w:rPr>
          <w:rFonts w:ascii="Times New Roman" w:hAnsi="Times New Roman" w:cs="Times New Roman"/>
          <w:sz w:val="24"/>
          <w:szCs w:val="24"/>
          <w:lang w:eastAsia="en-US"/>
        </w:rPr>
      </w:pPr>
      <w:r w:rsidRPr="00AE508F">
        <w:rPr>
          <w:rFonts w:ascii="Times New Roman" w:hAnsi="Times New Roman" w:cs="Times New Roman"/>
          <w:sz w:val="24"/>
          <w:szCs w:val="24"/>
          <w:lang w:eastAsia="en-US"/>
        </w:rPr>
        <w:t>Analüüsi koostajad leidsid, et lähteülesandes oodatud metoodiline lähenemisviis ei ole antud töö põhieesmärkide saavutamiseks optimaalne.</w:t>
      </w:r>
    </w:p>
    <w:p w14:paraId="4117B153" w14:textId="77777777" w:rsidR="00434D85" w:rsidRPr="00AE508F" w:rsidRDefault="00434D85" w:rsidP="00054C99">
      <w:pPr>
        <w:spacing w:after="0" w:line="240" w:lineRule="auto"/>
        <w:jc w:val="both"/>
        <w:rPr>
          <w:rFonts w:ascii="Times New Roman" w:hAnsi="Times New Roman" w:cs="Times New Roman"/>
          <w:sz w:val="24"/>
          <w:szCs w:val="24"/>
        </w:rPr>
      </w:pPr>
    </w:p>
    <w:p w14:paraId="65BAC2F2" w14:textId="3FD706A3"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Esiteks, puudub selge teoreetiline alus </w:t>
      </w:r>
      <w:r w:rsidR="00F217DE" w:rsidRPr="00AE508F">
        <w:rPr>
          <w:rFonts w:ascii="Times New Roman" w:hAnsi="Times New Roman" w:cs="Times New Roman"/>
          <w:sz w:val="24"/>
          <w:szCs w:val="24"/>
        </w:rPr>
        <w:t xml:space="preserve">Tartu </w:t>
      </w:r>
      <w:r w:rsidRPr="00AE508F">
        <w:rPr>
          <w:rFonts w:ascii="Times New Roman" w:hAnsi="Times New Roman" w:cs="Times New Roman"/>
          <w:sz w:val="24"/>
          <w:szCs w:val="24"/>
        </w:rPr>
        <w:t>linna kinnisvaranõudluse prognoosimiseks. Nõudlus erinevat liiki kinnisvara järele paistab varieeruvat mitmete riigispetsiifiliste majanduslike ja k</w:t>
      </w:r>
      <w:r w:rsidR="00F217DE" w:rsidRPr="00AE508F">
        <w:rPr>
          <w:rFonts w:ascii="Times New Roman" w:hAnsi="Times New Roman" w:cs="Times New Roman"/>
          <w:sz w:val="24"/>
          <w:szCs w:val="24"/>
        </w:rPr>
        <w:t>ultuuriliste tingimuste tõttu. Nt e</w:t>
      </w:r>
      <w:r w:rsidRPr="00AE508F">
        <w:rPr>
          <w:rFonts w:ascii="Times New Roman" w:hAnsi="Times New Roman" w:cs="Times New Roman"/>
          <w:sz w:val="24"/>
          <w:szCs w:val="24"/>
        </w:rPr>
        <w:t xml:space="preserve">rineva jõukusega ühiskondade teatud liiki kinnisvara vajadus võib mõnedel juhtudel üksteisest suuresti erineda, aga teistel juhtudel olla ka ligikaudu ühesugune. Kinnisvaraspetsialistid on nt korduvalt märkinud, et Eesti jaekaubanduspindadega varustatus 1000 </w:t>
      </w:r>
      <w:proofErr w:type="spellStart"/>
      <w:r w:rsidRPr="00AE508F">
        <w:rPr>
          <w:rFonts w:ascii="Times New Roman" w:hAnsi="Times New Roman" w:cs="Times New Roman"/>
          <w:sz w:val="24"/>
          <w:szCs w:val="24"/>
        </w:rPr>
        <w:t>el</w:t>
      </w:r>
      <w:proofErr w:type="spellEnd"/>
      <w:r w:rsidRPr="00AE508F">
        <w:rPr>
          <w:rFonts w:ascii="Times New Roman" w:hAnsi="Times New Roman" w:cs="Times New Roman"/>
          <w:sz w:val="24"/>
          <w:szCs w:val="24"/>
        </w:rPr>
        <w:t xml:space="preserve"> kohta on EL suurimaid – ligilähedane Rootsi ja Saksamaaga. Seega nende pindade kiire kasvu võimalused võivad meil peatselt ammenduda, aga mis tasemel, me ei tea. Teisalt on silmnähtav, et meelelahutuse ja vaba aja pindade nõudlus sõltub väga suurel määral nende otstarbe struktuurist – nt jää- ja sportmängude hallid on tunduvalt suuremad ehitised kui enamik meelelahutusmängude (nt </w:t>
      </w:r>
      <w:proofErr w:type="spellStart"/>
      <w:r w:rsidRPr="00AE508F">
        <w:rPr>
          <w:rFonts w:ascii="Times New Roman" w:hAnsi="Times New Roman" w:cs="Times New Roman"/>
          <w:sz w:val="24"/>
          <w:szCs w:val="24"/>
        </w:rPr>
        <w:t>bowling</w:t>
      </w:r>
      <w:proofErr w:type="spellEnd"/>
      <w:r w:rsidRPr="00AE508F">
        <w:rPr>
          <w:rFonts w:ascii="Times New Roman" w:hAnsi="Times New Roman" w:cs="Times New Roman"/>
          <w:sz w:val="24"/>
          <w:szCs w:val="24"/>
        </w:rPr>
        <w:t>, kasiino) asutusi.</w:t>
      </w:r>
    </w:p>
    <w:p w14:paraId="478607AD" w14:textId="77777777" w:rsidR="00EE4200" w:rsidRPr="00AE508F" w:rsidRDefault="00EE4200" w:rsidP="00054C99">
      <w:pPr>
        <w:spacing w:after="0" w:line="240" w:lineRule="auto"/>
        <w:jc w:val="both"/>
        <w:rPr>
          <w:rFonts w:ascii="Times New Roman" w:hAnsi="Times New Roman" w:cs="Times New Roman"/>
          <w:sz w:val="24"/>
          <w:szCs w:val="24"/>
        </w:rPr>
      </w:pPr>
    </w:p>
    <w:p w14:paraId="48D5B2CD" w14:textId="35E75175"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Teiseks, ülalmainitud pindade</w:t>
      </w:r>
      <w:r w:rsidR="00835D47" w:rsidRPr="00AE508F">
        <w:rPr>
          <w:rFonts w:ascii="Times New Roman" w:hAnsi="Times New Roman" w:cs="Times New Roman"/>
          <w:sz w:val="24"/>
          <w:szCs w:val="24"/>
        </w:rPr>
        <w:t xml:space="preserve"> ning planeeringu staadiumis olevate pindade</w:t>
      </w:r>
      <w:r w:rsidRPr="00AE508F">
        <w:rPr>
          <w:rFonts w:ascii="Times New Roman" w:hAnsi="Times New Roman" w:cs="Times New Roman"/>
          <w:sz w:val="24"/>
          <w:szCs w:val="24"/>
        </w:rPr>
        <w:t xml:space="preserve"> olemist usaldusväärse ülevaate saamine </w:t>
      </w:r>
      <w:r w:rsidR="00835D47" w:rsidRPr="00AE508F">
        <w:rPr>
          <w:rFonts w:ascii="Times New Roman" w:hAnsi="Times New Roman" w:cs="Times New Roman"/>
          <w:sz w:val="24"/>
          <w:szCs w:val="24"/>
        </w:rPr>
        <w:t>on äärmiselt komplitseeritud</w:t>
      </w:r>
      <w:r w:rsidRPr="00AE508F">
        <w:rPr>
          <w:rFonts w:ascii="Times New Roman" w:hAnsi="Times New Roman" w:cs="Times New Roman"/>
          <w:sz w:val="24"/>
          <w:szCs w:val="24"/>
        </w:rPr>
        <w:t xml:space="preserve">. Ülevaatlik info olemasolevate hoonete ja planeeritud ehituspindade kohta Tartus ülalviidatud liikide kaupa väljaspool kesklinna piirkonda puudub. </w:t>
      </w:r>
      <w:r w:rsidR="00835D47" w:rsidRPr="00AE508F">
        <w:rPr>
          <w:rFonts w:ascii="Times New Roman" w:hAnsi="Times New Roman" w:cs="Times New Roman"/>
          <w:sz w:val="24"/>
          <w:szCs w:val="24"/>
        </w:rPr>
        <w:t>Täpse ülevaate saamist takistavad</w:t>
      </w:r>
      <w:r w:rsidRPr="00AE508F">
        <w:rPr>
          <w:rFonts w:ascii="Times New Roman" w:hAnsi="Times New Roman" w:cs="Times New Roman"/>
          <w:sz w:val="24"/>
          <w:szCs w:val="24"/>
        </w:rPr>
        <w:t xml:space="preserve"> tehnilised raskused. </w:t>
      </w:r>
      <w:r w:rsidR="00835D47" w:rsidRPr="00AE508F">
        <w:rPr>
          <w:rFonts w:ascii="Times New Roman" w:hAnsi="Times New Roman" w:cs="Times New Roman"/>
          <w:sz w:val="24"/>
          <w:szCs w:val="24"/>
        </w:rPr>
        <w:t xml:space="preserve">Nimelt ei kattu </w:t>
      </w:r>
      <w:r w:rsidRPr="00AE508F">
        <w:rPr>
          <w:rFonts w:ascii="Times New Roman" w:hAnsi="Times New Roman" w:cs="Times New Roman"/>
          <w:sz w:val="24"/>
          <w:szCs w:val="24"/>
        </w:rPr>
        <w:t xml:space="preserve">Ehitisregistrist leitav ruumide otstarbe liigitus lähteülesandes küsituga. </w:t>
      </w:r>
      <w:r w:rsidR="00835D47" w:rsidRPr="00AE508F">
        <w:rPr>
          <w:rFonts w:ascii="Times New Roman" w:hAnsi="Times New Roman" w:cs="Times New Roman"/>
          <w:sz w:val="24"/>
          <w:szCs w:val="24"/>
        </w:rPr>
        <w:t>Veelgi ebamäärasem on aga d</w:t>
      </w:r>
      <w:r w:rsidRPr="00AE508F">
        <w:rPr>
          <w:rFonts w:ascii="Times New Roman" w:hAnsi="Times New Roman" w:cs="Times New Roman"/>
          <w:sz w:val="24"/>
          <w:szCs w:val="24"/>
        </w:rPr>
        <w:t xml:space="preserve">etailplaneeringutes </w:t>
      </w:r>
      <w:r w:rsidR="00835D47" w:rsidRPr="00AE508F">
        <w:rPr>
          <w:rFonts w:ascii="Times New Roman" w:hAnsi="Times New Roman" w:cs="Times New Roman"/>
          <w:sz w:val="24"/>
          <w:szCs w:val="24"/>
        </w:rPr>
        <w:t>väljatoodud</w:t>
      </w:r>
      <w:r w:rsidRPr="00AE508F">
        <w:rPr>
          <w:rFonts w:ascii="Times New Roman" w:hAnsi="Times New Roman" w:cs="Times New Roman"/>
          <w:sz w:val="24"/>
          <w:szCs w:val="24"/>
        </w:rPr>
        <w:t xml:space="preserve"> info</w:t>
      </w:r>
      <w:r w:rsidR="00835D47" w:rsidRPr="00AE508F">
        <w:rPr>
          <w:rFonts w:ascii="Times New Roman" w:hAnsi="Times New Roman" w:cs="Times New Roman"/>
          <w:sz w:val="24"/>
          <w:szCs w:val="24"/>
        </w:rPr>
        <w:t xml:space="preserve"> </w:t>
      </w:r>
      <w:r w:rsidR="009B320F">
        <w:rPr>
          <w:rFonts w:ascii="Times New Roman" w:hAnsi="Times New Roman" w:cs="Times New Roman"/>
          <w:sz w:val="24"/>
          <w:szCs w:val="24"/>
        </w:rPr>
        <w:t xml:space="preserve">– </w:t>
      </w:r>
      <w:r w:rsidRPr="00AE508F">
        <w:rPr>
          <w:rFonts w:ascii="Times New Roman" w:hAnsi="Times New Roman" w:cs="Times New Roman"/>
          <w:sz w:val="24"/>
          <w:szCs w:val="24"/>
        </w:rPr>
        <w:t>sageli on antud vaid ehitisealune pindala või krundi täisehitamise protsent ja võimalik korruselisus – sedagi intervalliga. Eri kasutusotstarbega pindade osatähtsus on sageli täpsustamata.</w:t>
      </w:r>
    </w:p>
    <w:p w14:paraId="0E59BC2C" w14:textId="77777777" w:rsidR="00EE4200" w:rsidRPr="00AE508F" w:rsidRDefault="00EE4200" w:rsidP="00054C99">
      <w:pPr>
        <w:spacing w:after="0" w:line="240" w:lineRule="auto"/>
        <w:jc w:val="both"/>
        <w:rPr>
          <w:rFonts w:ascii="Times New Roman" w:hAnsi="Times New Roman" w:cs="Times New Roman"/>
          <w:sz w:val="24"/>
          <w:szCs w:val="24"/>
        </w:rPr>
      </w:pPr>
    </w:p>
    <w:p w14:paraId="0F57259B" w14:textId="77777777" w:rsidR="00EB3E00" w:rsidRPr="00AE508F" w:rsidRDefault="00EB3E00" w:rsidP="00EB3E00">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AE508F">
        <w:rPr>
          <w:rFonts w:ascii="Times New Roman" w:hAnsi="Times New Roman" w:cs="Times New Roman"/>
          <w:sz w:val="24"/>
          <w:szCs w:val="24"/>
          <w:lang w:eastAsia="en-US"/>
        </w:rPr>
        <w:t>Kokkuvõttes, ka suure tööga olemasoleva andmestiku täiendamiseks, täpsustamiseks ja koondamiseks poleks võimalik kompenseerida selle alusel tehtava pikaajalise kinnisvaranõudluse prognoosi vähest usaldusväärsust. Igasuguste taolise prognoosi alusel tehtavate võimalike kvantitatiivsete kinnisvaraarenduse planeerimisele pandavate  piirmahtude põhjendus jääks kergesti vaidlustatavaks.</w:t>
      </w:r>
    </w:p>
    <w:p w14:paraId="6A77771C" w14:textId="77777777" w:rsidR="00EB3E00" w:rsidRPr="00AE508F" w:rsidRDefault="00EB3E00" w:rsidP="00054C99">
      <w:pPr>
        <w:spacing w:after="0" w:line="240" w:lineRule="auto"/>
        <w:jc w:val="both"/>
        <w:rPr>
          <w:rFonts w:ascii="Times New Roman" w:hAnsi="Times New Roman" w:cs="Times New Roman"/>
          <w:sz w:val="24"/>
          <w:szCs w:val="24"/>
        </w:rPr>
      </w:pPr>
    </w:p>
    <w:p w14:paraId="5CDB6AA2" w14:textId="77777777" w:rsidR="00835D47"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Ülalesitatust tulenevalt valisime teise lähenemise, kus ülelinnalise kinnisvaranõudluse prognoosimise asemel piirdume Tartu kolme ülelinnalise ja regionaalse tähtsusega </w:t>
      </w:r>
      <w:r w:rsidR="00835D47" w:rsidRPr="00AE508F">
        <w:rPr>
          <w:rFonts w:ascii="Times New Roman" w:hAnsi="Times New Roman" w:cs="Times New Roman"/>
          <w:sz w:val="24"/>
          <w:szCs w:val="24"/>
        </w:rPr>
        <w:t xml:space="preserve">(potentsiaalse) </w:t>
      </w:r>
      <w:r w:rsidRPr="00AE508F">
        <w:rPr>
          <w:rFonts w:ascii="Times New Roman" w:hAnsi="Times New Roman" w:cs="Times New Roman"/>
          <w:sz w:val="24"/>
          <w:szCs w:val="24"/>
        </w:rPr>
        <w:t xml:space="preserve">teeninduskeskuse mitmevariandilise arenguvõimaluste analüüsiga. </w:t>
      </w:r>
    </w:p>
    <w:p w14:paraId="78EBAF71" w14:textId="77777777" w:rsidR="00835D47" w:rsidRPr="00AE508F" w:rsidRDefault="00835D47" w:rsidP="00054C99">
      <w:pPr>
        <w:spacing w:after="0" w:line="240" w:lineRule="auto"/>
        <w:jc w:val="both"/>
        <w:rPr>
          <w:rFonts w:ascii="Times New Roman" w:hAnsi="Times New Roman" w:cs="Times New Roman"/>
          <w:sz w:val="24"/>
          <w:szCs w:val="24"/>
        </w:rPr>
      </w:pPr>
    </w:p>
    <w:p w14:paraId="49394A19" w14:textId="64B35732"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w:t>
      </w:r>
      <w:r w:rsidR="00835D47" w:rsidRPr="00AE508F">
        <w:rPr>
          <w:rFonts w:ascii="Times New Roman" w:hAnsi="Times New Roman" w:cs="Times New Roman"/>
          <w:sz w:val="24"/>
          <w:szCs w:val="24"/>
        </w:rPr>
        <w:t>ähtusime järgmistest eeldustest:</w:t>
      </w:r>
      <w:r w:rsidRPr="00AE508F">
        <w:rPr>
          <w:rFonts w:ascii="Times New Roman" w:hAnsi="Times New Roman" w:cs="Times New Roman"/>
          <w:sz w:val="24"/>
          <w:szCs w:val="24"/>
        </w:rPr>
        <w:t xml:space="preserve"> </w:t>
      </w:r>
    </w:p>
    <w:p w14:paraId="2394A4CD" w14:textId="77777777" w:rsidR="00EE4200" w:rsidRPr="00AE508F" w:rsidRDefault="00EE4200" w:rsidP="00054C99">
      <w:pPr>
        <w:spacing w:after="0" w:line="240" w:lineRule="auto"/>
        <w:jc w:val="both"/>
        <w:rPr>
          <w:rFonts w:ascii="Times New Roman" w:hAnsi="Times New Roman" w:cs="Times New Roman"/>
          <w:sz w:val="24"/>
          <w:szCs w:val="24"/>
        </w:rPr>
      </w:pPr>
    </w:p>
    <w:p w14:paraId="35DC82F0" w14:textId="375224C6"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Esiteks, Tartu ülelinnalise ja regionaalse tähtsusega teeninduskeskuste arengut, mis kätkeb omavahelist konkurentsi, saab käsitleda eraldi lokaalsete linnaosade teeninduskeskuste omast. Ühelt poolt, kohalike teeninduskeskuste (reeglina ühe super-või hüpermarketi ümber kujunenud väike kaubandus- ja teeninduskobar) võrk on Tartus valdavalt välja kujunenud ja suuri kasve ette näha pole. Teiselt poolt, vajadus lähedase kodupoe järele ei kao kuhugi – seega ülelinnalised keskused neid</w:t>
      </w:r>
      <w:r w:rsidR="00835D47" w:rsidRPr="00AE508F">
        <w:rPr>
          <w:rFonts w:ascii="Times New Roman" w:hAnsi="Times New Roman" w:cs="Times New Roman"/>
          <w:sz w:val="24"/>
          <w:szCs w:val="24"/>
        </w:rPr>
        <w:t xml:space="preserve"> täna olulisel määral</w:t>
      </w:r>
      <w:r w:rsidRPr="00AE508F">
        <w:rPr>
          <w:rFonts w:ascii="Times New Roman" w:hAnsi="Times New Roman" w:cs="Times New Roman"/>
          <w:sz w:val="24"/>
          <w:szCs w:val="24"/>
        </w:rPr>
        <w:t xml:space="preserve"> ei ohusta.</w:t>
      </w:r>
    </w:p>
    <w:p w14:paraId="18830486" w14:textId="77777777" w:rsidR="00EE4200" w:rsidRPr="00AE508F" w:rsidRDefault="00EE4200" w:rsidP="00054C99">
      <w:pPr>
        <w:spacing w:after="0" w:line="240" w:lineRule="auto"/>
        <w:jc w:val="both"/>
        <w:rPr>
          <w:rFonts w:ascii="Times New Roman" w:hAnsi="Times New Roman" w:cs="Times New Roman"/>
          <w:sz w:val="24"/>
          <w:szCs w:val="24"/>
        </w:rPr>
      </w:pPr>
    </w:p>
    <w:p w14:paraId="67981391" w14:textId="3214D184"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Teiseks, Tartus on KL kõrval seni vaid üks ülelinnalise ja regionaalse tähtsusega teeninduskeskus – LK. Seega saaksime piirduda vaid nende konkureeriva a</w:t>
      </w:r>
      <w:r w:rsidR="00835D47" w:rsidRPr="00AE508F">
        <w:rPr>
          <w:rFonts w:ascii="Times New Roman" w:hAnsi="Times New Roman" w:cs="Times New Roman"/>
          <w:sz w:val="24"/>
          <w:szCs w:val="24"/>
        </w:rPr>
        <w:t>rengu prognoosimisega, sotsiaal</w:t>
      </w:r>
      <w:r w:rsidR="00040090" w:rsidRPr="00AE508F">
        <w:rPr>
          <w:rFonts w:ascii="Times New Roman" w:hAnsi="Times New Roman" w:cs="Times New Roman"/>
          <w:sz w:val="24"/>
          <w:szCs w:val="24"/>
        </w:rPr>
        <w:t>-</w:t>
      </w:r>
      <w:r w:rsidRPr="00AE508F">
        <w:rPr>
          <w:rFonts w:ascii="Times New Roman" w:hAnsi="Times New Roman" w:cs="Times New Roman"/>
          <w:sz w:val="24"/>
          <w:szCs w:val="24"/>
        </w:rPr>
        <w:t xml:space="preserve">majanduslike mõjude hindamisega ja planeeringupoliitiliste soovituste väljatöötamisega. KL kohta on </w:t>
      </w:r>
      <w:r w:rsidR="00835D47" w:rsidRPr="00AE508F">
        <w:rPr>
          <w:rFonts w:ascii="Times New Roman" w:hAnsi="Times New Roman" w:cs="Times New Roman"/>
          <w:sz w:val="24"/>
          <w:szCs w:val="24"/>
        </w:rPr>
        <w:t xml:space="preserve">hetkel </w:t>
      </w:r>
      <w:r w:rsidRPr="00AE508F">
        <w:rPr>
          <w:rFonts w:ascii="Times New Roman" w:hAnsi="Times New Roman" w:cs="Times New Roman"/>
          <w:sz w:val="24"/>
          <w:szCs w:val="24"/>
        </w:rPr>
        <w:t>menetletavas üldplaneeringus olemas andmestik nii meid huvitavate pindade olemi kui nende lisaks planeeritavate maht</w:t>
      </w:r>
      <w:r w:rsidR="00835D47" w:rsidRPr="00AE508F">
        <w:rPr>
          <w:rFonts w:ascii="Times New Roman" w:hAnsi="Times New Roman" w:cs="Times New Roman"/>
          <w:sz w:val="24"/>
          <w:szCs w:val="24"/>
        </w:rPr>
        <w:t xml:space="preserve">ude kohta. LK kohta on aga vastava </w:t>
      </w:r>
      <w:r w:rsidRPr="00AE508F">
        <w:rPr>
          <w:rFonts w:ascii="Times New Roman" w:hAnsi="Times New Roman" w:cs="Times New Roman"/>
          <w:sz w:val="24"/>
          <w:szCs w:val="24"/>
        </w:rPr>
        <w:t xml:space="preserve">andmestiku kogumine teostatav. Arvestades </w:t>
      </w:r>
      <w:r w:rsidR="00835D47" w:rsidRPr="00AE508F">
        <w:rPr>
          <w:rFonts w:ascii="Times New Roman" w:hAnsi="Times New Roman" w:cs="Times New Roman"/>
          <w:sz w:val="24"/>
          <w:szCs w:val="24"/>
        </w:rPr>
        <w:t xml:space="preserve">täiendavalt majandusbuumi </w:t>
      </w:r>
      <w:r w:rsidRPr="00AE508F">
        <w:rPr>
          <w:rFonts w:ascii="Times New Roman" w:hAnsi="Times New Roman" w:cs="Times New Roman"/>
          <w:sz w:val="24"/>
          <w:szCs w:val="24"/>
        </w:rPr>
        <w:t xml:space="preserve">aegseid suundumusi Raadi piirkonnas nn Põhjakeskuse väljaarendamiseks, uue Eesti Rahva Muuseumi rajamist sinna, idapoolse ringtee pikendamist </w:t>
      </w:r>
      <w:r w:rsidR="00EB3E00" w:rsidRPr="00AE508F">
        <w:rPr>
          <w:rFonts w:ascii="Times New Roman" w:hAnsi="Times New Roman" w:cs="Times New Roman"/>
          <w:sz w:val="24"/>
          <w:szCs w:val="24"/>
        </w:rPr>
        <w:t>(</w:t>
      </w:r>
      <w:r w:rsidRPr="00AE508F">
        <w:rPr>
          <w:rFonts w:ascii="Times New Roman" w:hAnsi="Times New Roman" w:cs="Times New Roman"/>
          <w:sz w:val="24"/>
          <w:szCs w:val="24"/>
        </w:rPr>
        <w:t>tõenäoliselt lähem</w:t>
      </w:r>
      <w:r w:rsidR="00835D47" w:rsidRPr="00AE508F">
        <w:rPr>
          <w:rFonts w:ascii="Times New Roman" w:hAnsi="Times New Roman" w:cs="Times New Roman"/>
          <w:sz w:val="24"/>
          <w:szCs w:val="24"/>
        </w:rPr>
        <w:t>a</w:t>
      </w:r>
      <w:r w:rsidRPr="00AE508F">
        <w:rPr>
          <w:rFonts w:ascii="Times New Roman" w:hAnsi="Times New Roman" w:cs="Times New Roman"/>
          <w:sz w:val="24"/>
          <w:szCs w:val="24"/>
        </w:rPr>
        <w:t xml:space="preserve"> aastakümne </w:t>
      </w:r>
      <w:r w:rsidR="00EB3E00" w:rsidRPr="00AE508F">
        <w:rPr>
          <w:rFonts w:ascii="Times New Roman" w:hAnsi="Times New Roman" w:cs="Times New Roman"/>
          <w:sz w:val="24"/>
          <w:szCs w:val="24"/>
        </w:rPr>
        <w:t>jooksul)</w:t>
      </w:r>
      <w:r w:rsidRPr="00AE508F">
        <w:rPr>
          <w:rFonts w:ascii="Times New Roman" w:hAnsi="Times New Roman" w:cs="Times New Roman"/>
          <w:sz w:val="24"/>
          <w:szCs w:val="24"/>
        </w:rPr>
        <w:t xml:space="preserve"> Raadini ja </w:t>
      </w:r>
      <w:r w:rsidR="00835D47" w:rsidRPr="00AE508F">
        <w:rPr>
          <w:rFonts w:ascii="Times New Roman" w:hAnsi="Times New Roman" w:cs="Times New Roman"/>
          <w:sz w:val="24"/>
          <w:szCs w:val="24"/>
        </w:rPr>
        <w:t xml:space="preserve">linna </w:t>
      </w:r>
      <w:r w:rsidRPr="00AE508F">
        <w:rPr>
          <w:rFonts w:ascii="Times New Roman" w:hAnsi="Times New Roman" w:cs="Times New Roman"/>
          <w:sz w:val="24"/>
          <w:szCs w:val="24"/>
        </w:rPr>
        <w:t>vahetus naabruses Tartu vallas kehtestatud detailplaneeringuid</w:t>
      </w:r>
      <w:r w:rsidR="00835D47" w:rsidRPr="00AE508F">
        <w:rPr>
          <w:rFonts w:ascii="Times New Roman" w:hAnsi="Times New Roman" w:cs="Times New Roman"/>
          <w:sz w:val="24"/>
          <w:szCs w:val="24"/>
        </w:rPr>
        <w:t>,</w:t>
      </w:r>
      <w:r w:rsidRPr="00AE508F">
        <w:rPr>
          <w:rFonts w:ascii="Times New Roman" w:hAnsi="Times New Roman" w:cs="Times New Roman"/>
          <w:sz w:val="24"/>
          <w:szCs w:val="24"/>
        </w:rPr>
        <w:t xml:space="preserve"> võtame konkurentsis arvesse võimaliku kolmanda ülelinnalise ja regionaalse tähtsusega teeninduskeskuse väljakujunemist. Nimetame seda tinglikult Põhjakeskuseks (PK). </w:t>
      </w:r>
      <w:r w:rsidRPr="00AE508F">
        <w:rPr>
          <w:rFonts w:ascii="Times New Roman" w:hAnsi="Times New Roman" w:cs="Times New Roman"/>
          <w:b/>
          <w:sz w:val="24"/>
          <w:szCs w:val="24"/>
        </w:rPr>
        <w:t>Kokkuvõttes tegeleme käesolevas töös kolme teeninduskeskusega, milleks on KL, LK ja PK</w:t>
      </w:r>
      <w:r w:rsidRPr="00AE508F">
        <w:rPr>
          <w:rFonts w:ascii="Times New Roman" w:hAnsi="Times New Roman" w:cs="Times New Roman"/>
          <w:sz w:val="24"/>
          <w:szCs w:val="24"/>
        </w:rPr>
        <w:t>.</w:t>
      </w:r>
    </w:p>
    <w:p w14:paraId="7551370F" w14:textId="77777777" w:rsidR="00EE4200" w:rsidRPr="00AE508F" w:rsidRDefault="00EE4200" w:rsidP="00054C99">
      <w:pPr>
        <w:spacing w:after="0" w:line="240" w:lineRule="auto"/>
        <w:jc w:val="both"/>
        <w:rPr>
          <w:rFonts w:ascii="Times New Roman" w:hAnsi="Times New Roman" w:cs="Times New Roman"/>
          <w:sz w:val="24"/>
          <w:szCs w:val="24"/>
        </w:rPr>
      </w:pPr>
    </w:p>
    <w:p w14:paraId="35D5ACCD" w14:textId="314A780C" w:rsidR="00FC5DA4" w:rsidRPr="00AE508F" w:rsidRDefault="00EE4200" w:rsidP="00EB3E00">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Kolmandaks, kuna planeeringud suunavad reeglina pikaajalist (üle 10 aasta) arengut, tulevik on aga olemuslikult </w:t>
      </w:r>
      <w:proofErr w:type="spellStart"/>
      <w:r w:rsidRPr="00AE508F">
        <w:rPr>
          <w:rFonts w:ascii="Times New Roman" w:hAnsi="Times New Roman" w:cs="Times New Roman"/>
          <w:sz w:val="24"/>
          <w:szCs w:val="24"/>
        </w:rPr>
        <w:t>mitmevariantne</w:t>
      </w:r>
      <w:proofErr w:type="spellEnd"/>
      <w:r w:rsidRPr="00AE508F">
        <w:rPr>
          <w:rFonts w:ascii="Times New Roman" w:hAnsi="Times New Roman" w:cs="Times New Roman"/>
          <w:sz w:val="24"/>
          <w:szCs w:val="24"/>
        </w:rPr>
        <w:t>, siis on mõistlik eri keskuste soovitavat spetsialiseerumist ja arengumahte planeerida</w:t>
      </w:r>
      <w:r w:rsidR="009C3A60">
        <w:rPr>
          <w:rFonts w:ascii="Times New Roman" w:hAnsi="Times New Roman" w:cs="Times New Roman"/>
          <w:sz w:val="24"/>
          <w:szCs w:val="24"/>
        </w:rPr>
        <w:t>,</w:t>
      </w:r>
      <w:r w:rsidRPr="00AE508F">
        <w:rPr>
          <w:rFonts w:ascii="Times New Roman" w:hAnsi="Times New Roman" w:cs="Times New Roman"/>
          <w:sz w:val="24"/>
          <w:szCs w:val="24"/>
        </w:rPr>
        <w:t xml:space="preserve"> lähtudes erinevate tulevikuvariantide (stsenaariumide) võrdlevast analüüsist. Siin me ei võta aluseks mitte ülelinnalist nõudlust vaid vaadeldavate ülelinnalise ja regionaalse tähtsusega teeninduskeskuste tõenäolisi võimal</w:t>
      </w:r>
      <w:r w:rsidR="00292798" w:rsidRPr="00AE508F">
        <w:rPr>
          <w:rFonts w:ascii="Times New Roman" w:hAnsi="Times New Roman" w:cs="Times New Roman"/>
          <w:sz w:val="24"/>
          <w:szCs w:val="24"/>
        </w:rPr>
        <w:t>ikke arenguid ja nende sotsiaal</w:t>
      </w:r>
      <w:r w:rsidR="00040090" w:rsidRPr="00AE508F">
        <w:rPr>
          <w:rFonts w:ascii="Times New Roman" w:hAnsi="Times New Roman" w:cs="Times New Roman"/>
          <w:sz w:val="24"/>
          <w:szCs w:val="24"/>
        </w:rPr>
        <w:t>-</w:t>
      </w:r>
      <w:r w:rsidRPr="00AE508F">
        <w:rPr>
          <w:rFonts w:ascii="Times New Roman" w:hAnsi="Times New Roman" w:cs="Times New Roman"/>
          <w:sz w:val="24"/>
          <w:szCs w:val="24"/>
        </w:rPr>
        <w:t>majanduslikke mõjusid.</w:t>
      </w:r>
    </w:p>
    <w:p w14:paraId="64ED87E7" w14:textId="1491BB93" w:rsidR="00EE4200" w:rsidRPr="00AE508F" w:rsidRDefault="00EE4200" w:rsidP="00054C99">
      <w:pPr>
        <w:pStyle w:val="Pealkiri2"/>
        <w:numPr>
          <w:ilvl w:val="1"/>
          <w:numId w:val="1"/>
        </w:numPr>
        <w:spacing w:before="0" w:line="240" w:lineRule="auto"/>
        <w:rPr>
          <w:rFonts w:ascii="Times New Roman" w:hAnsi="Times New Roman" w:cs="Times New Roman"/>
        </w:rPr>
      </w:pPr>
      <w:bookmarkStart w:id="3" w:name="_Toc242129180"/>
      <w:r w:rsidRPr="00AE508F">
        <w:rPr>
          <w:rFonts w:ascii="Times New Roman" w:hAnsi="Times New Roman" w:cs="Times New Roman"/>
        </w:rPr>
        <w:t>Etapid</w:t>
      </w:r>
      <w:bookmarkEnd w:id="3"/>
    </w:p>
    <w:p w14:paraId="0783A1DB" w14:textId="77777777" w:rsidR="00EE4200" w:rsidRPr="00AE508F" w:rsidRDefault="00EE4200" w:rsidP="00054C99">
      <w:pPr>
        <w:spacing w:after="0" w:line="240" w:lineRule="auto"/>
        <w:jc w:val="both"/>
        <w:rPr>
          <w:rFonts w:ascii="Times New Roman" w:hAnsi="Times New Roman" w:cs="Times New Roman"/>
          <w:sz w:val="24"/>
          <w:szCs w:val="24"/>
        </w:rPr>
      </w:pPr>
    </w:p>
    <w:p w14:paraId="5FE5087A" w14:textId="77777777"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Käesolev uuring koosnes järgmistest etappidest:</w:t>
      </w:r>
    </w:p>
    <w:p w14:paraId="708319D1" w14:textId="77777777" w:rsidR="00EE4200" w:rsidRPr="00AE508F" w:rsidRDefault="00EE4200" w:rsidP="00054C99">
      <w:pPr>
        <w:pStyle w:val="Loendilik"/>
        <w:numPr>
          <w:ilvl w:val="0"/>
          <w:numId w:val="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Tänase olukorra kaardistamine</w:t>
      </w:r>
    </w:p>
    <w:p w14:paraId="70825D89" w14:textId="5EED32FF" w:rsidR="00EE4200" w:rsidRPr="00AE508F" w:rsidRDefault="005229FE" w:rsidP="00054C99">
      <w:pPr>
        <w:pStyle w:val="Loendilik"/>
        <w:numPr>
          <w:ilvl w:val="0"/>
          <w:numId w:val="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Üldine kaubanduse ja teeninduse trendide</w:t>
      </w:r>
      <w:r w:rsidR="00EE4200" w:rsidRPr="00AE508F">
        <w:rPr>
          <w:rFonts w:ascii="Times New Roman" w:hAnsi="Times New Roman" w:cs="Times New Roman"/>
          <w:sz w:val="24"/>
          <w:szCs w:val="24"/>
        </w:rPr>
        <w:t xml:space="preserve"> ülevaade ja analüüs</w:t>
      </w:r>
    </w:p>
    <w:p w14:paraId="544B3F4A" w14:textId="5A843BBF" w:rsidR="00EE4200" w:rsidRPr="00AE508F" w:rsidRDefault="008B65F3" w:rsidP="00054C99">
      <w:pPr>
        <w:pStyle w:val="Loendilik"/>
        <w:numPr>
          <w:ilvl w:val="0"/>
          <w:numId w:val="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Arengustsenaariumide</w:t>
      </w:r>
      <w:r w:rsidR="00EE4200" w:rsidRPr="00AE508F">
        <w:rPr>
          <w:rFonts w:ascii="Times New Roman" w:hAnsi="Times New Roman" w:cs="Times New Roman"/>
          <w:sz w:val="24"/>
          <w:szCs w:val="24"/>
        </w:rPr>
        <w:t xml:space="preserve"> koostamine</w:t>
      </w:r>
    </w:p>
    <w:p w14:paraId="65C7D0B9" w14:textId="77777777" w:rsidR="00EE4200" w:rsidRPr="00AE508F" w:rsidRDefault="00EE4200" w:rsidP="00054C99">
      <w:pPr>
        <w:pStyle w:val="Loendilik"/>
        <w:numPr>
          <w:ilvl w:val="0"/>
          <w:numId w:val="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Sotsiaalmajanduslike mõjude hindamine</w:t>
      </w:r>
    </w:p>
    <w:p w14:paraId="3D9F370D" w14:textId="77777777" w:rsidR="00EE4200" w:rsidRPr="00AE508F" w:rsidRDefault="00EE4200" w:rsidP="00054C99">
      <w:pPr>
        <w:pStyle w:val="Loendilik"/>
        <w:numPr>
          <w:ilvl w:val="0"/>
          <w:numId w:val="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Planeerimissoovituste koostamine </w:t>
      </w:r>
    </w:p>
    <w:p w14:paraId="1E290C64" w14:textId="77777777" w:rsidR="00EE4200" w:rsidRPr="00AE508F" w:rsidRDefault="00EE4200" w:rsidP="00054C99">
      <w:pPr>
        <w:spacing w:after="0" w:line="240" w:lineRule="auto"/>
        <w:jc w:val="both"/>
        <w:rPr>
          <w:rFonts w:ascii="Times New Roman" w:hAnsi="Times New Roman" w:cs="Times New Roman"/>
          <w:b/>
          <w:sz w:val="24"/>
          <w:szCs w:val="24"/>
        </w:rPr>
      </w:pPr>
    </w:p>
    <w:p w14:paraId="200FD281" w14:textId="7762EF5F"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b/>
          <w:sz w:val="24"/>
          <w:szCs w:val="24"/>
        </w:rPr>
        <w:t>Tänase olukorra kaardistamine</w:t>
      </w:r>
      <w:r w:rsidRPr="00AE508F">
        <w:rPr>
          <w:rFonts w:ascii="Times New Roman" w:hAnsi="Times New Roman" w:cs="Times New Roman"/>
          <w:sz w:val="24"/>
          <w:szCs w:val="24"/>
        </w:rPr>
        <w:t xml:space="preserve"> seisnes võrreldava andmekogumi koostamises kolme ülelinnalise ja regionaalse tähtsusega teeninduskeskuse meid huvitavate pindade olemi ja seal kehti</w:t>
      </w:r>
      <w:r w:rsidR="00EF696E">
        <w:rPr>
          <w:rFonts w:ascii="Times New Roman" w:hAnsi="Times New Roman" w:cs="Times New Roman"/>
          <w:sz w:val="24"/>
          <w:szCs w:val="24"/>
        </w:rPr>
        <w:t>vate detailplaneeringutega ette</w:t>
      </w:r>
      <w:r w:rsidRPr="00AE508F">
        <w:rPr>
          <w:rFonts w:ascii="Times New Roman" w:hAnsi="Times New Roman" w:cs="Times New Roman"/>
          <w:sz w:val="24"/>
          <w:szCs w:val="24"/>
        </w:rPr>
        <w:t xml:space="preserve">nähtud kinnisvara arendusvõimaluste kohta. Kuna KL kohta on ammendav andmestik menetluses olevas üldplaneeringus olemas, siis oli täiendavat andmestikku vaja koguda LK ja PK kohta. LK ja PK piiritleti kokkuleppeliselt geograafiliselt. </w:t>
      </w:r>
    </w:p>
    <w:p w14:paraId="27CD0BCE" w14:textId="77777777" w:rsidR="00EE4200" w:rsidRPr="00AE508F" w:rsidRDefault="00EE4200" w:rsidP="00054C99">
      <w:pPr>
        <w:spacing w:after="0" w:line="240" w:lineRule="auto"/>
        <w:jc w:val="both"/>
        <w:rPr>
          <w:rFonts w:ascii="Times New Roman" w:hAnsi="Times New Roman" w:cs="Times New Roman"/>
          <w:sz w:val="24"/>
          <w:szCs w:val="24"/>
        </w:rPr>
      </w:pPr>
    </w:p>
    <w:p w14:paraId="1A0B5E1B" w14:textId="61248CE7"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Olemasoleva</w:t>
      </w:r>
      <w:r w:rsidR="00FC5DA4" w:rsidRPr="00AE508F">
        <w:rPr>
          <w:rFonts w:ascii="Times New Roman" w:hAnsi="Times New Roman" w:cs="Times New Roman"/>
          <w:sz w:val="24"/>
          <w:szCs w:val="24"/>
        </w:rPr>
        <w:t>te LK hoonete kohta võeti info E</w:t>
      </w:r>
      <w:r w:rsidRPr="00AE508F">
        <w:rPr>
          <w:rFonts w:ascii="Times New Roman" w:hAnsi="Times New Roman" w:cs="Times New Roman"/>
          <w:sz w:val="24"/>
          <w:szCs w:val="24"/>
        </w:rPr>
        <w:t>hitisregistrist. Registrist selgus, et kõigi hoonete kohta ei ole avatud brutopinna andmeid. Seega on summaarsed andmed ehitiste kohta mõnevõrra ebatäpsed. PK piirkonnas praegu ehitisi pole.</w:t>
      </w:r>
    </w:p>
    <w:p w14:paraId="004AAF83" w14:textId="77777777" w:rsidR="00EE4200" w:rsidRPr="00AE508F" w:rsidRDefault="00EE4200" w:rsidP="00054C99">
      <w:pPr>
        <w:spacing w:after="0" w:line="240" w:lineRule="auto"/>
        <w:jc w:val="both"/>
        <w:rPr>
          <w:rFonts w:ascii="Times New Roman" w:hAnsi="Times New Roman" w:cs="Times New Roman"/>
          <w:sz w:val="24"/>
          <w:szCs w:val="24"/>
        </w:rPr>
      </w:pPr>
    </w:p>
    <w:p w14:paraId="4125F0F9" w14:textId="7A9A28A7"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Detailplaneeringute olukorra selgitamiseks LK ja PK linnapiiri taga asuvatel naaberaladel viidi läbi intervjuud Tartu ja Ülenurme vallavalitsustes. Detailplaneeringute analüüsis, mida tehti nii LK kui PK kohta</w:t>
      </w:r>
      <w:r w:rsidR="00FC5DA4" w:rsidRPr="00AE508F">
        <w:rPr>
          <w:rFonts w:ascii="Times New Roman" w:hAnsi="Times New Roman" w:cs="Times New Roman"/>
          <w:sz w:val="24"/>
          <w:szCs w:val="24"/>
        </w:rPr>
        <w:t>,</w:t>
      </w:r>
      <w:r w:rsidRPr="00AE508F">
        <w:rPr>
          <w:rFonts w:ascii="Times New Roman" w:hAnsi="Times New Roman" w:cs="Times New Roman"/>
          <w:sz w:val="24"/>
          <w:szCs w:val="24"/>
        </w:rPr>
        <w:t xml:space="preserve"> püüti eristada, </w:t>
      </w:r>
      <w:r w:rsidR="00FC5DA4" w:rsidRPr="00AE508F">
        <w:rPr>
          <w:rFonts w:ascii="Times New Roman" w:hAnsi="Times New Roman" w:cs="Times New Roman"/>
          <w:sz w:val="24"/>
          <w:szCs w:val="24"/>
        </w:rPr>
        <w:t>mis osas need on realiseeritud (</w:t>
      </w:r>
      <w:r w:rsidRPr="00AE508F">
        <w:rPr>
          <w:rFonts w:ascii="Times New Roman" w:hAnsi="Times New Roman" w:cs="Times New Roman"/>
          <w:sz w:val="24"/>
          <w:szCs w:val="24"/>
        </w:rPr>
        <w:t>ehk siis arvel olemasolevate ehitistena</w:t>
      </w:r>
      <w:r w:rsidR="00FC5DA4" w:rsidRPr="00AE508F">
        <w:rPr>
          <w:rFonts w:ascii="Times New Roman" w:hAnsi="Times New Roman" w:cs="Times New Roman"/>
          <w:sz w:val="24"/>
          <w:szCs w:val="24"/>
        </w:rPr>
        <w:t>)</w:t>
      </w:r>
      <w:r w:rsidRPr="00AE508F">
        <w:rPr>
          <w:rFonts w:ascii="Times New Roman" w:hAnsi="Times New Roman" w:cs="Times New Roman"/>
          <w:sz w:val="24"/>
          <w:szCs w:val="24"/>
        </w:rPr>
        <w:t xml:space="preserve"> ja mis on realiseerimata. Mitme kehtiva planeeringu korral ühe ja sama ehitise kohta on arvesse võetud hiliseima planeeringu andmed. Planeeringud opereerivad mitte ehitise brutopinna</w:t>
      </w:r>
      <w:r w:rsidR="00ED0B66">
        <w:rPr>
          <w:rFonts w:ascii="Times New Roman" w:hAnsi="Times New Roman" w:cs="Times New Roman"/>
          <w:sz w:val="24"/>
          <w:szCs w:val="24"/>
        </w:rPr>
        <w:t>,</w:t>
      </w:r>
      <w:r w:rsidRPr="00AE508F">
        <w:rPr>
          <w:rFonts w:ascii="Times New Roman" w:hAnsi="Times New Roman" w:cs="Times New Roman"/>
          <w:sz w:val="24"/>
          <w:szCs w:val="24"/>
        </w:rPr>
        <w:t xml:space="preserve"> vaid ehitusaluse pinna ja korruselisuse mõistetega. Sel juhul on arvesse võetud maksimaalse korruselisusega korrutatud ehitisealune pind. Üldiselt on mitme otstarbega ehitiste puhul määramata ka eri otstarvete osakaal kogupinnast ja sel juhul on ehitis tervikuna arvestatud peamise otstarbega pinnaks. Eelnimetatud põhjustel on ka planeeringutest saadud ehitiste kavandatud pinnad mõnevõrra ebatäpsed.</w:t>
      </w:r>
    </w:p>
    <w:p w14:paraId="4C3BE79E" w14:textId="77777777" w:rsidR="00EE4200" w:rsidRPr="00AE508F" w:rsidRDefault="00EE4200" w:rsidP="00054C99">
      <w:pPr>
        <w:spacing w:after="0" w:line="240" w:lineRule="auto"/>
        <w:jc w:val="both"/>
        <w:rPr>
          <w:rFonts w:ascii="Times New Roman" w:hAnsi="Times New Roman" w:cs="Times New Roman"/>
          <w:sz w:val="24"/>
          <w:szCs w:val="24"/>
        </w:rPr>
      </w:pPr>
    </w:p>
    <w:p w14:paraId="679A5F04" w14:textId="0922FF5D"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Tänase olu</w:t>
      </w:r>
      <w:r w:rsidR="00EB0C83" w:rsidRPr="00AE508F">
        <w:rPr>
          <w:rFonts w:ascii="Times New Roman" w:hAnsi="Times New Roman" w:cs="Times New Roman"/>
          <w:sz w:val="24"/>
          <w:szCs w:val="24"/>
        </w:rPr>
        <w:t>korra kaardistamise hulka kuulus</w:t>
      </w:r>
      <w:r w:rsidRPr="00AE508F">
        <w:rPr>
          <w:rFonts w:ascii="Times New Roman" w:hAnsi="Times New Roman" w:cs="Times New Roman"/>
          <w:sz w:val="24"/>
          <w:szCs w:val="24"/>
        </w:rPr>
        <w:t xml:space="preserve"> ka ekspertide küsitlemine kinnisvaraturu nõudluse ja pakkumise vahekorra kohta Tartus meid huvitavate pindad</w:t>
      </w:r>
      <w:r w:rsidR="00ED0B66">
        <w:rPr>
          <w:rFonts w:ascii="Times New Roman" w:hAnsi="Times New Roman" w:cs="Times New Roman"/>
          <w:sz w:val="24"/>
          <w:szCs w:val="24"/>
        </w:rPr>
        <w:t>e liikide osas. Seda tehti läbi</w:t>
      </w:r>
      <w:r w:rsidRPr="00AE508F">
        <w:rPr>
          <w:rFonts w:ascii="Times New Roman" w:hAnsi="Times New Roman" w:cs="Times New Roman"/>
          <w:sz w:val="24"/>
          <w:szCs w:val="24"/>
        </w:rPr>
        <w:t xml:space="preserve">viidud </w:t>
      </w:r>
      <w:r w:rsidR="00EB0C83" w:rsidRPr="00AE508F">
        <w:rPr>
          <w:rFonts w:ascii="Times New Roman" w:hAnsi="Times New Roman" w:cs="Times New Roman"/>
          <w:sz w:val="24"/>
          <w:szCs w:val="24"/>
        </w:rPr>
        <w:t>intervjuude ja tööseminaride raames</w:t>
      </w:r>
      <w:r w:rsidRPr="00AE508F">
        <w:rPr>
          <w:rFonts w:ascii="Times New Roman" w:hAnsi="Times New Roman" w:cs="Times New Roman"/>
          <w:sz w:val="24"/>
          <w:szCs w:val="24"/>
        </w:rPr>
        <w:t>. Etapi 1 tulemused on kokku võetud peatükis 2.</w:t>
      </w:r>
    </w:p>
    <w:p w14:paraId="313166A0" w14:textId="77777777" w:rsidR="00EE4200" w:rsidRPr="00AE508F" w:rsidRDefault="00EE4200" w:rsidP="00054C99">
      <w:pPr>
        <w:spacing w:after="0" w:line="240" w:lineRule="auto"/>
        <w:jc w:val="both"/>
        <w:rPr>
          <w:rFonts w:ascii="Times New Roman" w:hAnsi="Times New Roman" w:cs="Times New Roman"/>
          <w:b/>
          <w:sz w:val="24"/>
          <w:szCs w:val="24"/>
        </w:rPr>
      </w:pPr>
    </w:p>
    <w:p w14:paraId="283BFF23" w14:textId="2C06A643" w:rsidR="00EE4200" w:rsidRPr="00AE508F" w:rsidRDefault="00ED0B66" w:rsidP="00054C9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Üldis</w:t>
      </w:r>
      <w:r w:rsidR="003069F4" w:rsidRPr="00AE508F">
        <w:rPr>
          <w:rFonts w:ascii="Times New Roman" w:hAnsi="Times New Roman" w:cs="Times New Roman"/>
          <w:b/>
          <w:sz w:val="24"/>
          <w:szCs w:val="24"/>
        </w:rPr>
        <w:t xml:space="preserve">e kaubanduse ja teeninduse trendide ülevaate </w:t>
      </w:r>
      <w:r w:rsidR="00EE4200" w:rsidRPr="00AE508F">
        <w:rPr>
          <w:rFonts w:ascii="Times New Roman" w:hAnsi="Times New Roman" w:cs="Times New Roman"/>
          <w:sz w:val="24"/>
          <w:szCs w:val="24"/>
        </w:rPr>
        <w:t xml:space="preserve">saamiseks kasutati ekspertarvamust rahvusvahelise kogemusega asjatundjalt, kelleks on </w:t>
      </w:r>
      <w:r w:rsidR="00EE4200" w:rsidRPr="00AE508F">
        <w:rPr>
          <w:rStyle w:val="st"/>
          <w:rFonts w:ascii="Times New Roman" w:hAnsi="Times New Roman" w:cs="Times New Roman"/>
          <w:sz w:val="24"/>
          <w:szCs w:val="24"/>
        </w:rPr>
        <w:t>Turu Ülikooli geograafiaprofessor ning Tartu Ülikooli linnageograafia</w:t>
      </w:r>
      <w:r w:rsidR="00EE4200" w:rsidRPr="00AE508F">
        <w:rPr>
          <w:rFonts w:ascii="Times New Roman" w:hAnsi="Times New Roman" w:cs="Times New Roman"/>
          <w:sz w:val="24"/>
          <w:szCs w:val="24"/>
        </w:rPr>
        <w:t xml:space="preserve"> dotsent J. S. </w:t>
      </w:r>
      <w:proofErr w:type="spellStart"/>
      <w:r w:rsidR="00EE4200" w:rsidRPr="00AE508F">
        <w:rPr>
          <w:rFonts w:ascii="Times New Roman" w:hAnsi="Times New Roman" w:cs="Times New Roman"/>
          <w:sz w:val="24"/>
          <w:szCs w:val="24"/>
        </w:rPr>
        <w:t>Jauhiainen</w:t>
      </w:r>
      <w:proofErr w:type="spellEnd"/>
      <w:r w:rsidR="00EE4200" w:rsidRPr="00AE508F">
        <w:rPr>
          <w:rFonts w:ascii="Times New Roman" w:hAnsi="Times New Roman" w:cs="Times New Roman"/>
          <w:sz w:val="24"/>
          <w:szCs w:val="24"/>
        </w:rPr>
        <w:t>. Tema põhijäreldused kaubanduskeskuste otstarbekuse ja nende arengu suunamise viis</w:t>
      </w:r>
      <w:r w:rsidR="00EB0C83" w:rsidRPr="00AE508F">
        <w:rPr>
          <w:rFonts w:ascii="Times New Roman" w:hAnsi="Times New Roman" w:cs="Times New Roman"/>
          <w:sz w:val="24"/>
          <w:szCs w:val="24"/>
        </w:rPr>
        <w:t>ide kohta on esitatud peatükis 2</w:t>
      </w:r>
      <w:r w:rsidR="003069F4" w:rsidRPr="00AE508F">
        <w:rPr>
          <w:rFonts w:ascii="Times New Roman" w:hAnsi="Times New Roman" w:cs="Times New Roman"/>
          <w:sz w:val="24"/>
          <w:szCs w:val="24"/>
        </w:rPr>
        <w:t>.4</w:t>
      </w:r>
      <w:r w:rsidR="00EB0C83" w:rsidRPr="00AE508F">
        <w:rPr>
          <w:rFonts w:ascii="Times New Roman" w:hAnsi="Times New Roman" w:cs="Times New Roman"/>
          <w:sz w:val="24"/>
          <w:szCs w:val="24"/>
        </w:rPr>
        <w:t xml:space="preserve"> ja lisas 1</w:t>
      </w:r>
      <w:r w:rsidR="00EE4200" w:rsidRPr="00AE508F">
        <w:rPr>
          <w:rFonts w:ascii="Times New Roman" w:hAnsi="Times New Roman" w:cs="Times New Roman"/>
          <w:sz w:val="24"/>
          <w:szCs w:val="24"/>
        </w:rPr>
        <w:t>.</w:t>
      </w:r>
    </w:p>
    <w:p w14:paraId="4F3AE243" w14:textId="77777777" w:rsidR="00EE4200" w:rsidRPr="00AE508F" w:rsidRDefault="00EE4200" w:rsidP="00054C99">
      <w:pPr>
        <w:spacing w:after="0" w:line="240" w:lineRule="auto"/>
        <w:jc w:val="both"/>
        <w:rPr>
          <w:rFonts w:ascii="Times New Roman" w:hAnsi="Times New Roman" w:cs="Times New Roman"/>
          <w:b/>
          <w:sz w:val="24"/>
          <w:szCs w:val="24"/>
        </w:rPr>
      </w:pPr>
    </w:p>
    <w:p w14:paraId="20B79DA9" w14:textId="508E2956" w:rsidR="00EE4200" w:rsidRPr="00AE508F" w:rsidRDefault="008B65F3"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b/>
          <w:sz w:val="24"/>
          <w:szCs w:val="24"/>
        </w:rPr>
        <w:t>Arengustsenaariumide</w:t>
      </w:r>
      <w:r w:rsidR="00EE4200" w:rsidRPr="00AE508F">
        <w:rPr>
          <w:rFonts w:ascii="Times New Roman" w:hAnsi="Times New Roman" w:cs="Times New Roman"/>
          <w:b/>
          <w:sz w:val="24"/>
          <w:szCs w:val="24"/>
        </w:rPr>
        <w:t xml:space="preserve"> koostamise</w:t>
      </w:r>
      <w:r w:rsidR="00EE4200" w:rsidRPr="00AE508F">
        <w:rPr>
          <w:rFonts w:ascii="Times New Roman" w:hAnsi="Times New Roman" w:cs="Times New Roman"/>
          <w:sz w:val="24"/>
          <w:szCs w:val="24"/>
        </w:rPr>
        <w:t xml:space="preserve"> põhimõtteks oli selgitada välja tõenäolised arengud tingimustes, kus planeeringuliste võtetega ühegi keskuse mahulist ja funktsionaalset arengut ei piirata. </w:t>
      </w:r>
    </w:p>
    <w:p w14:paraId="210711E3" w14:textId="77777777" w:rsidR="00EE4200" w:rsidRPr="00AE508F" w:rsidRDefault="00EE4200" w:rsidP="00054C99">
      <w:pPr>
        <w:spacing w:after="0" w:line="240" w:lineRule="auto"/>
        <w:jc w:val="both"/>
        <w:rPr>
          <w:rFonts w:ascii="Times New Roman" w:hAnsi="Times New Roman" w:cs="Times New Roman"/>
          <w:sz w:val="24"/>
          <w:szCs w:val="24"/>
        </w:rPr>
      </w:pPr>
    </w:p>
    <w:p w14:paraId="3F281BDC" w14:textId="55A9DC62"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Etapp jagunes kolmeks tegevuseks. Esmalt viidi 03.09.2013 Tartu ekspertidega</w:t>
      </w:r>
      <w:r w:rsidR="00FD6E19" w:rsidRPr="00AE508F">
        <w:rPr>
          <w:rFonts w:ascii="Times New Roman" w:hAnsi="Times New Roman" w:cs="Times New Roman"/>
          <w:sz w:val="24"/>
          <w:szCs w:val="24"/>
        </w:rPr>
        <w:t xml:space="preserve"> </w:t>
      </w:r>
      <w:r w:rsidRPr="00AE508F">
        <w:rPr>
          <w:rFonts w:ascii="Times New Roman" w:hAnsi="Times New Roman" w:cs="Times New Roman"/>
          <w:sz w:val="24"/>
          <w:szCs w:val="24"/>
        </w:rPr>
        <w:t>läbi rühmatööd KL, LK ja PK võrdleva konkurentsipositsiooni selgitamiseks eri liiki kaubandus-, teenindus-, bürootöö- ja meelelahutusfunktsioonide paigutamise lõikes. Seejärel koostati hüpoteesid k</w:t>
      </w:r>
      <w:r w:rsidR="00753EF8" w:rsidRPr="00AE508F">
        <w:rPr>
          <w:rFonts w:ascii="Times New Roman" w:hAnsi="Times New Roman" w:cs="Times New Roman"/>
          <w:sz w:val="24"/>
          <w:szCs w:val="24"/>
        </w:rPr>
        <w:t xml:space="preserve">äsitletavate eri liiki pindade </w:t>
      </w:r>
      <w:r w:rsidRPr="00AE508F">
        <w:rPr>
          <w:rFonts w:ascii="Times New Roman" w:hAnsi="Times New Roman" w:cs="Times New Roman"/>
          <w:sz w:val="24"/>
          <w:szCs w:val="24"/>
        </w:rPr>
        <w:t>kasvu seaduspärasuste kohta erinevates ühiskondlikes tingimustes. Stsenaariumide koostamisel võeti algtingimuste kirjeldamisel arvesse etapil 1 kogutud empiiriline andmestik. Üksteisega võrreldavate arengukirjelduste saamiseks koostati neli lünktekstina vormistatud kinnisvara arendamise stsenaariumit, mille lüngad paluti täita</w:t>
      </w:r>
      <w:r w:rsidR="00FD6E19" w:rsidRPr="00AE508F">
        <w:rPr>
          <w:rFonts w:ascii="Times New Roman" w:hAnsi="Times New Roman" w:cs="Times New Roman"/>
          <w:sz w:val="24"/>
          <w:szCs w:val="24"/>
        </w:rPr>
        <w:t xml:space="preserve"> taas</w:t>
      </w:r>
      <w:r w:rsidRPr="00AE508F">
        <w:rPr>
          <w:rFonts w:ascii="Times New Roman" w:hAnsi="Times New Roman" w:cs="Times New Roman"/>
          <w:sz w:val="24"/>
          <w:szCs w:val="24"/>
        </w:rPr>
        <w:t xml:space="preserve"> Tartu </w:t>
      </w:r>
      <w:r w:rsidR="00753EF8" w:rsidRPr="00AE508F">
        <w:rPr>
          <w:rFonts w:ascii="Times New Roman" w:hAnsi="Times New Roman" w:cs="Times New Roman"/>
          <w:sz w:val="24"/>
          <w:szCs w:val="24"/>
        </w:rPr>
        <w:t>ekspertidel. See viidi läbi 16.</w:t>
      </w:r>
      <w:r w:rsidRPr="00AE508F">
        <w:rPr>
          <w:rFonts w:ascii="Times New Roman" w:hAnsi="Times New Roman" w:cs="Times New Roman"/>
          <w:sz w:val="24"/>
          <w:szCs w:val="24"/>
        </w:rPr>
        <w:t>09.2013 toimunud seminaril. Etapi tulemused on esitatud peatükis 4.</w:t>
      </w:r>
    </w:p>
    <w:p w14:paraId="2745FA5F" w14:textId="77777777" w:rsidR="00EE4200" w:rsidRPr="00AE508F" w:rsidRDefault="00EE4200" w:rsidP="00054C99">
      <w:pPr>
        <w:spacing w:after="0" w:line="240" w:lineRule="auto"/>
        <w:jc w:val="both"/>
        <w:rPr>
          <w:rFonts w:ascii="Times New Roman" w:hAnsi="Times New Roman" w:cs="Times New Roman"/>
          <w:b/>
          <w:sz w:val="24"/>
          <w:szCs w:val="24"/>
        </w:rPr>
      </w:pPr>
    </w:p>
    <w:p w14:paraId="00C19AFF" w14:textId="2B4808CA" w:rsidR="00EE4200" w:rsidRPr="00AE508F" w:rsidRDefault="00EE42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b/>
          <w:sz w:val="24"/>
          <w:szCs w:val="24"/>
        </w:rPr>
        <w:t>Sotsiaalmajanduslike mõjude hindamine</w:t>
      </w:r>
      <w:r w:rsidRPr="00AE508F">
        <w:rPr>
          <w:rFonts w:ascii="Times New Roman" w:hAnsi="Times New Roman" w:cs="Times New Roman"/>
          <w:sz w:val="24"/>
          <w:szCs w:val="24"/>
        </w:rPr>
        <w:t xml:space="preserve"> viidi läbi eksperthinnanguna</w:t>
      </w:r>
      <w:r w:rsidR="00ED0B66">
        <w:rPr>
          <w:rFonts w:ascii="Times New Roman" w:hAnsi="Times New Roman" w:cs="Times New Roman"/>
          <w:sz w:val="24"/>
          <w:szCs w:val="24"/>
        </w:rPr>
        <w:t>,</w:t>
      </w:r>
      <w:r w:rsidRPr="00AE508F">
        <w:rPr>
          <w:rFonts w:ascii="Times New Roman" w:hAnsi="Times New Roman" w:cs="Times New Roman"/>
          <w:sz w:val="24"/>
          <w:szCs w:val="24"/>
        </w:rPr>
        <w:t xml:space="preserve"> </w:t>
      </w:r>
      <w:r w:rsidR="00CF024A" w:rsidRPr="00AE508F">
        <w:rPr>
          <w:rFonts w:ascii="Times New Roman" w:hAnsi="Times New Roman" w:cs="Times New Roman"/>
          <w:sz w:val="24"/>
          <w:szCs w:val="24"/>
        </w:rPr>
        <w:t xml:space="preserve">keskendudes kiire </w:t>
      </w:r>
      <w:r w:rsidRPr="00AE508F">
        <w:rPr>
          <w:rFonts w:ascii="Times New Roman" w:hAnsi="Times New Roman" w:cs="Times New Roman"/>
          <w:sz w:val="24"/>
          <w:szCs w:val="24"/>
        </w:rPr>
        <w:t xml:space="preserve">kontsentreeritud </w:t>
      </w:r>
      <w:r w:rsidR="00FD6E19" w:rsidRPr="00AE508F">
        <w:rPr>
          <w:rFonts w:ascii="Times New Roman" w:hAnsi="Times New Roman" w:cs="Times New Roman"/>
          <w:sz w:val="24"/>
          <w:szCs w:val="24"/>
        </w:rPr>
        <w:t>arengu stsenaarium</w:t>
      </w:r>
      <w:r w:rsidR="00CF024A" w:rsidRPr="00AE508F">
        <w:rPr>
          <w:rFonts w:ascii="Times New Roman" w:hAnsi="Times New Roman" w:cs="Times New Roman"/>
          <w:sz w:val="24"/>
          <w:szCs w:val="24"/>
        </w:rPr>
        <w:t>i</w:t>
      </w:r>
      <w:r w:rsidR="00FD6E19" w:rsidRPr="00AE508F">
        <w:rPr>
          <w:rFonts w:ascii="Times New Roman" w:hAnsi="Times New Roman" w:cs="Times New Roman"/>
          <w:sz w:val="24"/>
          <w:szCs w:val="24"/>
        </w:rPr>
        <w:t>l</w:t>
      </w:r>
      <w:r w:rsidR="00CF024A" w:rsidRPr="00AE508F">
        <w:rPr>
          <w:rFonts w:ascii="Times New Roman" w:hAnsi="Times New Roman" w:cs="Times New Roman"/>
          <w:sz w:val="24"/>
          <w:szCs w:val="24"/>
        </w:rPr>
        <w:t>e ning võrreldes seda</w:t>
      </w:r>
      <w:r w:rsidRPr="00AE508F">
        <w:rPr>
          <w:rFonts w:ascii="Times New Roman" w:hAnsi="Times New Roman" w:cs="Times New Roman"/>
          <w:sz w:val="24"/>
          <w:szCs w:val="24"/>
        </w:rPr>
        <w:t xml:space="preserve"> </w:t>
      </w:r>
      <w:r w:rsidR="00CF024A" w:rsidRPr="00AE508F">
        <w:rPr>
          <w:rFonts w:ascii="Times New Roman" w:hAnsi="Times New Roman" w:cs="Times New Roman"/>
          <w:sz w:val="24"/>
          <w:szCs w:val="24"/>
        </w:rPr>
        <w:t>kiire hajutatud kasvu stsenaariumiga</w:t>
      </w:r>
      <w:r w:rsidRPr="00AE508F">
        <w:rPr>
          <w:rFonts w:ascii="Times New Roman" w:hAnsi="Times New Roman" w:cs="Times New Roman"/>
          <w:sz w:val="24"/>
          <w:szCs w:val="24"/>
        </w:rPr>
        <w:t>. Need stsenaariumid valiti välja seetõttu, et kummagagi seotud mõjud eristuvad selgemalt kui aeglase ja seetõttu üldse väga piiratud mahuga kinnisvaraarenduse puhul. Hinnatavate mõjude nimistu oli konstrueeritud</w:t>
      </w:r>
      <w:r w:rsidR="00ED0B66">
        <w:rPr>
          <w:rFonts w:ascii="Times New Roman" w:hAnsi="Times New Roman" w:cs="Times New Roman"/>
          <w:sz w:val="24"/>
          <w:szCs w:val="24"/>
        </w:rPr>
        <w:t>,</w:t>
      </w:r>
      <w:r w:rsidRPr="00AE508F">
        <w:rPr>
          <w:rFonts w:ascii="Times New Roman" w:hAnsi="Times New Roman" w:cs="Times New Roman"/>
          <w:sz w:val="24"/>
          <w:szCs w:val="24"/>
        </w:rPr>
        <w:t xml:space="preserve"> lähtudes Vabariigi Valitsuse poolt 13.12.2012 kinnitatud metoodikast õigusaktide eelnõude sotsiaalmajanduslike mõjude hindamiseks.</w:t>
      </w:r>
    </w:p>
    <w:p w14:paraId="42A2DE3C" w14:textId="77777777" w:rsidR="00EE4200" w:rsidRPr="00AE508F" w:rsidRDefault="00EE4200" w:rsidP="00054C99">
      <w:pPr>
        <w:spacing w:after="0" w:line="240" w:lineRule="auto"/>
        <w:jc w:val="both"/>
        <w:rPr>
          <w:rFonts w:ascii="Times New Roman" w:hAnsi="Times New Roman" w:cs="Times New Roman"/>
          <w:b/>
          <w:sz w:val="24"/>
          <w:szCs w:val="24"/>
        </w:rPr>
      </w:pPr>
    </w:p>
    <w:p w14:paraId="1E63D479" w14:textId="501875E7" w:rsidR="00EE4200" w:rsidRPr="00AE508F" w:rsidRDefault="00EE4200"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b/>
          <w:sz w:val="24"/>
          <w:szCs w:val="24"/>
        </w:rPr>
        <w:t xml:space="preserve">Planeerimissoovituste koostamine </w:t>
      </w:r>
      <w:r w:rsidR="00753EF8" w:rsidRPr="00AE508F">
        <w:rPr>
          <w:rFonts w:ascii="Times New Roman" w:hAnsi="Times New Roman" w:cs="Times New Roman"/>
          <w:sz w:val="24"/>
          <w:szCs w:val="24"/>
        </w:rPr>
        <w:t xml:space="preserve">teostati analüüsi koostajate poolt, </w:t>
      </w:r>
      <w:r w:rsidR="00753EF8" w:rsidRPr="00AE508F">
        <w:rPr>
          <w:rFonts w:ascii="Times New Roman" w:hAnsi="Times New Roman" w:cs="Times New Roman"/>
          <w:color w:val="000000"/>
          <w:sz w:val="24"/>
          <w:shd w:val="clear" w:color="auto" w:fill="FFFFFF"/>
        </w:rPr>
        <w:t>lähtudes seejuures kogutud teabe interpreteerimisest ja sünteesimisest ning autorite muudest teadmistest ja kogemustest.</w:t>
      </w:r>
    </w:p>
    <w:p w14:paraId="76DAE365" w14:textId="77777777" w:rsidR="00EE4200" w:rsidRPr="00AE508F" w:rsidRDefault="00EE4200" w:rsidP="00054C99">
      <w:pPr>
        <w:spacing w:after="0" w:line="240" w:lineRule="auto"/>
        <w:rPr>
          <w:rFonts w:ascii="Times New Roman" w:hAnsi="Times New Roman" w:cs="Times New Roman"/>
        </w:rPr>
      </w:pPr>
    </w:p>
    <w:p w14:paraId="556FED5E" w14:textId="08E882A4" w:rsidR="00753EF8" w:rsidRPr="00AE508F" w:rsidRDefault="00F17E54" w:rsidP="00054C99">
      <w:p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Käesolevas protsessi</w:t>
      </w:r>
      <w:r w:rsidR="00043A8E">
        <w:rPr>
          <w:rFonts w:ascii="Times New Roman" w:hAnsi="Times New Roman" w:cs="Times New Roman"/>
          <w:sz w:val="24"/>
          <w:szCs w:val="24"/>
        </w:rPr>
        <w:t>s</w:t>
      </w:r>
      <w:r w:rsidRPr="00AE508F">
        <w:rPr>
          <w:rFonts w:ascii="Times New Roman" w:hAnsi="Times New Roman" w:cs="Times New Roman"/>
          <w:sz w:val="24"/>
          <w:szCs w:val="24"/>
        </w:rPr>
        <w:t xml:space="preserve"> osalenud</w:t>
      </w:r>
      <w:r w:rsidR="00FD6E19" w:rsidRPr="00AE508F">
        <w:rPr>
          <w:rFonts w:ascii="Times New Roman" w:hAnsi="Times New Roman" w:cs="Times New Roman"/>
          <w:sz w:val="24"/>
          <w:szCs w:val="24"/>
        </w:rPr>
        <w:t xml:space="preserve"> ning sellesse olulise sisendi andnud</w:t>
      </w:r>
      <w:r w:rsidRPr="00AE508F">
        <w:rPr>
          <w:rFonts w:ascii="Times New Roman" w:hAnsi="Times New Roman" w:cs="Times New Roman"/>
          <w:sz w:val="24"/>
          <w:szCs w:val="24"/>
        </w:rPr>
        <w:t xml:space="preserve"> </w:t>
      </w:r>
      <w:r w:rsidR="00FD6E19" w:rsidRPr="00AE508F">
        <w:rPr>
          <w:rFonts w:ascii="Times New Roman" w:hAnsi="Times New Roman" w:cs="Times New Roman"/>
          <w:sz w:val="24"/>
          <w:szCs w:val="24"/>
        </w:rPr>
        <w:t>ekspertrühma ja intervjueeritute hulka kuulunud i</w:t>
      </w:r>
      <w:r w:rsidRPr="00AE508F">
        <w:rPr>
          <w:rFonts w:ascii="Times New Roman" w:hAnsi="Times New Roman" w:cs="Times New Roman"/>
          <w:sz w:val="24"/>
          <w:szCs w:val="24"/>
        </w:rPr>
        <w:t>sikute nimekiri on välja toodud lisas 6.</w:t>
      </w:r>
    </w:p>
    <w:p w14:paraId="4652A34C" w14:textId="77777777" w:rsidR="00EE4200" w:rsidRPr="00AE508F" w:rsidRDefault="00EE4200" w:rsidP="00054C99">
      <w:pPr>
        <w:spacing w:after="0" w:line="240" w:lineRule="auto"/>
        <w:rPr>
          <w:rFonts w:ascii="Times New Roman" w:hAnsi="Times New Roman" w:cs="Times New Roman"/>
        </w:rPr>
      </w:pPr>
    </w:p>
    <w:p w14:paraId="6B4F77BE" w14:textId="77777777" w:rsidR="00EE4200" w:rsidRPr="00AE508F" w:rsidRDefault="00EE4200" w:rsidP="00054C99">
      <w:pPr>
        <w:spacing w:after="0" w:line="240" w:lineRule="auto"/>
        <w:rPr>
          <w:rFonts w:ascii="Times New Roman" w:hAnsi="Times New Roman" w:cs="Times New Roman"/>
        </w:rPr>
      </w:pPr>
    </w:p>
    <w:p w14:paraId="62B1ABC2" w14:textId="77777777" w:rsidR="00EE4200" w:rsidRPr="00AE508F" w:rsidRDefault="00EE4200" w:rsidP="00054C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eastAsia="MS ??" w:hAnsi="Times New Roman" w:cs="Times New Roman"/>
          <w:sz w:val="24"/>
          <w:szCs w:val="24"/>
        </w:rPr>
      </w:pPr>
    </w:p>
    <w:p w14:paraId="55171581" w14:textId="77777777" w:rsidR="00EE4200" w:rsidRPr="00AE508F" w:rsidRDefault="00EE4200" w:rsidP="00054C99">
      <w:pPr>
        <w:spacing w:after="0" w:line="240" w:lineRule="auto"/>
        <w:rPr>
          <w:rFonts w:ascii="Times New Roman" w:hAnsi="Times New Roman" w:cs="Times New Roman"/>
        </w:rPr>
      </w:pPr>
    </w:p>
    <w:p w14:paraId="71A0E282" w14:textId="77777777" w:rsidR="00EE4200" w:rsidRPr="00AE508F" w:rsidRDefault="00EE4200" w:rsidP="00054C99">
      <w:pPr>
        <w:spacing w:after="0" w:line="240" w:lineRule="auto"/>
        <w:rPr>
          <w:rFonts w:ascii="Times New Roman" w:hAnsi="Times New Roman" w:cs="Times New Roman"/>
        </w:rPr>
      </w:pPr>
    </w:p>
    <w:p w14:paraId="441E7D9A" w14:textId="77777777" w:rsidR="00EE4200" w:rsidRPr="00AE508F" w:rsidRDefault="00EE4200" w:rsidP="00054C99">
      <w:pPr>
        <w:spacing w:after="0" w:line="240" w:lineRule="auto"/>
        <w:rPr>
          <w:rFonts w:ascii="Times New Roman" w:hAnsi="Times New Roman" w:cs="Times New Roman"/>
        </w:rPr>
      </w:pPr>
    </w:p>
    <w:p w14:paraId="60C557D5" w14:textId="77777777" w:rsidR="00EE4200" w:rsidRPr="00AE508F" w:rsidRDefault="00EE4200" w:rsidP="00054C99">
      <w:pPr>
        <w:spacing w:after="0" w:line="240" w:lineRule="auto"/>
        <w:rPr>
          <w:rFonts w:ascii="Times New Roman" w:hAnsi="Times New Roman" w:cs="Times New Roman"/>
        </w:rPr>
      </w:pPr>
    </w:p>
    <w:p w14:paraId="0DC76CE2" w14:textId="77777777" w:rsidR="00EE4200" w:rsidRPr="00AE508F" w:rsidRDefault="00EE4200" w:rsidP="00054C99">
      <w:pPr>
        <w:spacing w:after="0" w:line="240" w:lineRule="auto"/>
        <w:rPr>
          <w:rFonts w:ascii="Times New Roman" w:hAnsi="Times New Roman" w:cs="Times New Roman"/>
        </w:rPr>
      </w:pPr>
    </w:p>
    <w:p w14:paraId="36A8E029" w14:textId="77777777" w:rsidR="00EE4200" w:rsidRPr="00AE508F" w:rsidRDefault="00EE4200" w:rsidP="00054C99">
      <w:pPr>
        <w:spacing w:after="0" w:line="240" w:lineRule="auto"/>
        <w:rPr>
          <w:rFonts w:ascii="Times New Roman" w:hAnsi="Times New Roman" w:cs="Times New Roman"/>
        </w:rPr>
      </w:pPr>
    </w:p>
    <w:p w14:paraId="07AC585E" w14:textId="77777777" w:rsidR="00EE4200" w:rsidRPr="00AE508F" w:rsidRDefault="00EE4200" w:rsidP="00054C99">
      <w:pPr>
        <w:spacing w:after="0" w:line="240" w:lineRule="auto"/>
        <w:rPr>
          <w:rFonts w:ascii="Times New Roman" w:hAnsi="Times New Roman" w:cs="Times New Roman"/>
        </w:rPr>
      </w:pPr>
    </w:p>
    <w:p w14:paraId="67A686AA" w14:textId="77777777" w:rsidR="00EE4200" w:rsidRPr="00AE508F" w:rsidRDefault="00EE4200" w:rsidP="00054C99">
      <w:pPr>
        <w:spacing w:after="0" w:line="240" w:lineRule="auto"/>
        <w:rPr>
          <w:rFonts w:ascii="Times New Roman" w:hAnsi="Times New Roman" w:cs="Times New Roman"/>
          <w:i/>
        </w:rPr>
      </w:pPr>
    </w:p>
    <w:p w14:paraId="06844B44" w14:textId="77777777" w:rsidR="00E86147" w:rsidRPr="00AE508F" w:rsidRDefault="00E86147" w:rsidP="00054C99">
      <w:pPr>
        <w:pStyle w:val="Loendilik"/>
        <w:spacing w:after="0" w:line="240" w:lineRule="auto"/>
        <w:ind w:left="1080"/>
        <w:rPr>
          <w:rFonts w:ascii="Times New Roman" w:hAnsi="Times New Roman" w:cs="Times New Roman"/>
          <w:i/>
        </w:rPr>
      </w:pPr>
    </w:p>
    <w:p w14:paraId="4716B56F" w14:textId="77777777" w:rsidR="00E86147" w:rsidRPr="00AE508F" w:rsidRDefault="00E86147" w:rsidP="00054C99">
      <w:pPr>
        <w:spacing w:after="0" w:line="240" w:lineRule="auto"/>
        <w:rPr>
          <w:rFonts w:ascii="Times New Roman" w:eastAsiaTheme="majorEastAsia" w:hAnsi="Times New Roman" w:cs="Times New Roman"/>
          <w:b/>
          <w:bCs/>
          <w:color w:val="365F91" w:themeColor="accent1" w:themeShade="BF"/>
          <w:sz w:val="28"/>
          <w:szCs w:val="28"/>
        </w:rPr>
      </w:pPr>
      <w:r w:rsidRPr="00AE508F">
        <w:rPr>
          <w:rFonts w:ascii="Times New Roman" w:hAnsi="Times New Roman" w:cs="Times New Roman"/>
        </w:rPr>
        <w:br w:type="page"/>
      </w:r>
    </w:p>
    <w:p w14:paraId="50223C18" w14:textId="634B964C" w:rsidR="00E86147" w:rsidRPr="00AE508F" w:rsidRDefault="00B70D12" w:rsidP="00054C99">
      <w:pPr>
        <w:pStyle w:val="Pealkiri1"/>
        <w:numPr>
          <w:ilvl w:val="0"/>
          <w:numId w:val="1"/>
        </w:numPr>
        <w:spacing w:before="0" w:line="240" w:lineRule="auto"/>
        <w:rPr>
          <w:rFonts w:ascii="Times New Roman" w:hAnsi="Times New Roman" w:cs="Times New Roman"/>
        </w:rPr>
      </w:pPr>
      <w:bookmarkStart w:id="4" w:name="_Toc242129181"/>
      <w:r w:rsidRPr="00AE508F">
        <w:rPr>
          <w:rFonts w:ascii="Times New Roman" w:hAnsi="Times New Roman" w:cs="Times New Roman"/>
        </w:rPr>
        <w:t>Kaubandus-, meelelahutus-, teenindus- ja büroopindade turu olukord</w:t>
      </w:r>
      <w:bookmarkEnd w:id="4"/>
      <w:r w:rsidRPr="00AE508F">
        <w:rPr>
          <w:rFonts w:ascii="Times New Roman" w:hAnsi="Times New Roman" w:cs="Times New Roman"/>
        </w:rPr>
        <w:t xml:space="preserve"> </w:t>
      </w:r>
    </w:p>
    <w:p w14:paraId="6FB2B340" w14:textId="77777777" w:rsidR="00634F1B" w:rsidRPr="00AE508F" w:rsidRDefault="00634F1B" w:rsidP="00054C99">
      <w:pPr>
        <w:spacing w:after="0" w:line="240" w:lineRule="auto"/>
        <w:rPr>
          <w:rFonts w:ascii="Times New Roman" w:hAnsi="Times New Roman" w:cs="Times New Roman"/>
          <w:i/>
        </w:rPr>
      </w:pPr>
    </w:p>
    <w:p w14:paraId="220108AB" w14:textId="44455718"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Käesolevas osas on analüüsitud kaubandus-, meelelahutus-, teenindus- ja büroopindade (edaspidi äripinnad) paiknemist Tartu linna erinevates piirkondades. Vaatluse alla on võetud neli Tartu linna piirkonda, mida võib äripindade osas vaadata hetkel toimivate või perspektiivsete tõmbekeskustena nii linna siseselt kui ka Tartu linna regioonile.  </w:t>
      </w:r>
    </w:p>
    <w:p w14:paraId="1CB64916" w14:textId="77777777" w:rsidR="00634F1B" w:rsidRPr="00AE508F" w:rsidRDefault="00634F1B" w:rsidP="00054C99">
      <w:pPr>
        <w:spacing w:after="0" w:line="240" w:lineRule="auto"/>
        <w:rPr>
          <w:rFonts w:ascii="Times New Roman" w:hAnsi="Times New Roman" w:cs="Times New Roman"/>
          <w:sz w:val="24"/>
          <w:szCs w:val="24"/>
        </w:rPr>
      </w:pPr>
    </w:p>
    <w:p w14:paraId="181E96FA" w14:textId="77777777" w:rsidR="00634F1B" w:rsidRPr="00AE508F" w:rsidRDefault="00634F1B" w:rsidP="00054C99">
      <w:p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Nendeks aladeks on (vt joonis 1):</w:t>
      </w:r>
    </w:p>
    <w:p w14:paraId="6892C152" w14:textId="77777777" w:rsidR="00634F1B" w:rsidRPr="00AE508F" w:rsidRDefault="00634F1B" w:rsidP="00054C99">
      <w:pPr>
        <w:pStyle w:val="Loendilik"/>
        <w:numPr>
          <w:ilvl w:val="0"/>
          <w:numId w:val="2"/>
        </w:num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kesklinn;</w:t>
      </w:r>
    </w:p>
    <w:p w14:paraId="610F5216" w14:textId="6D497754" w:rsidR="00634F1B" w:rsidRPr="00AE508F" w:rsidRDefault="00634F1B" w:rsidP="00054C99">
      <w:pPr>
        <w:pStyle w:val="Loendilik"/>
        <w:numPr>
          <w:ilvl w:val="0"/>
          <w:numId w:val="2"/>
        </w:num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 xml:space="preserve">Riia </w:t>
      </w:r>
      <w:r w:rsidR="00732C2D">
        <w:rPr>
          <w:rFonts w:ascii="Times New Roman" w:hAnsi="Times New Roman" w:cs="Times New Roman"/>
          <w:sz w:val="24"/>
          <w:szCs w:val="24"/>
        </w:rPr>
        <w:t xml:space="preserve">tn </w:t>
      </w:r>
      <w:r w:rsidRPr="00AE508F">
        <w:rPr>
          <w:rFonts w:ascii="Times New Roman" w:hAnsi="Times New Roman" w:cs="Times New Roman"/>
          <w:sz w:val="24"/>
          <w:szCs w:val="24"/>
        </w:rPr>
        <w:t>- Ringtee tn piirkond;</w:t>
      </w:r>
    </w:p>
    <w:p w14:paraId="23CCF407" w14:textId="77777777" w:rsidR="00634F1B" w:rsidRPr="00AE508F" w:rsidRDefault="00634F1B" w:rsidP="00054C99">
      <w:pPr>
        <w:pStyle w:val="Loendilik"/>
        <w:numPr>
          <w:ilvl w:val="0"/>
          <w:numId w:val="2"/>
        </w:num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Sõpruse silla piirkond;</w:t>
      </w:r>
    </w:p>
    <w:p w14:paraId="08BA88D0" w14:textId="77777777" w:rsidR="00634F1B" w:rsidRPr="00AE508F" w:rsidRDefault="00634F1B" w:rsidP="00054C99">
      <w:pPr>
        <w:pStyle w:val="Loendilik"/>
        <w:numPr>
          <w:ilvl w:val="0"/>
          <w:numId w:val="2"/>
        </w:num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Raadi piirkond.</w:t>
      </w:r>
    </w:p>
    <w:p w14:paraId="771F45FC" w14:textId="77777777" w:rsidR="00634F1B" w:rsidRPr="00AE508F" w:rsidRDefault="00634F1B" w:rsidP="00054C99">
      <w:pPr>
        <w:spacing w:after="0" w:line="240" w:lineRule="auto"/>
        <w:rPr>
          <w:rFonts w:ascii="Times New Roman" w:hAnsi="Times New Roman" w:cs="Times New Roman"/>
        </w:rPr>
      </w:pPr>
    </w:p>
    <w:p w14:paraId="05CCDE1E" w14:textId="3A99DEE6" w:rsidR="00634F1B" w:rsidRPr="00AE508F" w:rsidRDefault="00634F1B" w:rsidP="00054C99">
      <w:pPr>
        <w:spacing w:after="0" w:line="240" w:lineRule="auto"/>
        <w:rPr>
          <w:rFonts w:ascii="Times New Roman" w:hAnsi="Times New Roman" w:cs="Times New Roman"/>
        </w:rPr>
      </w:pPr>
      <w:r w:rsidRPr="00AE508F">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E6C9344" wp14:editId="5EB8A174">
                <wp:simplePos x="0" y="0"/>
                <wp:positionH relativeFrom="column">
                  <wp:posOffset>2514600</wp:posOffset>
                </wp:positionH>
                <wp:positionV relativeFrom="paragraph">
                  <wp:posOffset>2176145</wp:posOffset>
                </wp:positionV>
                <wp:extent cx="1028700" cy="1029335"/>
                <wp:effectExtent l="0" t="0" r="38100" b="37465"/>
                <wp:wrapNone/>
                <wp:docPr id="7" name="Ovaal 7"/>
                <wp:cNvGraphicFramePr/>
                <a:graphic xmlns:a="http://schemas.openxmlformats.org/drawingml/2006/main">
                  <a:graphicData uri="http://schemas.microsoft.com/office/word/2010/wordprocessingShape">
                    <wps:wsp>
                      <wps:cNvSpPr/>
                      <wps:spPr>
                        <a:xfrm>
                          <a:off x="0" y="0"/>
                          <a:ext cx="1028700" cy="1029335"/>
                        </a:xfrm>
                        <a:prstGeom prst="ellipse">
                          <a:avLst/>
                        </a:prstGeom>
                        <a:solidFill>
                          <a:srgbClr val="FFFF00">
                            <a:alpha val="6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EDD7D" w14:textId="6F58ADF7" w:rsidR="00EE36A9" w:rsidRPr="00634F1B" w:rsidRDefault="00EE36A9" w:rsidP="00634F1B">
                            <w:pPr>
                              <w:jc w:val="center"/>
                              <w:rPr>
                                <w:rFonts w:ascii="Times New Roman" w:hAnsi="Times New Roman" w:cs="Times New Roman"/>
                                <w:b/>
                                <w:color w:val="000000" w:themeColor="text1"/>
                                <w:sz w:val="20"/>
                                <w:szCs w:val="20"/>
                              </w:rPr>
                            </w:pPr>
                            <w:r w:rsidRPr="00634F1B">
                              <w:rPr>
                                <w:rFonts w:ascii="Times New Roman" w:hAnsi="Times New Roman" w:cs="Times New Roman"/>
                                <w:b/>
                                <w:color w:val="000000" w:themeColor="text1"/>
                                <w:sz w:val="20"/>
                                <w:szCs w:val="20"/>
                              </w:rPr>
                              <w:t>Sõpruse silla piirkond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al 7" o:spid="_x0000_s1026" style="position:absolute;margin-left:198pt;margin-top:171.35pt;width:81pt;height:8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" fillcolor="yellow" strokecolor="red" strokeweight="2pt">
                <v:fill opacity="42662f"/>
                <v:textbox>
                  <w:txbxContent>
                    <w:p w14:paraId="5A5EDD7D" w14:textId="6F58ADF7" w:rsidR="00EE36A9" w:rsidRPr="00634F1B" w:rsidRDefault="00EE36A9" w:rsidP="00634F1B">
                      <w:pPr>
                        <w:jc w:val="center"/>
                        <w:rPr>
                          <w:rFonts w:ascii="Times New Roman" w:hAnsi="Times New Roman" w:cs="Times New Roman"/>
                          <w:b/>
                          <w:color w:val="000000" w:themeColor="text1"/>
                          <w:sz w:val="20"/>
                          <w:szCs w:val="20"/>
                        </w:rPr>
                      </w:pPr>
                      <w:r w:rsidRPr="00634F1B">
                        <w:rPr>
                          <w:rFonts w:ascii="Times New Roman" w:hAnsi="Times New Roman" w:cs="Times New Roman"/>
                          <w:b/>
                          <w:color w:val="000000" w:themeColor="text1"/>
                          <w:sz w:val="20"/>
                          <w:szCs w:val="20"/>
                        </w:rPr>
                        <w:t>Sõpruse silla piirkond</w:t>
                      </w:r>
                    </w:p>
                  </w:txbxContent>
                </v:textbox>
              </v:oval>
            </w:pict>
          </mc:Fallback>
        </mc:AlternateContent>
      </w:r>
      <w:r w:rsidRPr="00AE508F">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8BD15BE" wp14:editId="3C08E33D">
                <wp:simplePos x="0" y="0"/>
                <wp:positionH relativeFrom="column">
                  <wp:posOffset>631825</wp:posOffset>
                </wp:positionH>
                <wp:positionV relativeFrom="paragraph">
                  <wp:posOffset>2606675</wp:posOffset>
                </wp:positionV>
                <wp:extent cx="982980" cy="1242060"/>
                <wp:effectExtent l="0" t="0" r="26670" b="15240"/>
                <wp:wrapNone/>
                <wp:docPr id="8" name="Ovaal 8"/>
                <wp:cNvGraphicFramePr/>
                <a:graphic xmlns:a="http://schemas.openxmlformats.org/drawingml/2006/main">
                  <a:graphicData uri="http://schemas.microsoft.com/office/word/2010/wordprocessingShape">
                    <wps:wsp>
                      <wps:cNvSpPr/>
                      <wps:spPr>
                        <a:xfrm>
                          <a:off x="0" y="0"/>
                          <a:ext cx="982980" cy="1242060"/>
                        </a:xfrm>
                        <a:prstGeom prst="ellipse">
                          <a:avLst/>
                        </a:prstGeom>
                        <a:solidFill>
                          <a:srgbClr val="FFFF00">
                            <a:alpha val="6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6A0E9" w14:textId="77777777" w:rsidR="00EE36A9" w:rsidRPr="00634F1B" w:rsidRDefault="00EE36A9" w:rsidP="00634F1B">
                            <w:pPr>
                              <w:jc w:val="center"/>
                              <w:rPr>
                                <w:rFonts w:ascii="Times New Roman" w:hAnsi="Times New Roman" w:cs="Times New Roman"/>
                                <w:b/>
                                <w:color w:val="000000" w:themeColor="text1"/>
                                <w:sz w:val="20"/>
                                <w:szCs w:val="20"/>
                              </w:rPr>
                            </w:pPr>
                            <w:r w:rsidRPr="00634F1B">
                              <w:rPr>
                                <w:rFonts w:ascii="Times New Roman" w:hAnsi="Times New Roman" w:cs="Times New Roman"/>
                                <w:b/>
                                <w:color w:val="000000" w:themeColor="text1"/>
                                <w:sz w:val="20"/>
                                <w:szCs w:val="20"/>
                              </w:rPr>
                              <w:t xml:space="preserve">Riia- Ringtee tn </w:t>
                            </w:r>
                            <w:proofErr w:type="spellStart"/>
                            <w:r w:rsidRPr="00634F1B">
                              <w:rPr>
                                <w:rFonts w:ascii="Times New Roman" w:hAnsi="Times New Roman" w:cs="Times New Roman"/>
                                <w:b/>
                                <w:color w:val="000000" w:themeColor="text1"/>
                                <w:sz w:val="20"/>
                                <w:szCs w:val="20"/>
                              </w:rPr>
                              <w:t>piir-kond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al 8" o:spid="_x0000_s1027" style="position:absolute;margin-left:49.75pt;margin-top:205.25pt;width:77.4pt;height:9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" fillcolor="yellow" strokecolor="red" strokeweight="2pt">
                <v:fill opacity="42662f"/>
                <v:textbox>
                  <w:txbxContent>
                    <w:p w14:paraId="5476A0E9" w14:textId="77777777" w:rsidR="00EE36A9" w:rsidRPr="00634F1B" w:rsidRDefault="00EE36A9" w:rsidP="00634F1B">
                      <w:pPr>
                        <w:jc w:val="center"/>
                        <w:rPr>
                          <w:rFonts w:ascii="Times New Roman" w:hAnsi="Times New Roman" w:cs="Times New Roman"/>
                          <w:b/>
                          <w:color w:val="000000" w:themeColor="text1"/>
                          <w:sz w:val="20"/>
                          <w:szCs w:val="20"/>
                        </w:rPr>
                      </w:pPr>
                      <w:r w:rsidRPr="00634F1B">
                        <w:rPr>
                          <w:rFonts w:ascii="Times New Roman" w:hAnsi="Times New Roman" w:cs="Times New Roman"/>
                          <w:b/>
                          <w:color w:val="000000" w:themeColor="text1"/>
                          <w:sz w:val="20"/>
                          <w:szCs w:val="20"/>
                        </w:rPr>
                        <w:t>Riia- Ringtee tn piir-kond</w:t>
                      </w:r>
                    </w:p>
                  </w:txbxContent>
                </v:textbox>
              </v:oval>
            </w:pict>
          </mc:Fallback>
        </mc:AlternateContent>
      </w:r>
      <w:r w:rsidRPr="00AE508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2F71EE2" wp14:editId="2D6882F8">
                <wp:simplePos x="0" y="0"/>
                <wp:positionH relativeFrom="column">
                  <wp:posOffset>2399665</wp:posOffset>
                </wp:positionH>
                <wp:positionV relativeFrom="paragraph">
                  <wp:posOffset>635</wp:posOffset>
                </wp:positionV>
                <wp:extent cx="1196340" cy="1181100"/>
                <wp:effectExtent l="0" t="0" r="22860" b="19050"/>
                <wp:wrapNone/>
                <wp:docPr id="6" name="Ovaal 6"/>
                <wp:cNvGraphicFramePr/>
                <a:graphic xmlns:a="http://schemas.openxmlformats.org/drawingml/2006/main">
                  <a:graphicData uri="http://schemas.microsoft.com/office/word/2010/wordprocessingShape">
                    <wps:wsp>
                      <wps:cNvSpPr/>
                      <wps:spPr>
                        <a:xfrm>
                          <a:off x="0" y="0"/>
                          <a:ext cx="1196340" cy="1181100"/>
                        </a:xfrm>
                        <a:prstGeom prst="ellipse">
                          <a:avLst/>
                        </a:prstGeom>
                        <a:solidFill>
                          <a:srgbClr val="FFFF00">
                            <a:alpha val="69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85FDA" w14:textId="77777777" w:rsidR="00EE36A9" w:rsidRPr="00634F1B" w:rsidRDefault="00EE36A9" w:rsidP="00634F1B">
                            <w:pPr>
                              <w:jc w:val="center"/>
                              <w:rPr>
                                <w:rFonts w:ascii="Times New Roman" w:hAnsi="Times New Roman" w:cs="Times New Roman"/>
                                <w:b/>
                                <w:color w:val="000000" w:themeColor="text1"/>
                                <w:sz w:val="20"/>
                                <w:szCs w:val="20"/>
                              </w:rPr>
                            </w:pPr>
                            <w:r w:rsidRPr="00634F1B">
                              <w:rPr>
                                <w:rFonts w:ascii="Times New Roman" w:hAnsi="Times New Roman" w:cs="Times New Roman"/>
                                <w:b/>
                                <w:color w:val="000000" w:themeColor="text1"/>
                                <w:sz w:val="20"/>
                                <w:szCs w:val="20"/>
                              </w:rPr>
                              <w:t>Raadi piirkond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al 6" o:spid="_x0000_s1028" style="position:absolute;margin-left:188.95pt;margin-top:.05pt;width:94.2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" fillcolor="yellow" strokecolor="red" strokeweight="2pt">
                <v:fill opacity="45232f"/>
                <v:textbox>
                  <w:txbxContent>
                    <w:p w14:paraId="0A685FDA" w14:textId="77777777" w:rsidR="00EE36A9" w:rsidRPr="00634F1B" w:rsidRDefault="00EE36A9" w:rsidP="00634F1B">
                      <w:pPr>
                        <w:jc w:val="center"/>
                        <w:rPr>
                          <w:rFonts w:ascii="Times New Roman" w:hAnsi="Times New Roman" w:cs="Times New Roman"/>
                          <w:b/>
                          <w:color w:val="000000" w:themeColor="text1"/>
                          <w:sz w:val="20"/>
                          <w:szCs w:val="20"/>
                        </w:rPr>
                      </w:pPr>
                      <w:r w:rsidRPr="00634F1B">
                        <w:rPr>
                          <w:rFonts w:ascii="Times New Roman" w:hAnsi="Times New Roman" w:cs="Times New Roman"/>
                          <w:b/>
                          <w:color w:val="000000" w:themeColor="text1"/>
                          <w:sz w:val="20"/>
                          <w:szCs w:val="20"/>
                        </w:rPr>
                        <w:t>Raadi piirkond</w:t>
                      </w:r>
                    </w:p>
                  </w:txbxContent>
                </v:textbox>
              </v:oval>
            </w:pict>
          </mc:Fallback>
        </mc:AlternateContent>
      </w:r>
      <w:r w:rsidRPr="00AE508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D7526C8" wp14:editId="325D9375">
                <wp:simplePos x="0" y="0"/>
                <wp:positionH relativeFrom="column">
                  <wp:posOffset>1843404</wp:posOffset>
                </wp:positionH>
                <wp:positionV relativeFrom="paragraph">
                  <wp:posOffset>1503846</wp:posOffset>
                </wp:positionV>
                <wp:extent cx="954157" cy="930302"/>
                <wp:effectExtent l="0" t="0" r="17780" b="22225"/>
                <wp:wrapNone/>
                <wp:docPr id="4" name="Ovaal 4"/>
                <wp:cNvGraphicFramePr/>
                <a:graphic xmlns:a="http://schemas.openxmlformats.org/drawingml/2006/main">
                  <a:graphicData uri="http://schemas.microsoft.com/office/word/2010/wordprocessingShape">
                    <wps:wsp>
                      <wps:cNvSpPr/>
                      <wps:spPr>
                        <a:xfrm>
                          <a:off x="0" y="0"/>
                          <a:ext cx="954157" cy="930302"/>
                        </a:xfrm>
                        <a:prstGeom prst="ellipse">
                          <a:avLst/>
                        </a:prstGeom>
                        <a:solidFill>
                          <a:srgbClr val="FFFF00">
                            <a:alpha val="6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49CA8" w14:textId="7C845108" w:rsidR="00EE36A9" w:rsidRPr="00634F1B" w:rsidRDefault="00EE36A9" w:rsidP="00634F1B">
                            <w:pPr>
                              <w:jc w:val="center"/>
                              <w:rPr>
                                <w:b/>
                                <w:color w:val="000000" w:themeColor="text1"/>
                                <w:sz w:val="20"/>
                                <w:szCs w:val="20"/>
                              </w:rPr>
                            </w:pPr>
                            <w:r w:rsidRPr="00634F1B">
                              <w:rPr>
                                <w:rFonts w:ascii="Times New Roman" w:hAnsi="Times New Roman" w:cs="Times New Roman"/>
                                <w:b/>
                                <w:color w:val="000000" w:themeColor="text1"/>
                                <w:sz w:val="20"/>
                                <w:szCs w:val="20"/>
                              </w:rPr>
                              <w:t>Kesk-linn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al 4" o:spid="_x0000_s1029" style="position:absolute;margin-left:145.15pt;margin-top:118.4pt;width:75.15pt;height:7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" fillcolor="yellow" strokecolor="red" strokeweight="2pt">
                <v:fill opacity="41891f"/>
                <v:textbox>
                  <w:txbxContent>
                    <w:p w14:paraId="51049CA8" w14:textId="7C845108" w:rsidR="00EE36A9" w:rsidRPr="00634F1B" w:rsidRDefault="00EE36A9" w:rsidP="00634F1B">
                      <w:pPr>
                        <w:jc w:val="center"/>
                        <w:rPr>
                          <w:b/>
                          <w:color w:val="000000" w:themeColor="text1"/>
                          <w:sz w:val="20"/>
                          <w:szCs w:val="20"/>
                        </w:rPr>
                      </w:pPr>
                      <w:r w:rsidRPr="00634F1B">
                        <w:rPr>
                          <w:rFonts w:ascii="Times New Roman" w:hAnsi="Times New Roman" w:cs="Times New Roman"/>
                          <w:b/>
                          <w:color w:val="000000" w:themeColor="text1"/>
                          <w:sz w:val="20"/>
                          <w:szCs w:val="20"/>
                        </w:rPr>
                        <w:t>Kesk-linn</w:t>
                      </w:r>
                    </w:p>
                  </w:txbxContent>
                </v:textbox>
              </v:oval>
            </w:pict>
          </mc:Fallback>
        </mc:AlternateContent>
      </w:r>
      <w:r w:rsidRPr="00AE508F">
        <w:rPr>
          <w:rFonts w:ascii="Times New Roman" w:hAnsi="Times New Roman" w:cs="Times New Roman"/>
          <w:noProof/>
        </w:rPr>
        <w:drawing>
          <wp:inline distT="0" distB="0" distL="0" distR="0" wp14:anchorId="4AEED050" wp14:editId="66844CD4">
            <wp:extent cx="5252085" cy="4582633"/>
            <wp:effectExtent l="0" t="0" r="571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52484" cy="4582981"/>
                    </a:xfrm>
                    <a:prstGeom prst="rect">
                      <a:avLst/>
                    </a:prstGeom>
                  </pic:spPr>
                </pic:pic>
              </a:graphicData>
            </a:graphic>
          </wp:inline>
        </w:drawing>
      </w:r>
    </w:p>
    <w:p w14:paraId="1F71EB42" w14:textId="77777777" w:rsidR="00634F1B" w:rsidRPr="00AE508F" w:rsidRDefault="00634F1B" w:rsidP="00054C99">
      <w:pPr>
        <w:spacing w:after="0" w:line="240" w:lineRule="auto"/>
        <w:rPr>
          <w:rFonts w:ascii="Times New Roman" w:hAnsi="Times New Roman" w:cs="Times New Roman"/>
          <w:sz w:val="24"/>
          <w:szCs w:val="24"/>
        </w:rPr>
      </w:pPr>
      <w:r w:rsidRPr="00AE508F">
        <w:rPr>
          <w:rFonts w:ascii="Times New Roman" w:hAnsi="Times New Roman" w:cs="Times New Roman"/>
          <w:b/>
          <w:sz w:val="24"/>
          <w:szCs w:val="24"/>
        </w:rPr>
        <w:t>Joonis 1</w:t>
      </w:r>
      <w:r w:rsidRPr="00AE508F">
        <w:rPr>
          <w:rFonts w:ascii="Times New Roman" w:hAnsi="Times New Roman" w:cs="Times New Roman"/>
          <w:sz w:val="24"/>
          <w:szCs w:val="24"/>
        </w:rPr>
        <w:t>. Olemasolevad ja perspektiivsed äripindade alad Tartus</w:t>
      </w:r>
    </w:p>
    <w:p w14:paraId="705B0BF4" w14:textId="77777777" w:rsidR="00634F1B" w:rsidRPr="00AE508F" w:rsidRDefault="00634F1B" w:rsidP="00054C99">
      <w:pPr>
        <w:spacing w:after="0" w:line="240" w:lineRule="auto"/>
        <w:rPr>
          <w:rFonts w:ascii="Times New Roman" w:hAnsi="Times New Roman" w:cs="Times New Roman"/>
        </w:rPr>
      </w:pPr>
    </w:p>
    <w:p w14:paraId="7A5D6829" w14:textId="77777777" w:rsidR="00261219" w:rsidRPr="00AE508F" w:rsidRDefault="00261219" w:rsidP="0026121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Kuna nn Sõpruse silla piirkond on oma mahult veidi väiksem ning vähemalt hetkeseisuga piirkonnas suuremahulisi planeeringuid koostamisel ei ole, jätab edasine analüüs selle piirkonna käsitlusest välja.  </w:t>
      </w:r>
    </w:p>
    <w:p w14:paraId="696B0C35" w14:textId="77777777" w:rsidR="00261219" w:rsidRPr="00AE508F" w:rsidRDefault="00261219" w:rsidP="00054C99">
      <w:pPr>
        <w:spacing w:after="0" w:line="240" w:lineRule="auto"/>
        <w:rPr>
          <w:rFonts w:ascii="Times New Roman" w:hAnsi="Times New Roman" w:cs="Times New Roman"/>
          <w:sz w:val="24"/>
          <w:szCs w:val="24"/>
        </w:rPr>
      </w:pPr>
    </w:p>
    <w:p w14:paraId="3F8F5DAC" w14:textId="10A62A22" w:rsidR="00634F1B" w:rsidRPr="00AE508F" w:rsidRDefault="00261219" w:rsidP="00261219">
      <w:pPr>
        <w:spacing w:after="0" w:line="240" w:lineRule="auto"/>
        <w:jc w:val="both"/>
        <w:rPr>
          <w:rFonts w:ascii="Times New Roman" w:eastAsiaTheme="majorEastAsia" w:hAnsi="Times New Roman" w:cs="Times New Roman"/>
          <w:b/>
          <w:bCs/>
          <w:color w:val="4F81BD" w:themeColor="accent1"/>
          <w:sz w:val="24"/>
          <w:szCs w:val="24"/>
        </w:rPr>
      </w:pPr>
      <w:r w:rsidRPr="00AE508F">
        <w:rPr>
          <w:rFonts w:ascii="Times New Roman" w:hAnsi="Times New Roman" w:cs="Times New Roman"/>
          <w:sz w:val="24"/>
          <w:szCs w:val="24"/>
        </w:rPr>
        <w:t>Sissejuhatavalt</w:t>
      </w:r>
      <w:r w:rsidR="000308C4" w:rsidRPr="00AE508F">
        <w:rPr>
          <w:rFonts w:ascii="Times New Roman" w:hAnsi="Times New Roman" w:cs="Times New Roman"/>
          <w:sz w:val="24"/>
          <w:szCs w:val="24"/>
        </w:rPr>
        <w:t xml:space="preserve"> (p 2.1) </w:t>
      </w:r>
      <w:r w:rsidRPr="00AE508F">
        <w:rPr>
          <w:rFonts w:ascii="Times New Roman" w:hAnsi="Times New Roman" w:cs="Times New Roman"/>
          <w:sz w:val="24"/>
          <w:szCs w:val="24"/>
        </w:rPr>
        <w:t xml:space="preserve">aga </w:t>
      </w:r>
      <w:r w:rsidR="000308C4" w:rsidRPr="00AE508F">
        <w:rPr>
          <w:rFonts w:ascii="Times New Roman" w:hAnsi="Times New Roman" w:cs="Times New Roman"/>
          <w:sz w:val="24"/>
          <w:szCs w:val="24"/>
        </w:rPr>
        <w:t>antakse ülevaade üldistest trendidest kaubanduse ja teeninduse arengus arenenud riikide näitel.</w:t>
      </w:r>
      <w:r w:rsidR="00634F1B" w:rsidRPr="00AE508F">
        <w:rPr>
          <w:rFonts w:ascii="Times New Roman" w:hAnsi="Times New Roman" w:cs="Times New Roman"/>
          <w:sz w:val="24"/>
          <w:szCs w:val="24"/>
        </w:rPr>
        <w:br w:type="page"/>
      </w:r>
    </w:p>
    <w:p w14:paraId="5626CB69" w14:textId="415160FB" w:rsidR="000308C4" w:rsidRPr="00AE508F" w:rsidRDefault="000308C4" w:rsidP="000308C4">
      <w:pPr>
        <w:pStyle w:val="Pealkiri2"/>
        <w:numPr>
          <w:ilvl w:val="1"/>
          <w:numId w:val="1"/>
        </w:numPr>
        <w:spacing w:before="0" w:line="240" w:lineRule="auto"/>
        <w:rPr>
          <w:rFonts w:ascii="Times New Roman" w:hAnsi="Times New Roman" w:cs="Times New Roman"/>
        </w:rPr>
      </w:pPr>
      <w:bookmarkStart w:id="5" w:name="_Toc242129182"/>
      <w:r w:rsidRPr="00AE508F">
        <w:rPr>
          <w:rFonts w:ascii="Times New Roman" w:hAnsi="Times New Roman" w:cs="Times New Roman"/>
        </w:rPr>
        <w:t xml:space="preserve">Trendid </w:t>
      </w:r>
      <w:r w:rsidR="0084180F" w:rsidRPr="00AE508F">
        <w:rPr>
          <w:rFonts w:ascii="Times New Roman" w:hAnsi="Times New Roman" w:cs="Times New Roman"/>
        </w:rPr>
        <w:t>kaubanduse ja teeninduse</w:t>
      </w:r>
      <w:r w:rsidRPr="00AE508F">
        <w:rPr>
          <w:rFonts w:ascii="Times New Roman" w:hAnsi="Times New Roman" w:cs="Times New Roman"/>
        </w:rPr>
        <w:t xml:space="preserve"> arengus arenenud riikides</w:t>
      </w:r>
      <w:bookmarkEnd w:id="5"/>
    </w:p>
    <w:p w14:paraId="29564DDE" w14:textId="77777777" w:rsidR="000308C4" w:rsidRPr="00AE508F" w:rsidRDefault="000308C4" w:rsidP="000308C4">
      <w:pPr>
        <w:spacing w:after="0" w:line="240" w:lineRule="auto"/>
        <w:jc w:val="both"/>
        <w:rPr>
          <w:rFonts w:ascii="Times New Roman" w:hAnsi="Times New Roman" w:cs="Times New Roman"/>
        </w:rPr>
      </w:pPr>
    </w:p>
    <w:p w14:paraId="6EF60581" w14:textId="77777777" w:rsidR="000308C4" w:rsidRPr="00AE508F" w:rsidRDefault="000308C4" w:rsidP="000308C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Turu Ülikooli </w:t>
      </w:r>
      <w:r w:rsidRPr="00AE508F">
        <w:rPr>
          <w:rStyle w:val="st"/>
          <w:rFonts w:ascii="Times New Roman" w:hAnsi="Times New Roman" w:cs="Times New Roman"/>
          <w:sz w:val="24"/>
          <w:szCs w:val="24"/>
        </w:rPr>
        <w:t xml:space="preserve">geograafiaprofessor </w:t>
      </w:r>
      <w:r w:rsidRPr="00AE508F">
        <w:rPr>
          <w:rFonts w:ascii="Times New Roman" w:hAnsi="Times New Roman" w:cs="Times New Roman"/>
          <w:sz w:val="24"/>
          <w:szCs w:val="24"/>
        </w:rPr>
        <w:t xml:space="preserve">ja Tartu Ülikooli linnageograafia dotsent Jussi S. </w:t>
      </w:r>
      <w:proofErr w:type="spellStart"/>
      <w:r w:rsidRPr="00AE508F">
        <w:rPr>
          <w:rFonts w:ascii="Times New Roman" w:hAnsi="Times New Roman" w:cs="Times New Roman"/>
          <w:sz w:val="24"/>
          <w:szCs w:val="24"/>
        </w:rPr>
        <w:t>Jauhiaineni</w:t>
      </w:r>
      <w:proofErr w:type="spellEnd"/>
      <w:r w:rsidRPr="00AE508F">
        <w:rPr>
          <w:rFonts w:ascii="Times New Roman" w:hAnsi="Times New Roman" w:cs="Times New Roman"/>
          <w:sz w:val="24"/>
          <w:szCs w:val="24"/>
        </w:rPr>
        <w:t xml:space="preserve"> on käesoleva uuringu läbiviimise raames koostanud ekspertarvamuse teeninduse ja kaubanduse peamiste arengutrendide kohta arenenud riikides. Samuti on ta esitanud oma arvamused, kuidas neid trende võiks arvestada Tartu linna teenindus- ja kaubanduspiirkondade arendamisel (vt lisa 1). Järgnevalt tuuakse kokkuvõtvalt välja ekspertarvamuse üldiseid trende käsitlev osa.</w:t>
      </w:r>
    </w:p>
    <w:p w14:paraId="6F3E071E" w14:textId="77777777" w:rsidR="000308C4" w:rsidRPr="00AE508F" w:rsidRDefault="000308C4" w:rsidP="000308C4">
      <w:pPr>
        <w:spacing w:after="0" w:line="240" w:lineRule="auto"/>
        <w:jc w:val="both"/>
        <w:rPr>
          <w:rFonts w:ascii="Times New Roman" w:hAnsi="Times New Roman" w:cs="Times New Roman"/>
          <w:sz w:val="24"/>
          <w:szCs w:val="24"/>
        </w:rPr>
      </w:pPr>
    </w:p>
    <w:p w14:paraId="39A40169"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sz w:val="24"/>
          <w:szCs w:val="24"/>
        </w:rPr>
        <w:t xml:space="preserve">Jussi S. </w:t>
      </w:r>
      <w:proofErr w:type="spellStart"/>
      <w:r w:rsidRPr="00AE508F">
        <w:rPr>
          <w:rFonts w:ascii="Times New Roman" w:hAnsi="Times New Roman" w:cs="Times New Roman"/>
          <w:sz w:val="24"/>
          <w:szCs w:val="24"/>
        </w:rPr>
        <w:t>Jauhiainen</w:t>
      </w:r>
      <w:proofErr w:type="spellEnd"/>
      <w:r w:rsidRPr="00AE508F">
        <w:rPr>
          <w:rFonts w:ascii="Times New Roman" w:hAnsi="Times New Roman" w:cs="Times New Roman"/>
          <w:sz w:val="24"/>
          <w:szCs w:val="24"/>
        </w:rPr>
        <w:t xml:space="preserve"> toob välja, et teenindus ja kaubandus on dünaamilised majandusharud, nende </w:t>
      </w:r>
      <w:r w:rsidRPr="00AE508F">
        <w:rPr>
          <w:rFonts w:ascii="Times New Roman" w:hAnsi="Times New Roman" w:cs="Times New Roman"/>
          <w:color w:val="000000"/>
          <w:sz w:val="24"/>
          <w:szCs w:val="24"/>
          <w:lang w:eastAsia="fi-FI"/>
        </w:rPr>
        <w:t xml:space="preserve">aspektid on imbunud igasugustesse majandustegevustesse ning nende tähtsus kasvab edaspidi veelgi. Linnade arendamises, sh ka </w:t>
      </w:r>
      <w:r w:rsidRPr="00AE508F">
        <w:rPr>
          <w:rFonts w:ascii="Times New Roman" w:hAnsi="Times New Roman" w:cs="Times New Roman"/>
          <w:bCs/>
          <w:color w:val="000000"/>
          <w:sz w:val="24"/>
          <w:szCs w:val="24"/>
          <w:lang w:eastAsia="fi-FI"/>
        </w:rPr>
        <w:t>Tartus,</w:t>
      </w:r>
      <w:r w:rsidRPr="00AE508F">
        <w:rPr>
          <w:rFonts w:ascii="Times New Roman" w:hAnsi="Times New Roman" w:cs="Times New Roman"/>
          <w:color w:val="000000"/>
          <w:sz w:val="24"/>
          <w:szCs w:val="24"/>
          <w:lang w:eastAsia="fi-FI"/>
        </w:rPr>
        <w:t xml:space="preserve"> peab praegu ja tulevikus veelgi enam arvestama teeninduse ja kaubanduse uuema dünaamikaga. </w:t>
      </w:r>
      <w:r w:rsidRPr="00AE508F">
        <w:rPr>
          <w:rFonts w:ascii="Times New Roman" w:hAnsi="Times New Roman" w:cs="Times New Roman"/>
          <w:bCs/>
          <w:color w:val="000000"/>
          <w:sz w:val="24"/>
          <w:szCs w:val="24"/>
          <w:lang w:eastAsia="fi-FI"/>
        </w:rPr>
        <w:t>Tartu</w:t>
      </w:r>
      <w:r w:rsidRPr="00AE508F">
        <w:rPr>
          <w:rFonts w:ascii="Times New Roman" w:hAnsi="Times New Roman" w:cs="Times New Roman"/>
          <w:color w:val="000000"/>
          <w:sz w:val="24"/>
          <w:szCs w:val="24"/>
          <w:lang w:eastAsia="fi-FI"/>
        </w:rPr>
        <w:t xml:space="preserve"> arendamise jaoks on kasulik olla teadlik globaalsetest teeninduse ja kaubanduse trendidest ning sellest, kuidas nad mõjutavad </w:t>
      </w:r>
      <w:r w:rsidRPr="00AE508F">
        <w:rPr>
          <w:rFonts w:ascii="Times New Roman" w:hAnsi="Times New Roman" w:cs="Times New Roman"/>
          <w:bCs/>
          <w:color w:val="000000"/>
          <w:sz w:val="24"/>
          <w:szCs w:val="24"/>
          <w:lang w:eastAsia="fi-FI"/>
        </w:rPr>
        <w:t>Tartu</w:t>
      </w:r>
      <w:r w:rsidRPr="00AE508F">
        <w:rPr>
          <w:rFonts w:ascii="Times New Roman" w:hAnsi="Times New Roman" w:cs="Times New Roman"/>
          <w:color w:val="000000"/>
          <w:sz w:val="24"/>
          <w:szCs w:val="24"/>
          <w:lang w:eastAsia="fi-FI"/>
        </w:rPr>
        <w:t xml:space="preserve"> positsiooni Eestis. </w:t>
      </w:r>
    </w:p>
    <w:p w14:paraId="63D6E831"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469691D7"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Üldiste globaalsete trendidena toob ekspert välja, et:</w:t>
      </w:r>
    </w:p>
    <w:p w14:paraId="1965D07B" w14:textId="77777777" w:rsidR="000308C4" w:rsidRPr="00AE508F" w:rsidRDefault="000308C4" w:rsidP="000308C4">
      <w:pPr>
        <w:pStyle w:val="Loendilik"/>
        <w:numPr>
          <w:ilvl w:val="0"/>
          <w:numId w:val="39"/>
        </w:num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teenindus ja kaubandus sulanduvad kokku ning poed kobarduvad alati suurematesse tarbimiskeskustesse;</w:t>
      </w:r>
    </w:p>
    <w:p w14:paraId="71FBBD52" w14:textId="77777777" w:rsidR="000308C4" w:rsidRPr="00AE508F" w:rsidRDefault="000308C4" w:rsidP="000308C4">
      <w:pPr>
        <w:pStyle w:val="Loendilik"/>
        <w:numPr>
          <w:ilvl w:val="0"/>
          <w:numId w:val="39"/>
        </w:num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teeninduse ja kaubanduse </w:t>
      </w:r>
      <w:proofErr w:type="spellStart"/>
      <w:r w:rsidRPr="00AE508F">
        <w:rPr>
          <w:rFonts w:ascii="Times New Roman" w:hAnsi="Times New Roman" w:cs="Times New Roman"/>
          <w:color w:val="000000"/>
          <w:sz w:val="24"/>
          <w:szCs w:val="24"/>
          <w:lang w:eastAsia="fi-FI"/>
        </w:rPr>
        <w:t>digitaliseerumine</w:t>
      </w:r>
      <w:proofErr w:type="spellEnd"/>
      <w:r w:rsidRPr="00AE508F">
        <w:rPr>
          <w:rFonts w:ascii="Times New Roman" w:hAnsi="Times New Roman" w:cs="Times New Roman"/>
          <w:color w:val="000000"/>
          <w:sz w:val="24"/>
          <w:szCs w:val="24"/>
          <w:lang w:eastAsia="fi-FI"/>
        </w:rPr>
        <w:t xml:space="preserve"> on olulise ja kasvava tähtsusega ning see mõjutab ka linnade majandustegevust ja maakasutust;</w:t>
      </w:r>
    </w:p>
    <w:p w14:paraId="619AED4C" w14:textId="77777777" w:rsidR="000308C4" w:rsidRPr="00AE508F" w:rsidRDefault="000308C4" w:rsidP="000308C4">
      <w:pPr>
        <w:pStyle w:val="Loendilik"/>
        <w:numPr>
          <w:ilvl w:val="0"/>
          <w:numId w:val="39"/>
        </w:num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teenindus ja kaubandus sulanduvad linnades kokku meelelahutuslikuks tarbimise elustiiliks, mida reklaamitakse ja kohandatakse tarbimisgruppide jaoks;</w:t>
      </w:r>
    </w:p>
    <w:p w14:paraId="0F8E55DA" w14:textId="77777777" w:rsidR="000308C4" w:rsidRPr="00AE508F" w:rsidRDefault="000308C4" w:rsidP="000308C4">
      <w:pPr>
        <w:pStyle w:val="Loendilik"/>
        <w:numPr>
          <w:ilvl w:val="0"/>
          <w:numId w:val="39"/>
        </w:num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kaubandus- ja teenidus on </w:t>
      </w:r>
      <w:proofErr w:type="spellStart"/>
      <w:r w:rsidRPr="00AE508F">
        <w:rPr>
          <w:rFonts w:ascii="Times New Roman" w:hAnsi="Times New Roman" w:cs="Times New Roman"/>
          <w:color w:val="000000"/>
          <w:sz w:val="24"/>
          <w:szCs w:val="24"/>
          <w:lang w:eastAsia="fi-FI"/>
        </w:rPr>
        <w:t>bränd</w:t>
      </w:r>
      <w:proofErr w:type="spellEnd"/>
      <w:r w:rsidRPr="00AE508F">
        <w:rPr>
          <w:rFonts w:ascii="Times New Roman" w:hAnsi="Times New Roman" w:cs="Times New Roman"/>
          <w:color w:val="000000"/>
          <w:sz w:val="24"/>
          <w:szCs w:val="24"/>
          <w:lang w:eastAsia="fi-FI"/>
        </w:rPr>
        <w:t>, mille kaudu tekib tema asukohale (sh linnale) maine.</w:t>
      </w:r>
    </w:p>
    <w:p w14:paraId="62804C7B"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6F03050A" w14:textId="175B709D"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Teeninduse ja kaubanduse jaoks on oluline kättesaadavus ja seosed teiste poodidega. Kiiresti on arenenud kaubanduskeskused, mis asuvad kas linna ääres suurte linnadevaheliste maanteede kõrval või ka kesklinnas transpordi sõlmpunktides. Selle tulemusena on linna servas kaubanduskeskustest väljas asuvad poed vähenenud ning paljud teenindusfunktsioonid on</w:t>
      </w:r>
      <w:r w:rsidR="00B50431">
        <w:rPr>
          <w:rFonts w:ascii="Times New Roman" w:hAnsi="Times New Roman" w:cs="Times New Roman"/>
          <w:color w:val="000000"/>
          <w:sz w:val="24"/>
          <w:szCs w:val="24"/>
          <w:lang w:eastAsia="fi-FI"/>
        </w:rPr>
        <w:t xml:space="preserve"> kolinud kaubanduskeskustesse. </w:t>
      </w:r>
      <w:r w:rsidRPr="00AE508F">
        <w:rPr>
          <w:rFonts w:ascii="Times New Roman" w:hAnsi="Times New Roman" w:cs="Times New Roman"/>
          <w:color w:val="000000"/>
          <w:sz w:val="24"/>
          <w:szCs w:val="24"/>
          <w:lang w:eastAsia="fi-FI"/>
        </w:rPr>
        <w:t>Teisalt on ka tekkinud uus trend, kus südalinna paigutatakse väiksemaid poode adapteerides teenindus</w:t>
      </w:r>
      <w:r w:rsidR="00AC40B1">
        <w:rPr>
          <w:rFonts w:ascii="Times New Roman" w:hAnsi="Times New Roman" w:cs="Times New Roman"/>
          <w:color w:val="000000"/>
          <w:sz w:val="24"/>
          <w:szCs w:val="24"/>
          <w:lang w:eastAsia="fi-FI"/>
        </w:rPr>
        <w:t>t</w:t>
      </w:r>
      <w:r w:rsidRPr="00AE508F">
        <w:rPr>
          <w:rFonts w:ascii="Times New Roman" w:hAnsi="Times New Roman" w:cs="Times New Roman"/>
          <w:color w:val="000000"/>
          <w:sz w:val="24"/>
          <w:szCs w:val="24"/>
          <w:lang w:eastAsia="fi-FI"/>
        </w:rPr>
        <w:t xml:space="preserve"> ja kaubandust seoses ümbritseva keskkonnaga. </w:t>
      </w:r>
    </w:p>
    <w:p w14:paraId="61E54239"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332A6CA2"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Tavaliselt kobarduvad kõige rohkem riietepoed ja autopoed, samuti spordipoed, bensiinijaamad, tervisepoed, ehitusmaterjalide poed ja toidupoed. Taoliste kobarate jaoks on olulised ankurettevõtted, mis meelitavad suure hulga inimesi kobarasse.</w:t>
      </w:r>
    </w:p>
    <w:p w14:paraId="7D965A37"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0C0FE83E"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roofErr w:type="spellStart"/>
      <w:r w:rsidRPr="00AE508F">
        <w:rPr>
          <w:rFonts w:ascii="Times New Roman" w:hAnsi="Times New Roman" w:cs="Times New Roman"/>
          <w:color w:val="000000"/>
          <w:sz w:val="24"/>
          <w:szCs w:val="24"/>
          <w:lang w:eastAsia="fi-FI"/>
        </w:rPr>
        <w:t>Digitaliseerumise</w:t>
      </w:r>
      <w:proofErr w:type="spellEnd"/>
      <w:r w:rsidRPr="00AE508F">
        <w:rPr>
          <w:rFonts w:ascii="Times New Roman" w:hAnsi="Times New Roman" w:cs="Times New Roman"/>
          <w:color w:val="000000"/>
          <w:sz w:val="24"/>
          <w:szCs w:val="24"/>
          <w:lang w:eastAsia="fi-FI"/>
        </w:rPr>
        <w:t xml:space="preserve"> kasvuga muutub oluliselt tarbijate käitumine. Näiteks käib tarbija vähem pangas ning ostab kaupa või tarbib teenust internetis (visuaalne meelelahutus). Seega on teenindus ja kaubandus ka edaspidi väga oluliste muutuste ees, ka olemasolevates kaubanduse ja teeninduse füüsilistes struktuurides. </w:t>
      </w:r>
    </w:p>
    <w:p w14:paraId="594D5A87"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0796DC3E"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Meelelahutusliku tarbimise kasvuga hakatakse seda enam rõhutama ka kaubandus-teeninduskeskustes (elustiilikeskus) ning toimub funktsioonide segunemine ehk teenindus-kaubanduskeskustes on ka kortereid, avaliku sektori teenuseid, meelelahutust, sporditegevust, vaimse kasvu tegevust jt. Oluline roll on just teeninduse osakaalu kasvul.</w:t>
      </w:r>
    </w:p>
    <w:p w14:paraId="2D0D7129" w14:textId="77777777" w:rsidR="000308C4" w:rsidRPr="00AE508F" w:rsidRDefault="000308C4" w:rsidP="000308C4">
      <w:pPr>
        <w:spacing w:after="0" w:line="240" w:lineRule="auto"/>
        <w:jc w:val="both"/>
        <w:rPr>
          <w:rFonts w:ascii="Times New Roman" w:hAnsi="Times New Roman" w:cs="Times New Roman"/>
          <w:sz w:val="24"/>
          <w:szCs w:val="24"/>
          <w:lang w:eastAsia="fi-FI"/>
        </w:rPr>
      </w:pPr>
      <w:r w:rsidRPr="00AE508F">
        <w:rPr>
          <w:rFonts w:ascii="Times New Roman" w:hAnsi="Times New Roman" w:cs="Times New Roman"/>
          <w:color w:val="000000"/>
          <w:sz w:val="24"/>
          <w:szCs w:val="24"/>
          <w:lang w:eastAsia="fi-FI"/>
        </w:rPr>
        <w:t xml:space="preserve">Teenindus ja kaubandus on väga oluliselt ja vastastikuselt seotud linnadega. </w:t>
      </w:r>
      <w:r w:rsidRPr="00AE508F">
        <w:rPr>
          <w:rFonts w:ascii="Times New Roman" w:hAnsi="Times New Roman" w:cs="Times New Roman"/>
          <w:sz w:val="24"/>
          <w:szCs w:val="24"/>
          <w:lang w:eastAsia="fi-FI"/>
        </w:rPr>
        <w:t xml:space="preserve">Kaubanduse ja teeninduse arengu kavandamisel on oluline pöörata tähelepanu ka kogu tema mõjupiirkonnale (linn koos tagamaaga). </w:t>
      </w:r>
    </w:p>
    <w:p w14:paraId="77BAF7CD" w14:textId="77777777" w:rsidR="000308C4" w:rsidRPr="00AE508F" w:rsidRDefault="000308C4" w:rsidP="000308C4">
      <w:pPr>
        <w:spacing w:after="0" w:line="240" w:lineRule="auto"/>
        <w:jc w:val="both"/>
        <w:rPr>
          <w:rFonts w:ascii="Times New Roman" w:hAnsi="Times New Roman" w:cs="Times New Roman"/>
          <w:sz w:val="24"/>
          <w:szCs w:val="24"/>
          <w:lang w:eastAsia="fi-FI"/>
        </w:rPr>
      </w:pPr>
    </w:p>
    <w:p w14:paraId="5AC15F5E" w14:textId="77777777" w:rsidR="000308C4" w:rsidRPr="00AE508F" w:rsidRDefault="000308C4" w:rsidP="000308C4">
      <w:pPr>
        <w:spacing w:after="0" w:line="240" w:lineRule="auto"/>
        <w:jc w:val="both"/>
        <w:rPr>
          <w:rFonts w:ascii="Times New Roman" w:hAnsi="Times New Roman" w:cs="Times New Roman"/>
          <w:sz w:val="24"/>
          <w:szCs w:val="24"/>
          <w:lang w:eastAsia="fi-FI"/>
        </w:rPr>
      </w:pPr>
      <w:r w:rsidRPr="00AE508F">
        <w:rPr>
          <w:rFonts w:ascii="Times New Roman" w:hAnsi="Times New Roman" w:cs="Times New Roman"/>
          <w:color w:val="000000"/>
          <w:sz w:val="24"/>
          <w:szCs w:val="24"/>
          <w:lang w:eastAsia="fi-FI"/>
        </w:rPr>
        <w:t xml:space="preserve">Teenindus ja kaubandus ei paikne kunagi juhuslikult või kaootiliselt linnas. </w:t>
      </w:r>
      <w:r w:rsidRPr="00AE508F">
        <w:rPr>
          <w:rFonts w:ascii="Times New Roman" w:hAnsi="Times New Roman" w:cs="Times New Roman"/>
          <w:sz w:val="24"/>
          <w:szCs w:val="24"/>
          <w:lang w:eastAsia="fi-FI"/>
        </w:rPr>
        <w:t xml:space="preserve">Kaubanduse ja teeninduse ruumilisus on seotud linna füüsilise struktuuriga ja rahvastiku paiknemisega. Olulist rolli mängivad ka traditsioonid, kuna vajalik logistika infrastruktuur on rajatud toetudes varem toimunud arengupraktikale. </w:t>
      </w:r>
    </w:p>
    <w:p w14:paraId="47748891" w14:textId="77777777" w:rsidR="000308C4" w:rsidRPr="00AE508F" w:rsidRDefault="000308C4" w:rsidP="000308C4">
      <w:pPr>
        <w:spacing w:after="0" w:line="240" w:lineRule="auto"/>
        <w:rPr>
          <w:rFonts w:ascii="Times New Roman" w:hAnsi="Times New Roman" w:cs="Times New Roman"/>
          <w:color w:val="000000"/>
          <w:sz w:val="24"/>
          <w:szCs w:val="24"/>
          <w:lang w:eastAsia="fi-FI"/>
        </w:rPr>
      </w:pPr>
    </w:p>
    <w:p w14:paraId="5CA80056" w14:textId="3F7ECE50"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Teeninduse ja kaubanduse ruumilise planeerimise seisukoht võib olla </w:t>
      </w:r>
      <w:proofErr w:type="spellStart"/>
      <w:r w:rsidR="001E7346">
        <w:rPr>
          <w:rFonts w:ascii="Times New Roman" w:hAnsi="Times New Roman" w:cs="Times New Roman"/>
          <w:color w:val="000000"/>
          <w:sz w:val="24"/>
          <w:szCs w:val="24"/>
          <w:lang w:eastAsia="fi-FI"/>
        </w:rPr>
        <w:t>reaktiivne</w:t>
      </w:r>
      <w:proofErr w:type="spellEnd"/>
      <w:r w:rsidR="001E7346">
        <w:rPr>
          <w:rFonts w:ascii="Times New Roman" w:hAnsi="Times New Roman" w:cs="Times New Roman"/>
          <w:color w:val="000000"/>
          <w:sz w:val="24"/>
          <w:szCs w:val="24"/>
          <w:lang w:eastAsia="fi-FI"/>
        </w:rPr>
        <w:t xml:space="preserve"> või </w:t>
      </w:r>
      <w:proofErr w:type="spellStart"/>
      <w:r w:rsidR="001E7346">
        <w:rPr>
          <w:rFonts w:ascii="Times New Roman" w:hAnsi="Times New Roman" w:cs="Times New Roman"/>
          <w:color w:val="000000"/>
          <w:sz w:val="24"/>
          <w:szCs w:val="24"/>
          <w:lang w:eastAsia="fi-FI"/>
        </w:rPr>
        <w:t>proaktiivne</w:t>
      </w:r>
      <w:proofErr w:type="spellEnd"/>
      <w:r w:rsidR="001E7346">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color w:val="000000"/>
          <w:sz w:val="24"/>
          <w:szCs w:val="24"/>
          <w:lang w:eastAsia="fi-FI"/>
        </w:rPr>
        <w:t>Reaktiivne</w:t>
      </w:r>
      <w:proofErr w:type="spellEnd"/>
      <w:r w:rsidRPr="00AE508F">
        <w:rPr>
          <w:rFonts w:ascii="Times New Roman" w:hAnsi="Times New Roman" w:cs="Times New Roman"/>
          <w:color w:val="000000"/>
          <w:sz w:val="24"/>
          <w:szCs w:val="24"/>
          <w:lang w:eastAsia="fi-FI"/>
        </w:rPr>
        <w:t xml:space="preserve"> seisukoht teenindusse ja kaubandusse tähendab negatiivselt läinud arengutrajektoori kohandamist tagantjärgi. </w:t>
      </w:r>
      <w:proofErr w:type="spellStart"/>
      <w:r w:rsidRPr="00AE508F">
        <w:rPr>
          <w:rFonts w:ascii="Times New Roman" w:hAnsi="Times New Roman" w:cs="Times New Roman"/>
          <w:color w:val="000000"/>
          <w:sz w:val="24"/>
          <w:szCs w:val="24"/>
          <w:lang w:eastAsia="fi-FI"/>
        </w:rPr>
        <w:t>Proaktiivne</w:t>
      </w:r>
      <w:proofErr w:type="spellEnd"/>
      <w:r w:rsidRPr="00AE508F">
        <w:rPr>
          <w:rFonts w:ascii="Times New Roman" w:hAnsi="Times New Roman" w:cs="Times New Roman"/>
          <w:color w:val="000000"/>
          <w:sz w:val="24"/>
          <w:szCs w:val="24"/>
          <w:lang w:eastAsia="fi-FI"/>
        </w:rPr>
        <w:t xml:space="preserve"> seisukoht tähendab positiivse teeninduse ja kaubanduse arengutrajektoori soodustamist enne kui konkreetsed arenguprojektid käivitatakse. Lääne-Euroopas riikides ei ole üht seisukohta või praktikat.</w:t>
      </w:r>
    </w:p>
    <w:p w14:paraId="3421BF08"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0DAA5CF1" w14:textId="695FB9A8" w:rsidR="000308C4" w:rsidRPr="00AE508F" w:rsidRDefault="002141FB" w:rsidP="000308C4">
      <w:pPr>
        <w:spacing w:after="0" w:line="240" w:lineRule="auto"/>
        <w:jc w:val="both"/>
        <w:rPr>
          <w:rFonts w:ascii="Times New Roman" w:hAnsi="Times New Roman" w:cs="Times New Roman"/>
          <w:color w:val="000000"/>
          <w:sz w:val="24"/>
          <w:szCs w:val="24"/>
          <w:lang w:eastAsia="fi-FI"/>
        </w:rPr>
      </w:pPr>
      <w:r>
        <w:rPr>
          <w:rFonts w:ascii="Times New Roman" w:hAnsi="Times New Roman" w:cs="Times New Roman"/>
          <w:color w:val="000000"/>
          <w:sz w:val="24"/>
          <w:szCs w:val="24"/>
          <w:lang w:eastAsia="fi-FI"/>
        </w:rPr>
        <w:t xml:space="preserve">Paljudes linnades on </w:t>
      </w:r>
      <w:r w:rsidR="000308C4" w:rsidRPr="00AE508F">
        <w:rPr>
          <w:rFonts w:ascii="Times New Roman" w:hAnsi="Times New Roman" w:cs="Times New Roman"/>
          <w:color w:val="000000"/>
          <w:sz w:val="24"/>
          <w:szCs w:val="24"/>
          <w:lang w:eastAsia="fi-FI"/>
        </w:rPr>
        <w:t xml:space="preserve">avaliku sektori seisukoht teeninduse ja kaubanduse arendamisesse </w:t>
      </w:r>
      <w:proofErr w:type="spellStart"/>
      <w:r w:rsidR="000308C4" w:rsidRPr="00AE508F">
        <w:rPr>
          <w:rFonts w:ascii="Times New Roman" w:hAnsi="Times New Roman" w:cs="Times New Roman"/>
          <w:color w:val="000000"/>
          <w:sz w:val="24"/>
          <w:szCs w:val="24"/>
          <w:lang w:eastAsia="fi-FI"/>
        </w:rPr>
        <w:t>reaktiivne</w:t>
      </w:r>
      <w:proofErr w:type="spellEnd"/>
      <w:r w:rsidR="000308C4" w:rsidRPr="00AE508F">
        <w:rPr>
          <w:rFonts w:ascii="Times New Roman" w:hAnsi="Times New Roman" w:cs="Times New Roman"/>
          <w:color w:val="000000"/>
          <w:sz w:val="24"/>
          <w:szCs w:val="24"/>
          <w:lang w:eastAsia="fi-FI"/>
        </w:rPr>
        <w:t xml:space="preserve"> </w:t>
      </w:r>
      <w:proofErr w:type="spellStart"/>
      <w:r w:rsidR="000308C4" w:rsidRPr="00AE508F">
        <w:rPr>
          <w:rFonts w:ascii="Times New Roman" w:hAnsi="Times New Roman" w:cs="Times New Roman"/>
          <w:color w:val="000000"/>
          <w:sz w:val="24"/>
          <w:szCs w:val="24"/>
          <w:lang w:eastAsia="fi-FI"/>
        </w:rPr>
        <w:t>tsoneering</w:t>
      </w:r>
      <w:proofErr w:type="spellEnd"/>
      <w:r w:rsidR="000308C4" w:rsidRPr="00AE508F">
        <w:rPr>
          <w:rFonts w:ascii="Times New Roman" w:hAnsi="Times New Roman" w:cs="Times New Roman"/>
          <w:color w:val="000000"/>
          <w:sz w:val="24"/>
          <w:szCs w:val="24"/>
          <w:lang w:eastAsia="fi-FI"/>
        </w:rPr>
        <w:t>. See võimaldab suunata arengut olukordades, kus majanduskasv on tugev ning raha investeeringutest jätkub.</w:t>
      </w:r>
    </w:p>
    <w:p w14:paraId="5BBC4485"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609D7A48"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Teeninduse ja kaubanduse konkreetne arendamine võib toimuda peamisel kolmel viisil:</w:t>
      </w:r>
    </w:p>
    <w:p w14:paraId="1468FF70" w14:textId="77777777" w:rsidR="000308C4" w:rsidRPr="00AE508F" w:rsidRDefault="000308C4" w:rsidP="000308C4">
      <w:pPr>
        <w:pStyle w:val="Loendilik"/>
        <w:numPr>
          <w:ilvl w:val="0"/>
          <w:numId w:val="39"/>
        </w:numPr>
        <w:spacing w:after="0" w:line="240" w:lineRule="auto"/>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vanadest (</w:t>
      </w:r>
      <w:proofErr w:type="spellStart"/>
      <w:r w:rsidRPr="00AE508F">
        <w:rPr>
          <w:rFonts w:ascii="Times New Roman" w:hAnsi="Times New Roman" w:cs="Times New Roman"/>
          <w:color w:val="000000"/>
          <w:sz w:val="24"/>
          <w:szCs w:val="24"/>
          <w:lang w:eastAsia="fi-FI"/>
        </w:rPr>
        <w:t>tööstus)aladest</w:t>
      </w:r>
      <w:proofErr w:type="spellEnd"/>
      <w:r w:rsidRPr="00AE508F">
        <w:rPr>
          <w:rFonts w:ascii="Times New Roman" w:hAnsi="Times New Roman" w:cs="Times New Roman"/>
          <w:color w:val="000000"/>
          <w:sz w:val="24"/>
          <w:szCs w:val="24"/>
          <w:lang w:eastAsia="fi-FI"/>
        </w:rPr>
        <w:t xml:space="preserve"> kujunevad uuendatud kaubandus- ja teeninduspiirkonnad;</w:t>
      </w:r>
    </w:p>
    <w:p w14:paraId="1B1C3904" w14:textId="77777777" w:rsidR="000308C4" w:rsidRPr="00AE508F" w:rsidRDefault="000308C4" w:rsidP="000308C4">
      <w:pPr>
        <w:pStyle w:val="Loendilik"/>
        <w:numPr>
          <w:ilvl w:val="0"/>
          <w:numId w:val="39"/>
        </w:numPr>
        <w:spacing w:after="0" w:line="240" w:lineRule="auto"/>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linnas olemasolevat infrastruktuuri kasutades uute teenindus- ja kaubandusalade arendamine, mille eelduseks on piisavalt suur vaba ruumi olemasolu või loomine;</w:t>
      </w:r>
    </w:p>
    <w:p w14:paraId="24C41350" w14:textId="77777777" w:rsidR="000308C4" w:rsidRPr="00AE508F" w:rsidRDefault="000308C4" w:rsidP="000308C4">
      <w:pPr>
        <w:pStyle w:val="Loendilik"/>
        <w:numPr>
          <w:ilvl w:val="0"/>
          <w:numId w:val="39"/>
        </w:numPr>
        <w:spacing w:after="0" w:line="240" w:lineRule="auto"/>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uute teenindus- ja kaubandusalade arendamine linna servadesse.</w:t>
      </w:r>
    </w:p>
    <w:p w14:paraId="1125BB22"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6F88BD5F"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Ekspert toob välja, et kaubanduse ja teeninduse ruumilise planeerimise prioriteedid on linnapoliitiline otsus. Linnaplaneerijad saavad väga kindlalt otsustada, kuhu tohib teeninduse ja kaubanduse maakasutust arendada. Samuti kuhu, kui palju ja kui suuri kaubanduskeskusi ja milliste funktsioonidega tohib rajada. Üks taoline reguleeriv viis võiks olla eelistada kesklinna arendamist pidurdades linnaääre arenemist, mille tulemuseks oleks kaubanduse ja teeninduse funktsionaalne </w:t>
      </w:r>
      <w:proofErr w:type="spellStart"/>
      <w:r w:rsidRPr="00AE508F">
        <w:rPr>
          <w:rFonts w:ascii="Times New Roman" w:hAnsi="Times New Roman" w:cs="Times New Roman"/>
          <w:color w:val="000000"/>
          <w:sz w:val="24"/>
          <w:szCs w:val="24"/>
          <w:lang w:eastAsia="fi-FI"/>
        </w:rPr>
        <w:t>tsoneering</w:t>
      </w:r>
      <w:proofErr w:type="spellEnd"/>
      <w:r w:rsidRPr="00AE508F">
        <w:rPr>
          <w:rFonts w:ascii="Times New Roman" w:hAnsi="Times New Roman" w:cs="Times New Roman"/>
          <w:color w:val="000000"/>
          <w:sz w:val="24"/>
          <w:szCs w:val="24"/>
          <w:lang w:eastAsia="fi-FI"/>
        </w:rPr>
        <w:t>. Samas toob ekspert välja Suurbritannia kogemuse, kus taolise planeerimispoliitika rakendamine tõi kaasa tootlikkuse ja tõhususe vähenemise kaubanduses.</w:t>
      </w:r>
    </w:p>
    <w:p w14:paraId="6BD5E44A"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07A3D19D"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Samas on planeerijate sekkumises kaubandus- ja teenindussektorisse ka eeliseid, mis on peamiselt suunatud „elava vanalinna“ arengu toetamiseks.</w:t>
      </w:r>
    </w:p>
    <w:p w14:paraId="32AD28B6" w14:textId="77777777" w:rsidR="000308C4" w:rsidRPr="00AE508F" w:rsidRDefault="000308C4" w:rsidP="000308C4">
      <w:pPr>
        <w:spacing w:after="0" w:line="240" w:lineRule="auto"/>
        <w:jc w:val="both"/>
        <w:rPr>
          <w:rFonts w:ascii="Times New Roman" w:hAnsi="Times New Roman" w:cs="Times New Roman"/>
          <w:color w:val="000000"/>
          <w:sz w:val="24"/>
          <w:szCs w:val="24"/>
          <w:lang w:eastAsia="fi-FI"/>
        </w:rPr>
      </w:pPr>
    </w:p>
    <w:p w14:paraId="08FC67CD" w14:textId="0D045F62" w:rsidR="000308C4" w:rsidRPr="00AE508F" w:rsidRDefault="000308C4" w:rsidP="00AA2B2F">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Eksperdi arvates ei ole otstarbekas </w:t>
      </w:r>
      <w:r w:rsidRPr="00AE508F">
        <w:rPr>
          <w:rFonts w:ascii="Times New Roman" w:hAnsi="Times New Roman" w:cs="Times New Roman"/>
          <w:color w:val="000000"/>
          <w:sz w:val="24"/>
          <w:szCs w:val="24"/>
          <w:lang w:eastAsia="fi-FI"/>
        </w:rPr>
        <w:t>teeninduse ja kaubanduse arendamises ning planeerimises vastandada linna servade ja vana kesklinna piirkondi, vaid toetada mõlemate arengut</w:t>
      </w:r>
      <w:r w:rsidR="0098601F">
        <w:rPr>
          <w:rFonts w:ascii="Times New Roman" w:hAnsi="Times New Roman" w:cs="Times New Roman"/>
          <w:color w:val="000000"/>
          <w:sz w:val="24"/>
          <w:szCs w:val="24"/>
          <w:lang w:eastAsia="fi-FI"/>
        </w:rPr>
        <w:t>,</w:t>
      </w:r>
      <w:r w:rsidRPr="00AE508F">
        <w:rPr>
          <w:rFonts w:ascii="Times New Roman" w:hAnsi="Times New Roman" w:cs="Times New Roman"/>
          <w:color w:val="000000"/>
          <w:sz w:val="24"/>
          <w:szCs w:val="24"/>
          <w:lang w:eastAsia="fi-FI"/>
        </w:rPr>
        <w:t xml:space="preserve"> võimaldades nende </w:t>
      </w:r>
      <w:r w:rsidR="0098601F">
        <w:rPr>
          <w:rFonts w:ascii="Times New Roman" w:hAnsi="Times New Roman" w:cs="Times New Roman"/>
          <w:color w:val="000000"/>
          <w:sz w:val="24"/>
          <w:szCs w:val="24"/>
          <w:lang w:eastAsia="fi-FI"/>
        </w:rPr>
        <w:t>ligipääsetavuse</w:t>
      </w:r>
      <w:r w:rsidRPr="00AE508F">
        <w:rPr>
          <w:rFonts w:ascii="Times New Roman" w:hAnsi="Times New Roman" w:cs="Times New Roman"/>
          <w:color w:val="000000"/>
          <w:sz w:val="24"/>
          <w:szCs w:val="24"/>
          <w:lang w:eastAsia="fi-FI"/>
        </w:rPr>
        <w:t xml:space="preserve"> ja piisavalt seotud, kuid erineva profiili.</w:t>
      </w:r>
      <w:r w:rsidRPr="00AE508F">
        <w:rPr>
          <w:rFonts w:ascii="Times New Roman" w:hAnsi="Times New Roman" w:cs="Times New Roman"/>
          <w:b/>
          <w:bCs/>
          <w:color w:val="000000"/>
          <w:sz w:val="24"/>
          <w:szCs w:val="24"/>
          <w:lang w:eastAsia="fi-FI"/>
        </w:rPr>
        <w:t xml:space="preserve"> </w:t>
      </w:r>
      <w:r w:rsidRPr="00AE508F">
        <w:rPr>
          <w:rFonts w:ascii="Times New Roman" w:hAnsi="Times New Roman" w:cs="Times New Roman"/>
          <w:bCs/>
          <w:color w:val="000000"/>
          <w:sz w:val="24"/>
          <w:szCs w:val="24"/>
          <w:lang w:eastAsia="fi-FI"/>
        </w:rPr>
        <w:t>Linna</w:t>
      </w:r>
      <w:r w:rsidRPr="00AE508F">
        <w:rPr>
          <w:rFonts w:ascii="Times New Roman" w:hAnsi="Times New Roman" w:cs="Times New Roman"/>
          <w:color w:val="000000"/>
          <w:sz w:val="24"/>
          <w:szCs w:val="24"/>
          <w:lang w:eastAsia="fi-FI"/>
        </w:rPr>
        <w:t xml:space="preserve"> arengu jaoks on oluline, et piirkonnast võib leida vähemalt ühe hästi tugeva, huvitava ja areneva elustiilikeskuse (so hästi suur ja funktsionaalselt mitmekesine teenindus-kaubanduskeskus), kuna see toob otse mitte ainult töökohti, kaupu, teenuseid ja maksumaksjaid, vaid kujundab ka linna brändi, teeb elanike ja külastajate elu meeldivamaks ning võimaldab huvitavate avalik-eraruumide arengut.</w:t>
      </w:r>
    </w:p>
    <w:p w14:paraId="6FE68CB1" w14:textId="792737F3" w:rsidR="00634F1B" w:rsidRPr="00AE508F" w:rsidRDefault="009B4C12" w:rsidP="00054C99">
      <w:pPr>
        <w:pStyle w:val="Pealkiri2"/>
        <w:numPr>
          <w:ilvl w:val="1"/>
          <w:numId w:val="1"/>
        </w:numPr>
        <w:spacing w:before="0" w:line="240" w:lineRule="auto"/>
        <w:rPr>
          <w:rFonts w:ascii="Times New Roman" w:hAnsi="Times New Roman" w:cs="Times New Roman"/>
        </w:rPr>
      </w:pPr>
      <w:bookmarkStart w:id="6" w:name="_Toc242129183"/>
      <w:r w:rsidRPr="00AE508F">
        <w:rPr>
          <w:rFonts w:ascii="Times New Roman" w:hAnsi="Times New Roman" w:cs="Times New Roman"/>
        </w:rPr>
        <w:t>Analüüsitavate p</w:t>
      </w:r>
      <w:r w:rsidR="00634F1B" w:rsidRPr="00AE508F">
        <w:rPr>
          <w:rFonts w:ascii="Times New Roman" w:hAnsi="Times New Roman" w:cs="Times New Roman"/>
        </w:rPr>
        <w:t>indade paiknemine Tartu</w:t>
      </w:r>
      <w:r w:rsidR="0084180F" w:rsidRPr="00AE508F">
        <w:rPr>
          <w:rFonts w:ascii="Times New Roman" w:hAnsi="Times New Roman" w:cs="Times New Roman"/>
        </w:rPr>
        <w:t>s</w:t>
      </w:r>
      <w:bookmarkEnd w:id="6"/>
      <w:r w:rsidR="00634F1B" w:rsidRPr="00AE508F">
        <w:rPr>
          <w:rFonts w:ascii="Times New Roman" w:hAnsi="Times New Roman" w:cs="Times New Roman"/>
        </w:rPr>
        <w:t xml:space="preserve"> </w:t>
      </w:r>
    </w:p>
    <w:p w14:paraId="7AB068A5" w14:textId="77777777" w:rsidR="00634F1B" w:rsidRPr="00AE508F" w:rsidRDefault="00634F1B" w:rsidP="00054C99">
      <w:pPr>
        <w:spacing w:after="0" w:line="240" w:lineRule="auto"/>
        <w:rPr>
          <w:rFonts w:ascii="Times New Roman" w:hAnsi="Times New Roman" w:cs="Times New Roman"/>
        </w:rPr>
      </w:pPr>
    </w:p>
    <w:p w14:paraId="5CAB7601" w14:textId="0EF949D5"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Olemasolevate pindade analüüsimisel on aluseks võetud Tartu kesklinna üldplaneeringu eskiislahenduses toodud kesklinna alal asuvate hoonete pinnad</w:t>
      </w:r>
      <w:r w:rsidRPr="00AE508F">
        <w:rPr>
          <w:rStyle w:val="Allmrkuseviide"/>
          <w:rFonts w:ascii="Times New Roman" w:hAnsi="Times New Roman" w:cs="Times New Roman"/>
          <w:sz w:val="24"/>
          <w:szCs w:val="24"/>
        </w:rPr>
        <w:t xml:space="preserve"> </w:t>
      </w:r>
      <w:r w:rsidRPr="00AE508F">
        <w:rPr>
          <w:rStyle w:val="Allmrkuseviide"/>
          <w:rFonts w:ascii="Times New Roman" w:hAnsi="Times New Roman" w:cs="Times New Roman"/>
          <w:sz w:val="24"/>
          <w:szCs w:val="24"/>
        </w:rPr>
        <w:footnoteReference w:id="1"/>
      </w:r>
      <w:r w:rsidRPr="00AE508F">
        <w:rPr>
          <w:rFonts w:ascii="Times New Roman" w:hAnsi="Times New Roman" w:cs="Times New Roman"/>
          <w:sz w:val="24"/>
          <w:szCs w:val="24"/>
        </w:rPr>
        <w:t xml:space="preserve"> ning Lõunakeskuse ja Sõpruse silla piirkonnas asuvate ärifunktsiooni sisaldavate hoonete andmed riiklikus e</w:t>
      </w:r>
      <w:r w:rsidR="00771B7F">
        <w:rPr>
          <w:rFonts w:ascii="Times New Roman" w:hAnsi="Times New Roman" w:cs="Times New Roman"/>
          <w:sz w:val="24"/>
          <w:szCs w:val="24"/>
        </w:rPr>
        <w:t xml:space="preserve">hitisregistris (vt lisad 2-3). </w:t>
      </w:r>
      <w:r w:rsidRPr="00AE508F">
        <w:rPr>
          <w:rFonts w:ascii="Times New Roman" w:hAnsi="Times New Roman" w:cs="Times New Roman"/>
          <w:sz w:val="24"/>
          <w:szCs w:val="24"/>
        </w:rPr>
        <w:t xml:space="preserve">Raadil, kui perspektiivsel alal, hetkel vastav hoonestus sisuliselt puudub. Lõunakeskuse piirkonnas on büroohoonetena arvestatud ka Tartu Ülikooli Füüsikainstituudi ja Tartu Teaduspargi maa-alade hooneid, kuna olemuslikud on juba tegemist kontori pindadega või on need rekonstrueerimise tulemusena selleks lihtsasti muudetavad. </w:t>
      </w:r>
    </w:p>
    <w:p w14:paraId="38DAEC24" w14:textId="77777777" w:rsidR="00634F1B" w:rsidRPr="00AE508F" w:rsidRDefault="00634F1B" w:rsidP="00054C99">
      <w:pPr>
        <w:spacing w:after="0" w:line="240" w:lineRule="auto"/>
        <w:jc w:val="both"/>
        <w:rPr>
          <w:rFonts w:ascii="Times New Roman" w:hAnsi="Times New Roman" w:cs="Times New Roman"/>
          <w:sz w:val="24"/>
          <w:szCs w:val="24"/>
        </w:rPr>
      </w:pPr>
    </w:p>
    <w:p w14:paraId="41A1EA82" w14:textId="77777777"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Hetkel on vaadeldavates piirkondades kokku üle 500 000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äripindasid, millest 70% moodustavad kaubandus-, teenindus- ja meelelahutuspinnad (tabel 1).</w:t>
      </w:r>
    </w:p>
    <w:p w14:paraId="7BAE575D" w14:textId="77777777" w:rsidR="00634F1B" w:rsidRPr="00AE508F" w:rsidRDefault="00634F1B" w:rsidP="00054C99">
      <w:pPr>
        <w:spacing w:after="0" w:line="240" w:lineRule="auto"/>
        <w:rPr>
          <w:rFonts w:ascii="Times New Roman" w:hAnsi="Times New Roman" w:cs="Times New Roman"/>
          <w:sz w:val="24"/>
          <w:szCs w:val="24"/>
        </w:rPr>
      </w:pPr>
    </w:p>
    <w:p w14:paraId="6A5A7854" w14:textId="5A31BD82" w:rsidR="00634F1B" w:rsidRPr="00AE508F" w:rsidRDefault="0059612D"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sz w:val="24"/>
          <w:szCs w:val="24"/>
        </w:rPr>
        <w:t xml:space="preserve">Äripindade paiknemisel </w:t>
      </w:r>
      <w:r w:rsidR="00634F1B" w:rsidRPr="00AE508F">
        <w:rPr>
          <w:rFonts w:ascii="Times New Roman" w:hAnsi="Times New Roman" w:cs="Times New Roman"/>
          <w:sz w:val="24"/>
          <w:szCs w:val="24"/>
        </w:rPr>
        <w:t xml:space="preserve">on </w:t>
      </w:r>
      <w:r w:rsidRPr="00AE508F">
        <w:rPr>
          <w:rFonts w:ascii="Times New Roman" w:hAnsi="Times New Roman" w:cs="Times New Roman"/>
          <w:sz w:val="24"/>
          <w:szCs w:val="24"/>
        </w:rPr>
        <w:t>käsitletud</w:t>
      </w:r>
      <w:r w:rsidR="00634F1B" w:rsidRPr="00AE508F">
        <w:rPr>
          <w:rFonts w:ascii="Times New Roman" w:hAnsi="Times New Roman" w:cs="Times New Roman"/>
          <w:sz w:val="24"/>
          <w:szCs w:val="24"/>
        </w:rPr>
        <w:t xml:space="preserve"> eraldi kaubandus-, teenindus- ja meelelahutuspindasid ning büroopindasid. Nende eristamise põhjuseks on, et üldjoontes planeeritakse kauband</w:t>
      </w:r>
      <w:r w:rsidR="00D26B3C">
        <w:rPr>
          <w:rFonts w:ascii="Times New Roman" w:hAnsi="Times New Roman" w:cs="Times New Roman"/>
          <w:sz w:val="24"/>
          <w:szCs w:val="24"/>
        </w:rPr>
        <w:t>us-, teenindus- ja meelelahutus</w:t>
      </w:r>
      <w:r w:rsidR="00634F1B" w:rsidRPr="00AE508F">
        <w:rPr>
          <w:rFonts w:ascii="Times New Roman" w:hAnsi="Times New Roman" w:cs="Times New Roman"/>
          <w:sz w:val="24"/>
          <w:szCs w:val="24"/>
        </w:rPr>
        <w:t xml:space="preserve">hooneid </w:t>
      </w:r>
      <w:r w:rsidRPr="00AE508F">
        <w:rPr>
          <w:rFonts w:ascii="Times New Roman" w:hAnsi="Times New Roman" w:cs="Times New Roman"/>
          <w:sz w:val="24"/>
          <w:szCs w:val="24"/>
        </w:rPr>
        <w:t>reeglina</w:t>
      </w:r>
      <w:r w:rsidR="00634F1B" w:rsidRPr="00AE508F">
        <w:rPr>
          <w:rFonts w:ascii="Times New Roman" w:hAnsi="Times New Roman" w:cs="Times New Roman"/>
          <w:sz w:val="24"/>
          <w:szCs w:val="24"/>
        </w:rPr>
        <w:t xml:space="preserve"> madala hoonestusena (üldiselt 1-2 korruselised), mis vajavad toimimiseks suurt parkimisala (40-50 m</w:t>
      </w:r>
      <w:r w:rsidR="00634F1B" w:rsidRPr="00AE508F">
        <w:rPr>
          <w:rFonts w:ascii="Times New Roman" w:hAnsi="Times New Roman" w:cs="Times New Roman"/>
          <w:sz w:val="24"/>
          <w:szCs w:val="24"/>
          <w:vertAlign w:val="superscript"/>
        </w:rPr>
        <w:t>2</w:t>
      </w:r>
      <w:r w:rsidR="00634F1B" w:rsidRPr="00AE508F">
        <w:rPr>
          <w:rFonts w:ascii="Times New Roman" w:hAnsi="Times New Roman" w:cs="Times New Roman"/>
          <w:sz w:val="24"/>
          <w:szCs w:val="24"/>
        </w:rPr>
        <w:t xml:space="preserve"> </w:t>
      </w:r>
      <w:r w:rsidR="00D26B3C">
        <w:rPr>
          <w:rFonts w:ascii="Times New Roman" w:hAnsi="Times New Roman" w:cs="Times New Roman"/>
          <w:sz w:val="24"/>
          <w:szCs w:val="24"/>
        </w:rPr>
        <w:t xml:space="preserve">väljaehitatud </w:t>
      </w:r>
      <w:r w:rsidR="00634F1B" w:rsidRPr="00AE508F">
        <w:rPr>
          <w:rFonts w:ascii="Times New Roman" w:hAnsi="Times New Roman" w:cs="Times New Roman"/>
          <w:sz w:val="24"/>
          <w:szCs w:val="24"/>
        </w:rPr>
        <w:t>pinna</w:t>
      </w:r>
      <w:r w:rsidRPr="00AE508F">
        <w:rPr>
          <w:rFonts w:ascii="Times New Roman" w:hAnsi="Times New Roman" w:cs="Times New Roman"/>
          <w:sz w:val="24"/>
          <w:szCs w:val="24"/>
        </w:rPr>
        <w:t xml:space="preserve"> kohta üks</w:t>
      </w:r>
      <w:r w:rsidR="00634F1B" w:rsidRPr="00AE508F">
        <w:rPr>
          <w:rFonts w:ascii="Times New Roman" w:hAnsi="Times New Roman" w:cs="Times New Roman"/>
          <w:sz w:val="24"/>
          <w:szCs w:val="24"/>
        </w:rPr>
        <w:t xml:space="preserve"> parkimiskoht). Büroopinnad on valdavalt kõrgemad hooned (3 ja enam korrust) ning vajavad vähem parkimisala (umbes 100 m</w:t>
      </w:r>
      <w:r w:rsidR="00634F1B" w:rsidRPr="00AE508F">
        <w:rPr>
          <w:rFonts w:ascii="Times New Roman" w:hAnsi="Times New Roman" w:cs="Times New Roman"/>
          <w:sz w:val="24"/>
          <w:szCs w:val="24"/>
          <w:vertAlign w:val="superscript"/>
        </w:rPr>
        <w:t>2</w:t>
      </w:r>
      <w:r w:rsidR="00634F1B" w:rsidRPr="00AE508F">
        <w:rPr>
          <w:rFonts w:ascii="Times New Roman" w:hAnsi="Times New Roman" w:cs="Times New Roman"/>
          <w:sz w:val="24"/>
          <w:szCs w:val="24"/>
        </w:rPr>
        <w:t xml:space="preserve"> pinna</w:t>
      </w:r>
      <w:r w:rsidRPr="00AE508F">
        <w:rPr>
          <w:rFonts w:ascii="Times New Roman" w:hAnsi="Times New Roman" w:cs="Times New Roman"/>
          <w:sz w:val="24"/>
          <w:szCs w:val="24"/>
        </w:rPr>
        <w:t xml:space="preserve"> kohta üks</w:t>
      </w:r>
      <w:r w:rsidR="00634F1B" w:rsidRPr="00AE508F">
        <w:rPr>
          <w:rFonts w:ascii="Times New Roman" w:hAnsi="Times New Roman" w:cs="Times New Roman"/>
          <w:sz w:val="24"/>
          <w:szCs w:val="24"/>
        </w:rPr>
        <w:t xml:space="preserve"> parkimiskoht). Samas tuleb tõdeda, et </w:t>
      </w:r>
      <w:r w:rsidR="00E83045">
        <w:rPr>
          <w:rFonts w:ascii="Times New Roman" w:hAnsi="Times New Roman" w:cs="Times New Roman"/>
          <w:sz w:val="24"/>
          <w:szCs w:val="24"/>
        </w:rPr>
        <w:t xml:space="preserve">nii kehtestatud </w:t>
      </w:r>
      <w:r w:rsidRPr="00AE508F">
        <w:rPr>
          <w:rFonts w:ascii="Times New Roman" w:hAnsi="Times New Roman" w:cs="Times New Roman"/>
          <w:sz w:val="24"/>
          <w:szCs w:val="24"/>
        </w:rPr>
        <w:t>ja realiseerimata planeeringute kui ka</w:t>
      </w:r>
      <w:r w:rsidR="00634F1B" w:rsidRPr="00AE508F">
        <w:rPr>
          <w:rFonts w:ascii="Times New Roman" w:hAnsi="Times New Roman" w:cs="Times New Roman"/>
          <w:sz w:val="24"/>
          <w:szCs w:val="24"/>
        </w:rPr>
        <w:t xml:space="preserve"> menetluses </w:t>
      </w:r>
      <w:r w:rsidRPr="00AE508F">
        <w:rPr>
          <w:rFonts w:ascii="Times New Roman" w:hAnsi="Times New Roman" w:cs="Times New Roman"/>
          <w:sz w:val="24"/>
          <w:szCs w:val="24"/>
        </w:rPr>
        <w:t xml:space="preserve">olevate </w:t>
      </w:r>
      <w:r w:rsidR="00634F1B" w:rsidRPr="00AE508F">
        <w:rPr>
          <w:rFonts w:ascii="Times New Roman" w:hAnsi="Times New Roman" w:cs="Times New Roman"/>
          <w:sz w:val="24"/>
          <w:szCs w:val="24"/>
        </w:rPr>
        <w:t xml:space="preserve">planeeringute </w:t>
      </w:r>
      <w:r w:rsidRPr="00AE508F">
        <w:rPr>
          <w:rFonts w:ascii="Times New Roman" w:hAnsi="Times New Roman" w:cs="Times New Roman"/>
          <w:sz w:val="24"/>
          <w:szCs w:val="24"/>
        </w:rPr>
        <w:t>puhul</w:t>
      </w:r>
      <w:r w:rsidR="00634F1B" w:rsidRPr="00AE508F">
        <w:rPr>
          <w:rFonts w:ascii="Times New Roman" w:hAnsi="Times New Roman" w:cs="Times New Roman"/>
          <w:sz w:val="24"/>
          <w:szCs w:val="24"/>
        </w:rPr>
        <w:t xml:space="preserve"> on planeeringutes näidatud uued </w:t>
      </w:r>
      <w:r w:rsidRPr="00AE508F">
        <w:rPr>
          <w:rFonts w:ascii="Times New Roman" w:hAnsi="Times New Roman" w:cs="Times New Roman"/>
          <w:b/>
          <w:sz w:val="24"/>
          <w:szCs w:val="24"/>
        </w:rPr>
        <w:t>arendus</w:t>
      </w:r>
      <w:r w:rsidR="00634F1B" w:rsidRPr="00AE508F">
        <w:rPr>
          <w:rFonts w:ascii="Times New Roman" w:hAnsi="Times New Roman" w:cs="Times New Roman"/>
          <w:b/>
          <w:sz w:val="24"/>
          <w:szCs w:val="24"/>
        </w:rPr>
        <w:t>alad kui äripinnad</w:t>
      </w:r>
      <w:r w:rsidRPr="00AE508F">
        <w:rPr>
          <w:rFonts w:ascii="Times New Roman" w:hAnsi="Times New Roman" w:cs="Times New Roman"/>
          <w:b/>
          <w:sz w:val="24"/>
          <w:szCs w:val="24"/>
        </w:rPr>
        <w:t xml:space="preserve">, </w:t>
      </w:r>
      <w:r w:rsidR="00634F1B" w:rsidRPr="00AE508F">
        <w:rPr>
          <w:rFonts w:ascii="Times New Roman" w:hAnsi="Times New Roman" w:cs="Times New Roman"/>
          <w:b/>
          <w:sz w:val="24"/>
          <w:szCs w:val="24"/>
        </w:rPr>
        <w:t xml:space="preserve">mis võivad olla funktsioonilt kombineeritud </w:t>
      </w:r>
      <w:r w:rsidRPr="00AE508F">
        <w:rPr>
          <w:rFonts w:ascii="Times New Roman" w:hAnsi="Times New Roman" w:cs="Times New Roman"/>
          <w:b/>
          <w:sz w:val="24"/>
          <w:szCs w:val="24"/>
        </w:rPr>
        <w:t>nii kaubanduse-, teeninduse- (s</w:t>
      </w:r>
      <w:r w:rsidR="00634F1B" w:rsidRPr="00AE508F">
        <w:rPr>
          <w:rFonts w:ascii="Times New Roman" w:hAnsi="Times New Roman" w:cs="Times New Roman"/>
          <w:b/>
          <w:sz w:val="24"/>
          <w:szCs w:val="24"/>
        </w:rPr>
        <w:t xml:space="preserve">h toitlustuse) </w:t>
      </w:r>
      <w:r w:rsidRPr="00AE508F">
        <w:rPr>
          <w:rFonts w:ascii="Times New Roman" w:hAnsi="Times New Roman" w:cs="Times New Roman"/>
          <w:b/>
          <w:sz w:val="24"/>
          <w:szCs w:val="24"/>
        </w:rPr>
        <w:t>kui ka</w:t>
      </w:r>
      <w:r w:rsidR="00634F1B" w:rsidRPr="00AE508F">
        <w:rPr>
          <w:rFonts w:ascii="Times New Roman" w:hAnsi="Times New Roman" w:cs="Times New Roman"/>
          <w:b/>
          <w:sz w:val="24"/>
          <w:szCs w:val="24"/>
        </w:rPr>
        <w:t xml:space="preserve"> büroopinnana.</w:t>
      </w:r>
    </w:p>
    <w:p w14:paraId="2BC71DF0" w14:textId="77777777" w:rsidR="00634F1B" w:rsidRPr="00AE508F" w:rsidRDefault="00634F1B" w:rsidP="00054C99">
      <w:pPr>
        <w:spacing w:after="0" w:line="240" w:lineRule="auto"/>
        <w:rPr>
          <w:rFonts w:ascii="Times New Roman" w:hAnsi="Times New Roman" w:cs="Times New Roman"/>
          <w:sz w:val="24"/>
          <w:szCs w:val="24"/>
        </w:rPr>
      </w:pPr>
    </w:p>
    <w:p w14:paraId="10D4377D" w14:textId="76B94B7F" w:rsidR="00634F1B" w:rsidRPr="00AE508F" w:rsidRDefault="00634F1B" w:rsidP="00054C99">
      <w:pPr>
        <w:spacing w:after="0" w:line="240" w:lineRule="auto"/>
        <w:rPr>
          <w:rFonts w:ascii="Times New Roman" w:hAnsi="Times New Roman" w:cs="Times New Roman"/>
          <w:sz w:val="24"/>
          <w:szCs w:val="24"/>
        </w:rPr>
      </w:pPr>
      <w:r w:rsidRPr="00AE508F">
        <w:rPr>
          <w:rFonts w:ascii="Times New Roman" w:hAnsi="Times New Roman" w:cs="Times New Roman"/>
          <w:b/>
          <w:sz w:val="24"/>
          <w:szCs w:val="24"/>
        </w:rPr>
        <w:t>Tabel 1</w:t>
      </w:r>
      <w:r w:rsidRPr="00AE508F">
        <w:rPr>
          <w:rFonts w:ascii="Times New Roman" w:hAnsi="Times New Roman" w:cs="Times New Roman"/>
          <w:sz w:val="24"/>
          <w:szCs w:val="24"/>
        </w:rPr>
        <w:t>. Olemasolevad äripinnad T</w:t>
      </w:r>
      <w:r w:rsidR="0059612D" w:rsidRPr="00AE508F">
        <w:rPr>
          <w:rFonts w:ascii="Times New Roman" w:hAnsi="Times New Roman" w:cs="Times New Roman"/>
          <w:sz w:val="24"/>
          <w:szCs w:val="24"/>
        </w:rPr>
        <w:t>artu erinevates tõmbekeskustest</w:t>
      </w:r>
    </w:p>
    <w:p w14:paraId="4EAA4F84" w14:textId="77777777" w:rsidR="0059612D" w:rsidRPr="00AE508F" w:rsidRDefault="0059612D" w:rsidP="00054C99">
      <w:pPr>
        <w:spacing w:after="0" w:line="240" w:lineRule="auto"/>
        <w:rPr>
          <w:rFonts w:ascii="Times New Roman" w:hAnsi="Times New Roman" w:cs="Times New Roman"/>
          <w:sz w:val="24"/>
          <w:szCs w:val="24"/>
        </w:rPr>
      </w:pPr>
    </w:p>
    <w:tbl>
      <w:tblPr>
        <w:tblW w:w="8520" w:type="dxa"/>
        <w:jc w:val="center"/>
        <w:tblInd w:w="55" w:type="dxa"/>
        <w:tblLayout w:type="fixed"/>
        <w:tblCellMar>
          <w:left w:w="70" w:type="dxa"/>
          <w:right w:w="70" w:type="dxa"/>
        </w:tblCellMar>
        <w:tblLook w:val="04A0" w:firstRow="1" w:lastRow="0" w:firstColumn="1" w:lastColumn="0" w:noHBand="0" w:noVBand="1"/>
      </w:tblPr>
      <w:tblGrid>
        <w:gridCol w:w="2425"/>
        <w:gridCol w:w="1134"/>
        <w:gridCol w:w="851"/>
        <w:gridCol w:w="1134"/>
        <w:gridCol w:w="850"/>
        <w:gridCol w:w="1276"/>
        <w:gridCol w:w="850"/>
      </w:tblGrid>
      <w:tr w:rsidR="0059612D" w:rsidRPr="00AE508F" w14:paraId="7BABF59D" w14:textId="77777777" w:rsidTr="0059612D">
        <w:trPr>
          <w:trHeight w:val="765"/>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6BD6" w14:textId="77777777" w:rsidR="00634F1B" w:rsidRPr="00AE508F" w:rsidRDefault="00634F1B"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w:t>
            </w:r>
          </w:p>
        </w:tc>
        <w:tc>
          <w:tcPr>
            <w:tcW w:w="1985" w:type="dxa"/>
            <w:gridSpan w:val="2"/>
            <w:tcBorders>
              <w:top w:val="single" w:sz="4" w:space="0" w:color="auto"/>
              <w:left w:val="nil"/>
              <w:bottom w:val="single" w:sz="4" w:space="0" w:color="auto"/>
              <w:right w:val="single" w:sz="4" w:space="0" w:color="auto"/>
            </w:tcBorders>
            <w:shd w:val="clear" w:color="auto" w:fill="auto"/>
            <w:vAlign w:val="bottom"/>
            <w:hideMark/>
          </w:tcPr>
          <w:p w14:paraId="0C72B7C7" w14:textId="4C44B774" w:rsidR="00634F1B" w:rsidRPr="00AE508F" w:rsidRDefault="0059612D"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 xml:space="preserve">Kaubandus-, teenindus- ja </w:t>
            </w:r>
            <w:r w:rsidR="00634F1B" w:rsidRPr="00AE508F">
              <w:rPr>
                <w:rFonts w:ascii="Times New Roman" w:hAnsi="Times New Roman" w:cs="Times New Roman"/>
                <w:b/>
                <w:bCs/>
                <w:color w:val="000000"/>
                <w:sz w:val="20"/>
                <w:szCs w:val="20"/>
              </w:rPr>
              <w:t>meelelahutuspinnad</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010843" w14:textId="77777777" w:rsidR="00634F1B" w:rsidRPr="00AE508F" w:rsidRDefault="00634F1B"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Büroopinnad</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A6CA4E" w14:textId="77777777" w:rsidR="00634F1B" w:rsidRPr="00AE508F" w:rsidRDefault="00634F1B"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KOKKU</w:t>
            </w:r>
          </w:p>
        </w:tc>
      </w:tr>
      <w:tr w:rsidR="0059612D" w:rsidRPr="00AE508F" w14:paraId="541AAF74" w14:textId="77777777" w:rsidTr="0059612D">
        <w:trPr>
          <w:trHeight w:val="255"/>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0EFA7BBA" w14:textId="77777777" w:rsidR="00634F1B" w:rsidRPr="00AE508F" w:rsidRDefault="00634F1B"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3A69536E" w14:textId="77777777" w:rsidR="00634F1B" w:rsidRPr="00AE508F" w:rsidRDefault="00634F1B"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suurus</w:t>
            </w:r>
          </w:p>
        </w:tc>
        <w:tc>
          <w:tcPr>
            <w:tcW w:w="851" w:type="dxa"/>
            <w:tcBorders>
              <w:top w:val="nil"/>
              <w:left w:val="nil"/>
              <w:bottom w:val="single" w:sz="4" w:space="0" w:color="auto"/>
              <w:right w:val="single" w:sz="4" w:space="0" w:color="auto"/>
            </w:tcBorders>
            <w:shd w:val="clear" w:color="auto" w:fill="auto"/>
            <w:noWrap/>
            <w:vAlign w:val="bottom"/>
            <w:hideMark/>
          </w:tcPr>
          <w:p w14:paraId="75B27A06" w14:textId="77777777"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osakaal</w:t>
            </w:r>
          </w:p>
        </w:tc>
        <w:tc>
          <w:tcPr>
            <w:tcW w:w="1134" w:type="dxa"/>
            <w:tcBorders>
              <w:top w:val="nil"/>
              <w:left w:val="nil"/>
              <w:bottom w:val="single" w:sz="4" w:space="0" w:color="auto"/>
              <w:right w:val="single" w:sz="4" w:space="0" w:color="auto"/>
            </w:tcBorders>
            <w:shd w:val="clear" w:color="auto" w:fill="auto"/>
            <w:vAlign w:val="bottom"/>
            <w:hideMark/>
          </w:tcPr>
          <w:p w14:paraId="5B003AEE" w14:textId="77777777" w:rsidR="00634F1B" w:rsidRPr="00AE508F" w:rsidRDefault="00634F1B"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suurus</w:t>
            </w:r>
          </w:p>
        </w:tc>
        <w:tc>
          <w:tcPr>
            <w:tcW w:w="850" w:type="dxa"/>
            <w:tcBorders>
              <w:top w:val="nil"/>
              <w:left w:val="nil"/>
              <w:bottom w:val="single" w:sz="4" w:space="0" w:color="auto"/>
              <w:right w:val="single" w:sz="4" w:space="0" w:color="auto"/>
            </w:tcBorders>
            <w:shd w:val="clear" w:color="auto" w:fill="auto"/>
            <w:noWrap/>
            <w:vAlign w:val="bottom"/>
            <w:hideMark/>
          </w:tcPr>
          <w:p w14:paraId="32E194F4" w14:textId="77777777"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osakaal</w:t>
            </w:r>
          </w:p>
        </w:tc>
        <w:tc>
          <w:tcPr>
            <w:tcW w:w="1276" w:type="dxa"/>
            <w:tcBorders>
              <w:top w:val="nil"/>
              <w:left w:val="nil"/>
              <w:bottom w:val="single" w:sz="4" w:space="0" w:color="auto"/>
              <w:right w:val="single" w:sz="4" w:space="0" w:color="auto"/>
            </w:tcBorders>
            <w:shd w:val="clear" w:color="auto" w:fill="auto"/>
            <w:vAlign w:val="bottom"/>
            <w:hideMark/>
          </w:tcPr>
          <w:p w14:paraId="131C1BFA" w14:textId="77777777" w:rsidR="00634F1B" w:rsidRPr="00AE508F" w:rsidRDefault="00634F1B"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suurus</w:t>
            </w:r>
          </w:p>
        </w:tc>
        <w:tc>
          <w:tcPr>
            <w:tcW w:w="850" w:type="dxa"/>
            <w:tcBorders>
              <w:top w:val="nil"/>
              <w:left w:val="nil"/>
              <w:bottom w:val="single" w:sz="4" w:space="0" w:color="auto"/>
              <w:right w:val="single" w:sz="4" w:space="0" w:color="auto"/>
            </w:tcBorders>
            <w:shd w:val="clear" w:color="auto" w:fill="auto"/>
            <w:noWrap/>
            <w:vAlign w:val="bottom"/>
            <w:hideMark/>
          </w:tcPr>
          <w:p w14:paraId="3869F64D" w14:textId="77777777"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osakaal</w:t>
            </w:r>
          </w:p>
        </w:tc>
      </w:tr>
      <w:tr w:rsidR="0059612D" w:rsidRPr="00AE508F" w14:paraId="26CE3BC5" w14:textId="77777777" w:rsidTr="0059612D">
        <w:trPr>
          <w:trHeight w:val="255"/>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1EC9D9EC" w14:textId="77777777"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Kesklinn</w:t>
            </w:r>
          </w:p>
        </w:tc>
        <w:tc>
          <w:tcPr>
            <w:tcW w:w="1134" w:type="dxa"/>
            <w:tcBorders>
              <w:top w:val="nil"/>
              <w:left w:val="nil"/>
              <w:bottom w:val="single" w:sz="4" w:space="0" w:color="auto"/>
              <w:right w:val="single" w:sz="4" w:space="0" w:color="auto"/>
            </w:tcBorders>
            <w:shd w:val="clear" w:color="auto" w:fill="auto"/>
            <w:noWrap/>
            <w:vAlign w:val="bottom"/>
            <w:hideMark/>
          </w:tcPr>
          <w:p w14:paraId="40B9F1F9"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196 161 m</w:t>
            </w:r>
            <w:r w:rsidRPr="00AE508F">
              <w:rPr>
                <w:rFonts w:ascii="Times New Roman" w:hAnsi="Times New Roman" w:cs="Times New Roman"/>
                <w:color w:val="000000"/>
                <w:sz w:val="20"/>
                <w:szCs w:val="20"/>
                <w:vertAlign w:val="superscript"/>
              </w:rPr>
              <w:t>2</w:t>
            </w:r>
          </w:p>
        </w:tc>
        <w:tc>
          <w:tcPr>
            <w:tcW w:w="851" w:type="dxa"/>
            <w:tcBorders>
              <w:top w:val="nil"/>
              <w:left w:val="nil"/>
              <w:bottom w:val="single" w:sz="4" w:space="0" w:color="auto"/>
              <w:right w:val="single" w:sz="4" w:space="0" w:color="auto"/>
            </w:tcBorders>
            <w:shd w:val="clear" w:color="auto" w:fill="auto"/>
            <w:noWrap/>
            <w:vAlign w:val="bottom"/>
            <w:hideMark/>
          </w:tcPr>
          <w:p w14:paraId="3884C2FC"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54%</w:t>
            </w:r>
          </w:p>
        </w:tc>
        <w:tc>
          <w:tcPr>
            <w:tcW w:w="1134" w:type="dxa"/>
            <w:tcBorders>
              <w:top w:val="nil"/>
              <w:left w:val="nil"/>
              <w:bottom w:val="single" w:sz="4" w:space="0" w:color="auto"/>
              <w:right w:val="single" w:sz="4" w:space="0" w:color="auto"/>
            </w:tcBorders>
            <w:shd w:val="clear" w:color="auto" w:fill="auto"/>
            <w:noWrap/>
            <w:vAlign w:val="bottom"/>
            <w:hideMark/>
          </w:tcPr>
          <w:p w14:paraId="58391C1B"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109 889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21F81A7E"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70%</w:t>
            </w:r>
          </w:p>
        </w:tc>
        <w:tc>
          <w:tcPr>
            <w:tcW w:w="1276" w:type="dxa"/>
            <w:tcBorders>
              <w:top w:val="nil"/>
              <w:left w:val="nil"/>
              <w:bottom w:val="single" w:sz="4" w:space="0" w:color="auto"/>
              <w:right w:val="single" w:sz="4" w:space="0" w:color="auto"/>
            </w:tcBorders>
            <w:shd w:val="clear" w:color="auto" w:fill="auto"/>
            <w:noWrap/>
            <w:vAlign w:val="bottom"/>
            <w:hideMark/>
          </w:tcPr>
          <w:p w14:paraId="461D0FB7"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306 051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63F0C54E"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59%</w:t>
            </w:r>
          </w:p>
        </w:tc>
      </w:tr>
      <w:tr w:rsidR="0059612D" w:rsidRPr="00AE508F" w14:paraId="00B33CCF" w14:textId="77777777" w:rsidTr="0059612D">
        <w:trPr>
          <w:trHeight w:val="255"/>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0D7C6C3" w14:textId="4B2DBC5E"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 xml:space="preserve">Riia </w:t>
            </w:r>
            <w:r w:rsidR="00E44675">
              <w:rPr>
                <w:rFonts w:ascii="Times New Roman" w:hAnsi="Times New Roman" w:cs="Times New Roman"/>
                <w:b/>
                <w:color w:val="000000"/>
                <w:sz w:val="20"/>
                <w:szCs w:val="20"/>
              </w:rPr>
              <w:t xml:space="preserve">tn </w:t>
            </w:r>
            <w:r w:rsidRPr="00AE508F">
              <w:rPr>
                <w:rFonts w:ascii="Times New Roman" w:hAnsi="Times New Roman" w:cs="Times New Roman"/>
                <w:b/>
                <w:color w:val="000000"/>
                <w:sz w:val="20"/>
                <w:szCs w:val="20"/>
              </w:rPr>
              <w:t>- Ringtee tn piirkond</w:t>
            </w:r>
          </w:p>
        </w:tc>
        <w:tc>
          <w:tcPr>
            <w:tcW w:w="1134" w:type="dxa"/>
            <w:tcBorders>
              <w:top w:val="nil"/>
              <w:left w:val="nil"/>
              <w:bottom w:val="single" w:sz="4" w:space="0" w:color="auto"/>
              <w:right w:val="single" w:sz="4" w:space="0" w:color="auto"/>
            </w:tcBorders>
            <w:shd w:val="clear" w:color="auto" w:fill="auto"/>
            <w:noWrap/>
            <w:vAlign w:val="bottom"/>
            <w:hideMark/>
          </w:tcPr>
          <w:p w14:paraId="00F10AA6"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101 240 m</w:t>
            </w:r>
            <w:r w:rsidRPr="00AE508F">
              <w:rPr>
                <w:rFonts w:ascii="Times New Roman" w:hAnsi="Times New Roman" w:cs="Times New Roman"/>
                <w:color w:val="000000"/>
                <w:sz w:val="20"/>
                <w:szCs w:val="20"/>
                <w:vertAlign w:val="superscript"/>
              </w:rPr>
              <w:t>2</w:t>
            </w:r>
          </w:p>
        </w:tc>
        <w:tc>
          <w:tcPr>
            <w:tcW w:w="851" w:type="dxa"/>
            <w:tcBorders>
              <w:top w:val="nil"/>
              <w:left w:val="nil"/>
              <w:bottom w:val="single" w:sz="4" w:space="0" w:color="auto"/>
              <w:right w:val="single" w:sz="4" w:space="0" w:color="auto"/>
            </w:tcBorders>
            <w:shd w:val="clear" w:color="auto" w:fill="auto"/>
            <w:noWrap/>
            <w:vAlign w:val="bottom"/>
            <w:hideMark/>
          </w:tcPr>
          <w:p w14:paraId="3A3233AF"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28%</w:t>
            </w:r>
          </w:p>
        </w:tc>
        <w:tc>
          <w:tcPr>
            <w:tcW w:w="1134" w:type="dxa"/>
            <w:tcBorders>
              <w:top w:val="nil"/>
              <w:left w:val="nil"/>
              <w:bottom w:val="single" w:sz="4" w:space="0" w:color="auto"/>
              <w:right w:val="single" w:sz="4" w:space="0" w:color="auto"/>
            </w:tcBorders>
            <w:shd w:val="clear" w:color="auto" w:fill="auto"/>
            <w:noWrap/>
            <w:vAlign w:val="bottom"/>
            <w:hideMark/>
          </w:tcPr>
          <w:p w14:paraId="32F58EF4"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32 871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1179E56F"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21%</w:t>
            </w:r>
          </w:p>
        </w:tc>
        <w:tc>
          <w:tcPr>
            <w:tcW w:w="1276" w:type="dxa"/>
            <w:tcBorders>
              <w:top w:val="nil"/>
              <w:left w:val="nil"/>
              <w:bottom w:val="single" w:sz="4" w:space="0" w:color="auto"/>
              <w:right w:val="single" w:sz="4" w:space="0" w:color="auto"/>
            </w:tcBorders>
            <w:shd w:val="clear" w:color="auto" w:fill="auto"/>
            <w:noWrap/>
            <w:vAlign w:val="bottom"/>
            <w:hideMark/>
          </w:tcPr>
          <w:p w14:paraId="0C638F0C"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134 111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627369EB"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26%</w:t>
            </w:r>
          </w:p>
        </w:tc>
      </w:tr>
      <w:tr w:rsidR="0059612D" w:rsidRPr="00AE508F" w14:paraId="2D1CED18" w14:textId="77777777" w:rsidTr="0059612D">
        <w:trPr>
          <w:trHeight w:val="255"/>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7307BE8" w14:textId="77777777"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Sõpruse silla piirkond</w:t>
            </w:r>
          </w:p>
        </w:tc>
        <w:tc>
          <w:tcPr>
            <w:tcW w:w="1134" w:type="dxa"/>
            <w:tcBorders>
              <w:top w:val="nil"/>
              <w:left w:val="nil"/>
              <w:bottom w:val="single" w:sz="4" w:space="0" w:color="auto"/>
              <w:right w:val="single" w:sz="4" w:space="0" w:color="auto"/>
            </w:tcBorders>
            <w:shd w:val="clear" w:color="auto" w:fill="auto"/>
            <w:noWrap/>
            <w:vAlign w:val="bottom"/>
            <w:hideMark/>
          </w:tcPr>
          <w:p w14:paraId="1A0E61A8"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64 229 m</w:t>
            </w:r>
            <w:r w:rsidRPr="00AE508F">
              <w:rPr>
                <w:rFonts w:ascii="Times New Roman" w:hAnsi="Times New Roman" w:cs="Times New Roman"/>
                <w:color w:val="000000"/>
                <w:sz w:val="20"/>
                <w:szCs w:val="20"/>
                <w:vertAlign w:val="superscript"/>
              </w:rPr>
              <w:t>2</w:t>
            </w:r>
          </w:p>
        </w:tc>
        <w:tc>
          <w:tcPr>
            <w:tcW w:w="851" w:type="dxa"/>
            <w:tcBorders>
              <w:top w:val="nil"/>
              <w:left w:val="nil"/>
              <w:bottom w:val="single" w:sz="4" w:space="0" w:color="auto"/>
              <w:right w:val="single" w:sz="4" w:space="0" w:color="auto"/>
            </w:tcBorders>
            <w:shd w:val="clear" w:color="auto" w:fill="auto"/>
            <w:noWrap/>
            <w:vAlign w:val="bottom"/>
            <w:hideMark/>
          </w:tcPr>
          <w:p w14:paraId="34C5181D"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14:paraId="083ADF37"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13 570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5591E9D1"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bottom"/>
            <w:hideMark/>
          </w:tcPr>
          <w:p w14:paraId="59C3D08A"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77 799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48242143"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15%</w:t>
            </w:r>
          </w:p>
        </w:tc>
      </w:tr>
      <w:tr w:rsidR="0059612D" w:rsidRPr="00AE508F" w14:paraId="2E84C394" w14:textId="77777777" w:rsidTr="0059612D">
        <w:trPr>
          <w:trHeight w:val="255"/>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9C07ED2" w14:textId="77777777"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Raadi piirkond</w:t>
            </w:r>
          </w:p>
        </w:tc>
        <w:tc>
          <w:tcPr>
            <w:tcW w:w="1134" w:type="dxa"/>
            <w:tcBorders>
              <w:top w:val="nil"/>
              <w:left w:val="nil"/>
              <w:bottom w:val="single" w:sz="4" w:space="0" w:color="auto"/>
              <w:right w:val="single" w:sz="4" w:space="0" w:color="auto"/>
            </w:tcBorders>
            <w:shd w:val="clear" w:color="auto" w:fill="auto"/>
            <w:noWrap/>
            <w:vAlign w:val="bottom"/>
            <w:hideMark/>
          </w:tcPr>
          <w:p w14:paraId="78CE149A"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 m</w:t>
            </w:r>
            <w:r w:rsidRPr="00AE508F">
              <w:rPr>
                <w:rFonts w:ascii="Times New Roman" w:hAnsi="Times New Roman" w:cs="Times New Roman"/>
                <w:color w:val="000000"/>
                <w:sz w:val="20"/>
                <w:szCs w:val="20"/>
                <w:vertAlign w:val="superscript"/>
              </w:rPr>
              <w:t>2</w:t>
            </w:r>
          </w:p>
        </w:tc>
        <w:tc>
          <w:tcPr>
            <w:tcW w:w="851" w:type="dxa"/>
            <w:tcBorders>
              <w:top w:val="nil"/>
              <w:left w:val="nil"/>
              <w:bottom w:val="single" w:sz="4" w:space="0" w:color="auto"/>
              <w:right w:val="single" w:sz="4" w:space="0" w:color="auto"/>
            </w:tcBorders>
            <w:shd w:val="clear" w:color="auto" w:fill="auto"/>
            <w:noWrap/>
            <w:vAlign w:val="bottom"/>
            <w:hideMark/>
          </w:tcPr>
          <w:p w14:paraId="14F961BE"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14:paraId="3E276B00"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0940A297"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14:paraId="0FAA2831"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0DD48F29"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w:t>
            </w:r>
          </w:p>
        </w:tc>
      </w:tr>
      <w:tr w:rsidR="0059612D" w:rsidRPr="00AE508F" w14:paraId="0A707833" w14:textId="77777777" w:rsidTr="0059612D">
        <w:trPr>
          <w:trHeight w:val="255"/>
          <w:jc w:val="center"/>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364FDAA2" w14:textId="77777777"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KOKKU</w:t>
            </w:r>
          </w:p>
        </w:tc>
        <w:tc>
          <w:tcPr>
            <w:tcW w:w="1134" w:type="dxa"/>
            <w:tcBorders>
              <w:top w:val="nil"/>
              <w:left w:val="nil"/>
              <w:bottom w:val="single" w:sz="4" w:space="0" w:color="auto"/>
              <w:right w:val="single" w:sz="4" w:space="0" w:color="auto"/>
            </w:tcBorders>
            <w:shd w:val="clear" w:color="auto" w:fill="auto"/>
            <w:noWrap/>
            <w:vAlign w:val="bottom"/>
            <w:hideMark/>
          </w:tcPr>
          <w:p w14:paraId="308358D6"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361 630 m</w:t>
            </w:r>
            <w:r w:rsidRPr="00AE508F">
              <w:rPr>
                <w:rFonts w:ascii="Times New Roman" w:hAnsi="Times New Roman" w:cs="Times New Roman"/>
                <w:color w:val="000000"/>
                <w:sz w:val="20"/>
                <w:szCs w:val="20"/>
                <w:vertAlign w:val="superscript"/>
              </w:rPr>
              <w:t>2</w:t>
            </w:r>
          </w:p>
        </w:tc>
        <w:tc>
          <w:tcPr>
            <w:tcW w:w="851" w:type="dxa"/>
            <w:tcBorders>
              <w:top w:val="nil"/>
              <w:left w:val="nil"/>
              <w:bottom w:val="single" w:sz="4" w:space="0" w:color="auto"/>
              <w:right w:val="single" w:sz="4" w:space="0" w:color="auto"/>
            </w:tcBorders>
            <w:shd w:val="clear" w:color="auto" w:fill="auto"/>
            <w:noWrap/>
            <w:vAlign w:val="bottom"/>
            <w:hideMark/>
          </w:tcPr>
          <w:p w14:paraId="39F3D75E"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5A9A11E1"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156 330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63ACD1AF"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77F50475"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517 961 m</w:t>
            </w:r>
            <w:r w:rsidRPr="00AE508F">
              <w:rPr>
                <w:rFonts w:ascii="Times New Roman" w:hAnsi="Times New Roman" w:cs="Times New Roman"/>
                <w:color w:val="000000"/>
                <w:sz w:val="20"/>
                <w:szCs w:val="20"/>
                <w:vertAlign w:val="superscript"/>
              </w:rPr>
              <w:t>2</w:t>
            </w:r>
          </w:p>
        </w:tc>
        <w:tc>
          <w:tcPr>
            <w:tcW w:w="850" w:type="dxa"/>
            <w:tcBorders>
              <w:top w:val="nil"/>
              <w:left w:val="nil"/>
              <w:bottom w:val="single" w:sz="4" w:space="0" w:color="auto"/>
              <w:right w:val="single" w:sz="4" w:space="0" w:color="auto"/>
            </w:tcBorders>
            <w:shd w:val="clear" w:color="auto" w:fill="auto"/>
            <w:noWrap/>
            <w:vAlign w:val="bottom"/>
            <w:hideMark/>
          </w:tcPr>
          <w:p w14:paraId="0DB8ED33"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100%</w:t>
            </w:r>
          </w:p>
        </w:tc>
      </w:tr>
    </w:tbl>
    <w:p w14:paraId="17BFF89F" w14:textId="77777777" w:rsidR="00634F1B" w:rsidRPr="00AE508F" w:rsidRDefault="00634F1B" w:rsidP="00054C99">
      <w:pPr>
        <w:spacing w:after="0" w:line="240" w:lineRule="auto"/>
        <w:rPr>
          <w:rFonts w:ascii="Times New Roman" w:hAnsi="Times New Roman" w:cs="Times New Roman"/>
          <w:sz w:val="24"/>
          <w:szCs w:val="24"/>
        </w:rPr>
      </w:pPr>
    </w:p>
    <w:p w14:paraId="4F194C16" w14:textId="16D679B8"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Suurem osa </w:t>
      </w:r>
      <w:r w:rsidR="0059612D" w:rsidRPr="00AE508F">
        <w:rPr>
          <w:rFonts w:ascii="Times New Roman" w:hAnsi="Times New Roman" w:cs="Times New Roman"/>
          <w:sz w:val="24"/>
          <w:szCs w:val="24"/>
        </w:rPr>
        <w:t xml:space="preserve">vaatluse all olevate tõmbekeskuste </w:t>
      </w:r>
      <w:r w:rsidRPr="00AE508F">
        <w:rPr>
          <w:rFonts w:ascii="Times New Roman" w:hAnsi="Times New Roman" w:cs="Times New Roman"/>
          <w:sz w:val="24"/>
          <w:szCs w:val="24"/>
        </w:rPr>
        <w:t xml:space="preserve">äripindadest asub Tartu kesklinnas (ligi 60%), kus on üle poole kaubanduslikest äripindadest ning 70% büroopindadest. LK </w:t>
      </w:r>
      <w:r w:rsidR="0059612D" w:rsidRPr="00AE508F">
        <w:rPr>
          <w:rFonts w:ascii="Times New Roman" w:hAnsi="Times New Roman" w:cs="Times New Roman"/>
          <w:sz w:val="24"/>
          <w:szCs w:val="24"/>
        </w:rPr>
        <w:t>alale</w:t>
      </w:r>
      <w:r w:rsidRPr="00AE508F">
        <w:rPr>
          <w:rFonts w:ascii="Times New Roman" w:hAnsi="Times New Roman" w:cs="Times New Roman"/>
          <w:sz w:val="24"/>
          <w:szCs w:val="24"/>
        </w:rPr>
        <w:t xml:space="preserve"> </w:t>
      </w:r>
      <w:r w:rsidR="0059612D" w:rsidRPr="00AE508F">
        <w:rPr>
          <w:rFonts w:ascii="Times New Roman" w:hAnsi="Times New Roman" w:cs="Times New Roman"/>
          <w:sz w:val="24"/>
          <w:szCs w:val="24"/>
        </w:rPr>
        <w:t>jääb</w:t>
      </w:r>
      <w:r w:rsidRPr="00AE508F">
        <w:rPr>
          <w:rFonts w:ascii="Times New Roman" w:hAnsi="Times New Roman" w:cs="Times New Roman"/>
          <w:sz w:val="24"/>
          <w:szCs w:val="24"/>
        </w:rPr>
        <w:t xml:space="preserve"> </w:t>
      </w:r>
      <w:r w:rsidR="0059612D" w:rsidRPr="00AE508F">
        <w:rPr>
          <w:rFonts w:ascii="Times New Roman" w:hAnsi="Times New Roman" w:cs="Times New Roman"/>
          <w:sz w:val="24"/>
          <w:szCs w:val="24"/>
        </w:rPr>
        <w:t>ca</w:t>
      </w:r>
      <w:r w:rsidRPr="00AE508F">
        <w:rPr>
          <w:rFonts w:ascii="Times New Roman" w:hAnsi="Times New Roman" w:cs="Times New Roman"/>
          <w:sz w:val="24"/>
          <w:szCs w:val="24"/>
        </w:rPr>
        <w:t xml:space="preserve"> 25% ning Sõpruse silla </w:t>
      </w:r>
      <w:r w:rsidR="0059612D" w:rsidRPr="00AE508F">
        <w:rPr>
          <w:rFonts w:ascii="Times New Roman" w:hAnsi="Times New Roman" w:cs="Times New Roman"/>
          <w:sz w:val="24"/>
          <w:szCs w:val="24"/>
        </w:rPr>
        <w:t>piirkonda</w:t>
      </w:r>
      <w:r w:rsidRPr="00AE508F">
        <w:rPr>
          <w:rFonts w:ascii="Times New Roman" w:hAnsi="Times New Roman" w:cs="Times New Roman"/>
          <w:sz w:val="24"/>
          <w:szCs w:val="24"/>
        </w:rPr>
        <w:t xml:space="preserve"> </w:t>
      </w:r>
      <w:r w:rsidR="0059612D" w:rsidRPr="00AE508F">
        <w:rPr>
          <w:rFonts w:ascii="Times New Roman" w:hAnsi="Times New Roman" w:cs="Times New Roman"/>
          <w:sz w:val="24"/>
          <w:szCs w:val="24"/>
        </w:rPr>
        <w:t>ca</w:t>
      </w:r>
      <w:r w:rsidRPr="00AE508F">
        <w:rPr>
          <w:rFonts w:ascii="Times New Roman" w:hAnsi="Times New Roman" w:cs="Times New Roman"/>
          <w:sz w:val="24"/>
          <w:szCs w:val="24"/>
        </w:rPr>
        <w:t xml:space="preserve"> </w:t>
      </w:r>
      <w:r w:rsidR="0059612D" w:rsidRPr="00AE508F">
        <w:rPr>
          <w:rFonts w:ascii="Times New Roman" w:hAnsi="Times New Roman" w:cs="Times New Roman"/>
          <w:sz w:val="24"/>
          <w:szCs w:val="24"/>
        </w:rPr>
        <w:t>15</w:t>
      </w:r>
      <w:r w:rsidRPr="00AE508F">
        <w:rPr>
          <w:rFonts w:ascii="Times New Roman" w:hAnsi="Times New Roman" w:cs="Times New Roman"/>
          <w:sz w:val="24"/>
          <w:szCs w:val="24"/>
        </w:rPr>
        <w:t xml:space="preserve">% </w:t>
      </w:r>
      <w:r w:rsidR="0059612D" w:rsidRPr="00AE508F">
        <w:rPr>
          <w:rFonts w:ascii="Times New Roman" w:hAnsi="Times New Roman" w:cs="Times New Roman"/>
          <w:sz w:val="24"/>
          <w:szCs w:val="24"/>
        </w:rPr>
        <w:t>äripindadest.</w:t>
      </w:r>
    </w:p>
    <w:p w14:paraId="156D22A3" w14:textId="77777777" w:rsidR="0059612D" w:rsidRPr="00AE508F" w:rsidRDefault="0059612D" w:rsidP="00054C99">
      <w:pPr>
        <w:spacing w:after="0" w:line="240" w:lineRule="auto"/>
        <w:jc w:val="both"/>
        <w:rPr>
          <w:rFonts w:ascii="Times New Roman" w:hAnsi="Times New Roman" w:cs="Times New Roman"/>
          <w:sz w:val="24"/>
          <w:szCs w:val="24"/>
        </w:rPr>
      </w:pPr>
    </w:p>
    <w:p w14:paraId="1888BAF1" w14:textId="0C49D310"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Kui vaadata nende piirkondade sisemisi struktuure, siis Kesklinna piirkonna äripindadest on 77% Vanalinna, </w:t>
      </w:r>
      <w:proofErr w:type="spellStart"/>
      <w:r w:rsidRPr="00AE508F">
        <w:rPr>
          <w:rFonts w:ascii="Times New Roman" w:hAnsi="Times New Roman" w:cs="Times New Roman"/>
          <w:sz w:val="24"/>
          <w:szCs w:val="24"/>
        </w:rPr>
        <w:t>Riiamäe</w:t>
      </w:r>
      <w:proofErr w:type="spellEnd"/>
      <w:r w:rsidRPr="00AE508F">
        <w:rPr>
          <w:rFonts w:ascii="Times New Roman" w:hAnsi="Times New Roman" w:cs="Times New Roman"/>
          <w:sz w:val="24"/>
          <w:szCs w:val="24"/>
        </w:rPr>
        <w:t xml:space="preserve"> ja Sadama alal</w:t>
      </w:r>
      <w:r w:rsidR="00330388" w:rsidRPr="00AE508F">
        <w:rPr>
          <w:rFonts w:ascii="Times New Roman" w:hAnsi="Times New Roman" w:cs="Times New Roman"/>
          <w:sz w:val="24"/>
          <w:szCs w:val="24"/>
        </w:rPr>
        <w:t>, mis on kõik enam-vähem võrdse suurusega</w:t>
      </w:r>
      <w:r w:rsidRPr="00AE508F">
        <w:rPr>
          <w:rFonts w:ascii="Times New Roman" w:hAnsi="Times New Roman" w:cs="Times New Roman"/>
          <w:sz w:val="24"/>
          <w:szCs w:val="24"/>
        </w:rPr>
        <w:t xml:space="preserve"> (joonis 2). </w:t>
      </w:r>
    </w:p>
    <w:p w14:paraId="507865F3" w14:textId="77777777" w:rsidR="00634F1B" w:rsidRPr="00AE508F" w:rsidRDefault="00634F1B" w:rsidP="00054C99">
      <w:pPr>
        <w:spacing w:after="0" w:line="240" w:lineRule="auto"/>
        <w:jc w:val="both"/>
        <w:rPr>
          <w:rFonts w:ascii="Times New Roman" w:hAnsi="Times New Roman" w:cs="Times New Roman"/>
        </w:rPr>
      </w:pPr>
    </w:p>
    <w:p w14:paraId="35EBF02C" w14:textId="77777777" w:rsidR="00634F1B" w:rsidRPr="00AE508F" w:rsidRDefault="00634F1B" w:rsidP="00054C99">
      <w:pPr>
        <w:spacing w:after="0" w:line="240" w:lineRule="auto"/>
        <w:rPr>
          <w:rFonts w:ascii="Times New Roman" w:hAnsi="Times New Roman" w:cs="Times New Roman"/>
          <w:highlight w:val="yellow"/>
        </w:rPr>
      </w:pPr>
      <w:r w:rsidRPr="00AE508F">
        <w:rPr>
          <w:rFonts w:ascii="Times New Roman" w:hAnsi="Times New Roman" w:cs="Times New Roman"/>
          <w:noProof/>
        </w:rPr>
        <w:drawing>
          <wp:inline distT="0" distB="0" distL="0" distR="0" wp14:anchorId="763312CC" wp14:editId="23C21820">
            <wp:extent cx="5252720" cy="4565091"/>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322" cy="4564745"/>
                    </a:xfrm>
                    <a:prstGeom prst="rect">
                      <a:avLst/>
                    </a:prstGeom>
                    <a:noFill/>
                    <a:ln>
                      <a:noFill/>
                    </a:ln>
                  </pic:spPr>
                </pic:pic>
              </a:graphicData>
            </a:graphic>
          </wp:inline>
        </w:drawing>
      </w:r>
    </w:p>
    <w:p w14:paraId="37699A1B" w14:textId="4D0CE17C" w:rsidR="00634F1B" w:rsidRPr="00AE508F" w:rsidRDefault="00634F1B" w:rsidP="00054C99">
      <w:pPr>
        <w:spacing w:after="0" w:line="240" w:lineRule="auto"/>
        <w:rPr>
          <w:rFonts w:ascii="Times New Roman" w:hAnsi="Times New Roman" w:cs="Times New Roman"/>
          <w:sz w:val="24"/>
          <w:szCs w:val="24"/>
        </w:rPr>
      </w:pPr>
      <w:r w:rsidRPr="00AE508F">
        <w:rPr>
          <w:rFonts w:ascii="Times New Roman" w:hAnsi="Times New Roman" w:cs="Times New Roman"/>
          <w:b/>
          <w:sz w:val="24"/>
          <w:szCs w:val="24"/>
        </w:rPr>
        <w:t>Joonis 2</w:t>
      </w:r>
      <w:r w:rsidRPr="00AE508F">
        <w:rPr>
          <w:rFonts w:ascii="Times New Roman" w:hAnsi="Times New Roman" w:cs="Times New Roman"/>
          <w:sz w:val="24"/>
          <w:szCs w:val="24"/>
        </w:rPr>
        <w:t>.</w:t>
      </w:r>
      <w:r w:rsidR="0050630C" w:rsidRPr="00AE508F">
        <w:rPr>
          <w:rFonts w:ascii="Times New Roman" w:hAnsi="Times New Roman" w:cs="Times New Roman"/>
          <w:sz w:val="24"/>
          <w:szCs w:val="24"/>
        </w:rPr>
        <w:t xml:space="preserve"> </w:t>
      </w:r>
      <w:r w:rsidRPr="00AE508F">
        <w:rPr>
          <w:rFonts w:ascii="Times New Roman" w:hAnsi="Times New Roman" w:cs="Times New Roman"/>
          <w:sz w:val="24"/>
          <w:szCs w:val="24"/>
        </w:rPr>
        <w:t>Olemasolevate äripindade paiknemine Tartu kesklinna piirkonnas</w:t>
      </w:r>
    </w:p>
    <w:p w14:paraId="6949DAA4" w14:textId="77777777" w:rsidR="00634F1B" w:rsidRPr="00AE508F" w:rsidRDefault="00634F1B" w:rsidP="00054C99">
      <w:pPr>
        <w:spacing w:after="0" w:line="240" w:lineRule="auto"/>
        <w:rPr>
          <w:rFonts w:ascii="Times New Roman" w:hAnsi="Times New Roman" w:cs="Times New Roman"/>
          <w:sz w:val="24"/>
          <w:szCs w:val="24"/>
        </w:rPr>
      </w:pPr>
    </w:p>
    <w:p w14:paraId="5155C7CE" w14:textId="5BA6172A"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Riia </w:t>
      </w:r>
      <w:r w:rsidR="00595060">
        <w:rPr>
          <w:rFonts w:ascii="Times New Roman" w:hAnsi="Times New Roman" w:cs="Times New Roman"/>
          <w:sz w:val="24"/>
          <w:szCs w:val="24"/>
        </w:rPr>
        <w:t xml:space="preserve">tn </w:t>
      </w:r>
      <w:r w:rsidRPr="00AE508F">
        <w:rPr>
          <w:rFonts w:ascii="Times New Roman" w:hAnsi="Times New Roman" w:cs="Times New Roman"/>
          <w:sz w:val="24"/>
          <w:szCs w:val="24"/>
        </w:rPr>
        <w:t xml:space="preserve">– Ringtee tn piirkonnas </w:t>
      </w:r>
      <w:r w:rsidR="00595060">
        <w:rPr>
          <w:rFonts w:ascii="Times New Roman" w:hAnsi="Times New Roman" w:cs="Times New Roman"/>
          <w:sz w:val="24"/>
          <w:szCs w:val="24"/>
        </w:rPr>
        <w:t>paikneb</w:t>
      </w:r>
      <w:r w:rsidRPr="00AE508F">
        <w:rPr>
          <w:rFonts w:ascii="Times New Roman" w:hAnsi="Times New Roman" w:cs="Times New Roman"/>
          <w:sz w:val="24"/>
          <w:szCs w:val="24"/>
        </w:rPr>
        <w:t xml:space="preserve"> 62% pindadest Lõunakeskuse kvartalis ja 26% endises KEK-i kvartalis. </w:t>
      </w:r>
      <w:r w:rsidR="00330388" w:rsidRPr="00AE508F">
        <w:rPr>
          <w:rFonts w:ascii="Times New Roman" w:hAnsi="Times New Roman" w:cs="Times New Roman"/>
          <w:sz w:val="24"/>
          <w:szCs w:val="24"/>
        </w:rPr>
        <w:t>Ü</w:t>
      </w:r>
      <w:r w:rsidRPr="00AE508F">
        <w:rPr>
          <w:rFonts w:ascii="Times New Roman" w:hAnsi="Times New Roman" w:cs="Times New Roman"/>
          <w:sz w:val="24"/>
          <w:szCs w:val="24"/>
        </w:rPr>
        <w:t xml:space="preserve">lejäänud </w:t>
      </w:r>
      <w:r w:rsidR="00330388" w:rsidRPr="00AE508F">
        <w:rPr>
          <w:rFonts w:ascii="Times New Roman" w:hAnsi="Times New Roman" w:cs="Times New Roman"/>
          <w:sz w:val="24"/>
          <w:szCs w:val="24"/>
        </w:rPr>
        <w:t xml:space="preserve">piirkonna </w:t>
      </w:r>
      <w:r w:rsidRPr="00AE508F">
        <w:rPr>
          <w:rFonts w:ascii="Times New Roman" w:hAnsi="Times New Roman" w:cs="Times New Roman"/>
          <w:sz w:val="24"/>
          <w:szCs w:val="24"/>
        </w:rPr>
        <w:t xml:space="preserve">maa-alad </w:t>
      </w:r>
      <w:r w:rsidR="00330388" w:rsidRPr="00AE508F">
        <w:rPr>
          <w:rFonts w:ascii="Times New Roman" w:hAnsi="Times New Roman" w:cs="Times New Roman"/>
          <w:sz w:val="24"/>
          <w:szCs w:val="24"/>
        </w:rPr>
        <w:t xml:space="preserve">omavad </w:t>
      </w:r>
      <w:r w:rsidRPr="00AE508F">
        <w:rPr>
          <w:rFonts w:ascii="Times New Roman" w:hAnsi="Times New Roman" w:cs="Times New Roman"/>
          <w:sz w:val="24"/>
          <w:szCs w:val="24"/>
        </w:rPr>
        <w:t>oluliselt väiksemat rolli (joonis 3).</w:t>
      </w:r>
    </w:p>
    <w:p w14:paraId="62DEF7D6" w14:textId="77777777" w:rsidR="00634F1B" w:rsidRPr="00AE508F" w:rsidRDefault="00634F1B" w:rsidP="00054C99">
      <w:pPr>
        <w:spacing w:after="0" w:line="240" w:lineRule="auto"/>
        <w:rPr>
          <w:rFonts w:ascii="Times New Roman" w:hAnsi="Times New Roman" w:cs="Times New Roman"/>
        </w:rPr>
      </w:pPr>
    </w:p>
    <w:p w14:paraId="1ED6A9F5" w14:textId="77777777" w:rsidR="00634F1B" w:rsidRPr="00AE508F" w:rsidRDefault="00634F1B" w:rsidP="00054C99">
      <w:pPr>
        <w:spacing w:after="0" w:line="240" w:lineRule="auto"/>
        <w:rPr>
          <w:rFonts w:ascii="Times New Roman" w:hAnsi="Times New Roman" w:cs="Times New Roman"/>
          <w:highlight w:val="yellow"/>
        </w:rPr>
      </w:pPr>
    </w:p>
    <w:p w14:paraId="2C42CDFC" w14:textId="77777777" w:rsidR="00634F1B" w:rsidRPr="00AE508F" w:rsidRDefault="00634F1B" w:rsidP="00054C99">
      <w:pPr>
        <w:spacing w:after="0" w:line="240" w:lineRule="auto"/>
        <w:rPr>
          <w:rFonts w:ascii="Times New Roman" w:hAnsi="Times New Roman" w:cs="Times New Roman"/>
        </w:rPr>
      </w:pPr>
      <w:r w:rsidRPr="00AE508F">
        <w:rPr>
          <w:rFonts w:ascii="Times New Roman" w:hAnsi="Times New Roman" w:cs="Times New Roman"/>
          <w:noProof/>
        </w:rPr>
        <w:drawing>
          <wp:inline distT="0" distB="0" distL="0" distR="0" wp14:anchorId="5FB754EE" wp14:editId="3DE70493">
            <wp:extent cx="5639812" cy="5062220"/>
            <wp:effectExtent l="0" t="0" r="0"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036" cy="5063319"/>
                    </a:xfrm>
                    <a:prstGeom prst="rect">
                      <a:avLst/>
                    </a:prstGeom>
                    <a:noFill/>
                    <a:ln>
                      <a:noFill/>
                    </a:ln>
                  </pic:spPr>
                </pic:pic>
              </a:graphicData>
            </a:graphic>
          </wp:inline>
        </w:drawing>
      </w:r>
    </w:p>
    <w:p w14:paraId="19E4F5F2" w14:textId="77777777" w:rsidR="00634F1B" w:rsidRPr="00AE508F" w:rsidRDefault="00634F1B" w:rsidP="00054C99">
      <w:pPr>
        <w:spacing w:after="0" w:line="240" w:lineRule="auto"/>
        <w:rPr>
          <w:rFonts w:ascii="Times New Roman" w:hAnsi="Times New Roman" w:cs="Times New Roman"/>
          <w:sz w:val="24"/>
          <w:szCs w:val="24"/>
        </w:rPr>
      </w:pPr>
      <w:r w:rsidRPr="00AE508F">
        <w:rPr>
          <w:rFonts w:ascii="Times New Roman" w:hAnsi="Times New Roman" w:cs="Times New Roman"/>
          <w:b/>
          <w:sz w:val="24"/>
          <w:szCs w:val="24"/>
        </w:rPr>
        <w:t>Joonis 3</w:t>
      </w:r>
      <w:r w:rsidRPr="00AE508F">
        <w:rPr>
          <w:rFonts w:ascii="Times New Roman" w:hAnsi="Times New Roman" w:cs="Times New Roman"/>
          <w:sz w:val="24"/>
          <w:szCs w:val="24"/>
        </w:rPr>
        <w:t>. Olemasolevate äripindade paiknemine Riia-Ringtee tn piirkonnas</w:t>
      </w:r>
    </w:p>
    <w:p w14:paraId="7FBBFDA2" w14:textId="77777777" w:rsidR="00634F1B" w:rsidRPr="00AE508F" w:rsidRDefault="00634F1B" w:rsidP="00054C99">
      <w:pPr>
        <w:spacing w:after="0" w:line="240" w:lineRule="auto"/>
        <w:rPr>
          <w:rFonts w:ascii="Times New Roman" w:hAnsi="Times New Roman" w:cs="Times New Roman"/>
        </w:rPr>
      </w:pPr>
    </w:p>
    <w:p w14:paraId="69FE1CF2" w14:textId="240E6628" w:rsidR="00634F1B" w:rsidRPr="00AE508F" w:rsidRDefault="00634F1B" w:rsidP="00054C99">
      <w:pPr>
        <w:pStyle w:val="Pealkiri2"/>
        <w:numPr>
          <w:ilvl w:val="1"/>
          <w:numId w:val="1"/>
        </w:numPr>
        <w:spacing w:before="0" w:line="240" w:lineRule="auto"/>
        <w:rPr>
          <w:rFonts w:ascii="Times New Roman" w:hAnsi="Times New Roman" w:cs="Times New Roman"/>
        </w:rPr>
      </w:pPr>
      <w:bookmarkStart w:id="7" w:name="_Toc242129184"/>
      <w:r w:rsidRPr="00AE508F">
        <w:rPr>
          <w:rFonts w:ascii="Times New Roman" w:hAnsi="Times New Roman" w:cs="Times New Roman"/>
        </w:rPr>
        <w:t xml:space="preserve">Planeeritavad uued äripinnad </w:t>
      </w:r>
      <w:r w:rsidR="0068247A" w:rsidRPr="00AE508F">
        <w:rPr>
          <w:rFonts w:ascii="Times New Roman" w:hAnsi="Times New Roman" w:cs="Times New Roman"/>
        </w:rPr>
        <w:t>Tartus</w:t>
      </w:r>
      <w:bookmarkEnd w:id="7"/>
    </w:p>
    <w:p w14:paraId="54A95BBC" w14:textId="77777777" w:rsidR="00634F1B" w:rsidRPr="00AE508F" w:rsidRDefault="00634F1B" w:rsidP="00054C99">
      <w:pPr>
        <w:spacing w:after="0" w:line="240" w:lineRule="auto"/>
        <w:rPr>
          <w:rFonts w:ascii="Times New Roman" w:hAnsi="Times New Roman" w:cs="Times New Roman"/>
          <w:sz w:val="24"/>
          <w:szCs w:val="24"/>
        </w:rPr>
      </w:pPr>
    </w:p>
    <w:p w14:paraId="003123C0" w14:textId="2648806D" w:rsidR="00634F1B" w:rsidRPr="00AE508F" w:rsidRDefault="00634F1B" w:rsidP="00054C99">
      <w:pPr>
        <w:spacing w:after="0" w:line="240" w:lineRule="auto"/>
        <w:rPr>
          <w:rFonts w:ascii="Times New Roman" w:hAnsi="Times New Roman" w:cs="Times New Roman"/>
          <w:b/>
          <w:sz w:val="24"/>
          <w:szCs w:val="24"/>
        </w:rPr>
      </w:pPr>
      <w:r w:rsidRPr="00AE508F">
        <w:rPr>
          <w:rFonts w:ascii="Times New Roman" w:hAnsi="Times New Roman" w:cs="Times New Roman"/>
          <w:b/>
          <w:sz w:val="24"/>
          <w:szCs w:val="24"/>
        </w:rPr>
        <w:t>Kesklinn</w:t>
      </w:r>
      <w:r w:rsidR="00814F48" w:rsidRPr="00AE508F">
        <w:rPr>
          <w:rFonts w:ascii="Times New Roman" w:hAnsi="Times New Roman" w:cs="Times New Roman"/>
          <w:b/>
          <w:sz w:val="24"/>
          <w:szCs w:val="24"/>
        </w:rPr>
        <w:t xml:space="preserve"> (KL)</w:t>
      </w:r>
    </w:p>
    <w:p w14:paraId="11B8B013" w14:textId="77777777" w:rsidR="00515A75" w:rsidRPr="00AE508F" w:rsidRDefault="00515A75" w:rsidP="00054C99">
      <w:pPr>
        <w:spacing w:after="0" w:line="240" w:lineRule="auto"/>
        <w:jc w:val="both"/>
        <w:rPr>
          <w:rFonts w:ascii="Times New Roman" w:hAnsi="Times New Roman" w:cs="Times New Roman"/>
          <w:sz w:val="24"/>
          <w:szCs w:val="24"/>
        </w:rPr>
      </w:pPr>
    </w:p>
    <w:p w14:paraId="7835382A" w14:textId="785CFB95"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Tartu kesklinna üldplaneeringu eskiislahenduses nähakse ette suurendada äripindade mahtu võ</w:t>
      </w:r>
      <w:r w:rsidR="00814F48" w:rsidRPr="00AE508F">
        <w:rPr>
          <w:rFonts w:ascii="Times New Roman" w:hAnsi="Times New Roman" w:cs="Times New Roman"/>
          <w:sz w:val="24"/>
          <w:szCs w:val="24"/>
        </w:rPr>
        <w:t xml:space="preserve">rreldes tänasega kahekordseks - </w:t>
      </w:r>
      <w:r w:rsidRPr="00AE508F">
        <w:rPr>
          <w:rFonts w:ascii="Times New Roman" w:hAnsi="Times New Roman" w:cs="Times New Roman"/>
          <w:sz w:val="24"/>
          <w:szCs w:val="24"/>
        </w:rPr>
        <w:t>600 000 m</w:t>
      </w:r>
      <w:r w:rsidRPr="00AE508F">
        <w:rPr>
          <w:rFonts w:ascii="Times New Roman" w:hAnsi="Times New Roman" w:cs="Times New Roman"/>
          <w:sz w:val="24"/>
          <w:szCs w:val="24"/>
          <w:vertAlign w:val="superscript"/>
        </w:rPr>
        <w:t>2</w:t>
      </w:r>
      <w:r w:rsidR="00814F48" w:rsidRPr="00AE508F">
        <w:rPr>
          <w:rFonts w:ascii="Times New Roman" w:hAnsi="Times New Roman" w:cs="Times New Roman"/>
          <w:sz w:val="24"/>
          <w:szCs w:val="24"/>
        </w:rPr>
        <w:t>-ni</w:t>
      </w:r>
      <w:r w:rsidRPr="00AE508F">
        <w:rPr>
          <w:rFonts w:ascii="Times New Roman" w:hAnsi="Times New Roman" w:cs="Times New Roman"/>
          <w:sz w:val="24"/>
          <w:szCs w:val="24"/>
        </w:rPr>
        <w:t>. Peamist kasvupotentsiaali nähakse Sadama piirkonnas (lisandub 146 000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mis annaks ligi 50% kogu piirkonna äripindade kasvust. Samuti nähakse suhteliselt suurt kasvu Ülejõe alal, kus äripindade maht võiks võrreldes tänasega neljakordistuda (lisandub 58 000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Teiste piirkondade kasvumahud on kavandatud väiksematena. </w:t>
      </w:r>
    </w:p>
    <w:p w14:paraId="2CB8A509" w14:textId="77777777" w:rsidR="00634F1B" w:rsidRPr="00AE508F" w:rsidRDefault="00634F1B" w:rsidP="00054C99">
      <w:pPr>
        <w:spacing w:after="0" w:line="240" w:lineRule="auto"/>
        <w:jc w:val="both"/>
        <w:rPr>
          <w:rFonts w:ascii="Times New Roman" w:hAnsi="Times New Roman" w:cs="Times New Roman"/>
          <w:sz w:val="24"/>
          <w:szCs w:val="24"/>
        </w:rPr>
      </w:pPr>
    </w:p>
    <w:p w14:paraId="42A02336" w14:textId="77777777"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Pindade funktsionaalsest vaatest lähtuvalt nähakse, et 51% lisanduvatest pindadest on büroo- ja haldushooned, 26% kaubandus-teeninduspinnad ja 22% vaba aja teenuseid pakkuvad pinnad. Kokku suureneks kesklinnas büroopinnad 2,4 korda ja kaubandus-teenindus-meelelahutuse pinnad umbes 1,7 korda.</w:t>
      </w:r>
    </w:p>
    <w:p w14:paraId="14739966" w14:textId="77777777" w:rsidR="00634F1B" w:rsidRPr="00AE508F" w:rsidRDefault="00634F1B" w:rsidP="00054C99">
      <w:p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 xml:space="preserve"> </w:t>
      </w:r>
    </w:p>
    <w:p w14:paraId="222C6D01" w14:textId="77777777" w:rsidR="00814F48" w:rsidRPr="00AE508F" w:rsidRDefault="00814F48" w:rsidP="00054C99">
      <w:pPr>
        <w:spacing w:after="0" w:line="240" w:lineRule="auto"/>
        <w:rPr>
          <w:rFonts w:ascii="Times New Roman" w:hAnsi="Times New Roman" w:cs="Times New Roman"/>
          <w:sz w:val="24"/>
          <w:szCs w:val="24"/>
          <w:u w:val="single"/>
        </w:rPr>
      </w:pPr>
    </w:p>
    <w:p w14:paraId="1D5E8C2B" w14:textId="77777777" w:rsidR="00814F48" w:rsidRPr="00AE508F" w:rsidRDefault="00814F48" w:rsidP="00054C99">
      <w:pPr>
        <w:spacing w:after="0" w:line="240" w:lineRule="auto"/>
        <w:rPr>
          <w:rFonts w:ascii="Times New Roman" w:hAnsi="Times New Roman" w:cs="Times New Roman"/>
          <w:sz w:val="24"/>
          <w:szCs w:val="24"/>
          <w:u w:val="single"/>
        </w:rPr>
      </w:pPr>
    </w:p>
    <w:p w14:paraId="4F340811" w14:textId="77777777" w:rsidR="00814F48" w:rsidRPr="00AE508F" w:rsidRDefault="00814F48" w:rsidP="00054C99">
      <w:pPr>
        <w:spacing w:after="0" w:line="240" w:lineRule="auto"/>
        <w:rPr>
          <w:rFonts w:ascii="Times New Roman" w:hAnsi="Times New Roman" w:cs="Times New Roman"/>
          <w:sz w:val="24"/>
          <w:szCs w:val="24"/>
          <w:u w:val="single"/>
        </w:rPr>
      </w:pPr>
    </w:p>
    <w:p w14:paraId="31D09C2C" w14:textId="6EAE2B14" w:rsidR="00634F1B" w:rsidRPr="00AE508F" w:rsidRDefault="00634F1B" w:rsidP="00054C99">
      <w:pPr>
        <w:spacing w:after="0" w:line="240" w:lineRule="auto"/>
        <w:rPr>
          <w:rFonts w:ascii="Times New Roman" w:hAnsi="Times New Roman" w:cs="Times New Roman"/>
          <w:b/>
          <w:sz w:val="24"/>
          <w:szCs w:val="24"/>
        </w:rPr>
      </w:pPr>
      <w:r w:rsidRPr="00AE508F">
        <w:rPr>
          <w:rFonts w:ascii="Times New Roman" w:hAnsi="Times New Roman" w:cs="Times New Roman"/>
          <w:b/>
          <w:sz w:val="24"/>
          <w:szCs w:val="24"/>
        </w:rPr>
        <w:t>Riia</w:t>
      </w:r>
      <w:r w:rsidR="009631E6">
        <w:rPr>
          <w:rFonts w:ascii="Times New Roman" w:hAnsi="Times New Roman" w:cs="Times New Roman"/>
          <w:b/>
          <w:sz w:val="24"/>
          <w:szCs w:val="24"/>
        </w:rPr>
        <w:t xml:space="preserve"> tn</w:t>
      </w:r>
      <w:r w:rsidRPr="00AE508F">
        <w:rPr>
          <w:rFonts w:ascii="Times New Roman" w:hAnsi="Times New Roman" w:cs="Times New Roman"/>
          <w:b/>
          <w:sz w:val="24"/>
          <w:szCs w:val="24"/>
        </w:rPr>
        <w:t xml:space="preserve"> – Ringtee tn piirkond </w:t>
      </w:r>
      <w:r w:rsidR="00814F48" w:rsidRPr="00AE508F">
        <w:rPr>
          <w:rFonts w:ascii="Times New Roman" w:hAnsi="Times New Roman" w:cs="Times New Roman"/>
          <w:b/>
          <w:sz w:val="24"/>
          <w:szCs w:val="24"/>
        </w:rPr>
        <w:t>(LK)</w:t>
      </w:r>
    </w:p>
    <w:p w14:paraId="7547757B" w14:textId="77777777" w:rsidR="00515A75" w:rsidRPr="00AE508F" w:rsidRDefault="00515A75" w:rsidP="00054C99">
      <w:pPr>
        <w:spacing w:after="0" w:line="240" w:lineRule="auto"/>
        <w:jc w:val="both"/>
        <w:rPr>
          <w:rFonts w:ascii="Times New Roman" w:hAnsi="Times New Roman" w:cs="Times New Roman"/>
          <w:sz w:val="24"/>
          <w:szCs w:val="24"/>
        </w:rPr>
      </w:pPr>
    </w:p>
    <w:p w14:paraId="2B040DB7" w14:textId="26C88525"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 alal on linna poolt alates 1990. aastast kehtestatud 17 planeeringut, millest 10 on ka tänaseks realiseeritud (lisa 4). Samas on hetkel kehtestatud planeeringute järgi LK piirkonda kavandatud umbes 10 000</w:t>
      </w:r>
      <w:r w:rsidR="00872697">
        <w:rPr>
          <w:rFonts w:ascii="Times New Roman" w:hAnsi="Times New Roman" w:cs="Times New Roman"/>
          <w:sz w:val="24"/>
          <w:szCs w:val="24"/>
        </w:rPr>
        <w:t xml:space="preserve"> </w:t>
      </w:r>
      <w:r w:rsidRPr="00AE508F">
        <w:rPr>
          <w:rFonts w:ascii="Times New Roman" w:hAnsi="Times New Roman" w:cs="Times New Roman"/>
          <w:sz w:val="24"/>
          <w:szCs w:val="24"/>
        </w:rPr>
        <w:t>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büroopindasid ning 25 000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kaubandus-teeninduspindasid. Kõige suuremamahulisemad on neist Tammelehe 6a planeeritud ärihooned brutopinnaga 15 000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ja Riia 175a alale planeerivad ärihooned (hinnanguline maht 12 000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Seega suureneks kehtestatud planeeringute realiseerumisel LK piirkonnas äripinnad 25% võrra.</w:t>
      </w:r>
    </w:p>
    <w:p w14:paraId="558EF521" w14:textId="77777777" w:rsidR="00634F1B" w:rsidRPr="00AE508F" w:rsidRDefault="00634F1B" w:rsidP="00054C99">
      <w:pPr>
        <w:spacing w:after="0" w:line="240" w:lineRule="auto"/>
        <w:jc w:val="both"/>
        <w:rPr>
          <w:rFonts w:ascii="Times New Roman" w:hAnsi="Times New Roman" w:cs="Times New Roman"/>
          <w:sz w:val="24"/>
          <w:szCs w:val="24"/>
        </w:rPr>
      </w:pPr>
    </w:p>
    <w:p w14:paraId="685ED00C" w14:textId="1411E38C"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Lisaks eelpool nimetatud kehtestatud ja veel rakendamata planeeringutele on LK piirkonnas menetluses 6 detailplaneeringut, mille eesmärgiks on võimaliku ärihoone rajamine, samuti nähakse suurt äripindade ala ette ka Ränilinna linnaosa üldplaneeringus</w:t>
      </w:r>
      <w:r w:rsidR="000E1F41" w:rsidRPr="00AE508F">
        <w:rPr>
          <w:rFonts w:ascii="Times New Roman" w:hAnsi="Times New Roman" w:cs="Times New Roman"/>
          <w:sz w:val="24"/>
          <w:szCs w:val="24"/>
        </w:rPr>
        <w:t xml:space="preserve"> (joonis 4)</w:t>
      </w:r>
      <w:r w:rsidRPr="00AE508F">
        <w:rPr>
          <w:rFonts w:ascii="Times New Roman" w:hAnsi="Times New Roman" w:cs="Times New Roman"/>
          <w:sz w:val="24"/>
          <w:szCs w:val="24"/>
        </w:rPr>
        <w:t>. Tartu linna territooriumile jäävate planeeringute osas on teada soovitavat hoonestusmahtu vähemalt 134 000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osas, millele lisandub veel umbes 20 000 m</w:t>
      </w:r>
      <w:r w:rsidRPr="00AE508F">
        <w:rPr>
          <w:rFonts w:ascii="Times New Roman" w:hAnsi="Times New Roman" w:cs="Times New Roman"/>
          <w:sz w:val="24"/>
          <w:szCs w:val="24"/>
          <w:vertAlign w:val="superscript"/>
        </w:rPr>
        <w:t xml:space="preserve">2 </w:t>
      </w:r>
      <w:r w:rsidRPr="00AE508F">
        <w:rPr>
          <w:rFonts w:ascii="Times New Roman" w:hAnsi="Times New Roman" w:cs="Times New Roman"/>
          <w:sz w:val="24"/>
          <w:szCs w:val="24"/>
        </w:rPr>
        <w:t xml:space="preserve">kavandatavat hoonestatavat pinda Ülenurme valda (Räni alevik Mäe kinnistu; omanik </w:t>
      </w:r>
      <w:proofErr w:type="spellStart"/>
      <w:r w:rsidRPr="00AE508F">
        <w:rPr>
          <w:rFonts w:ascii="Times New Roman" w:hAnsi="Times New Roman" w:cs="Times New Roman"/>
          <w:sz w:val="24"/>
          <w:szCs w:val="24"/>
        </w:rPr>
        <w:t>Maxima</w:t>
      </w:r>
      <w:proofErr w:type="spellEnd"/>
      <w:r w:rsidRPr="00AE508F">
        <w:rPr>
          <w:rFonts w:ascii="Times New Roman" w:hAnsi="Times New Roman" w:cs="Times New Roman"/>
          <w:sz w:val="24"/>
          <w:szCs w:val="24"/>
        </w:rPr>
        <w:t xml:space="preserve"> Eesti).</w:t>
      </w:r>
    </w:p>
    <w:p w14:paraId="18604D21" w14:textId="77777777" w:rsidR="00634F1B" w:rsidRPr="00AE508F" w:rsidRDefault="00634F1B" w:rsidP="00054C99">
      <w:pPr>
        <w:spacing w:after="0" w:line="240" w:lineRule="auto"/>
        <w:jc w:val="both"/>
        <w:rPr>
          <w:rFonts w:ascii="Times New Roman" w:hAnsi="Times New Roman" w:cs="Times New Roman"/>
          <w:sz w:val="24"/>
          <w:szCs w:val="24"/>
        </w:rPr>
      </w:pPr>
    </w:p>
    <w:p w14:paraId="417BACA0" w14:textId="77777777"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noProof/>
          <w:sz w:val="24"/>
          <w:szCs w:val="24"/>
        </w:rPr>
        <w:drawing>
          <wp:inline distT="0" distB="0" distL="0" distR="0" wp14:anchorId="60446A18" wp14:editId="48B45656">
            <wp:extent cx="5486400" cy="5061392"/>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5073" cy="5060168"/>
                    </a:xfrm>
                    <a:prstGeom prst="rect">
                      <a:avLst/>
                    </a:prstGeom>
                    <a:noFill/>
                    <a:ln>
                      <a:noFill/>
                    </a:ln>
                  </pic:spPr>
                </pic:pic>
              </a:graphicData>
            </a:graphic>
          </wp:inline>
        </w:drawing>
      </w:r>
    </w:p>
    <w:p w14:paraId="409A5476" w14:textId="2A943DC5"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b/>
          <w:sz w:val="24"/>
          <w:szCs w:val="24"/>
        </w:rPr>
        <w:t>Joonis 4</w:t>
      </w:r>
      <w:r w:rsidRPr="00AE508F">
        <w:rPr>
          <w:rFonts w:ascii="Times New Roman" w:hAnsi="Times New Roman" w:cs="Times New Roman"/>
          <w:sz w:val="24"/>
          <w:szCs w:val="24"/>
        </w:rPr>
        <w:t>. Riia</w:t>
      </w:r>
      <w:r w:rsidR="00364FFF">
        <w:rPr>
          <w:rFonts w:ascii="Times New Roman" w:hAnsi="Times New Roman" w:cs="Times New Roman"/>
          <w:sz w:val="24"/>
          <w:szCs w:val="24"/>
        </w:rPr>
        <w:t xml:space="preserve"> tn</w:t>
      </w:r>
      <w:r w:rsidRPr="00AE508F">
        <w:rPr>
          <w:rFonts w:ascii="Times New Roman" w:hAnsi="Times New Roman" w:cs="Times New Roman"/>
          <w:sz w:val="24"/>
          <w:szCs w:val="24"/>
        </w:rPr>
        <w:t xml:space="preserve"> – Ringtee tn piirkonnas realiseerimata ja menetluses olevad planeeringud</w:t>
      </w:r>
    </w:p>
    <w:p w14:paraId="7BA700A4" w14:textId="77777777" w:rsidR="00634F1B" w:rsidRPr="00AE508F" w:rsidRDefault="00634F1B" w:rsidP="00054C99">
      <w:pPr>
        <w:spacing w:after="0" w:line="240" w:lineRule="auto"/>
        <w:jc w:val="both"/>
        <w:rPr>
          <w:rFonts w:ascii="Times New Roman" w:hAnsi="Times New Roman" w:cs="Times New Roman"/>
          <w:sz w:val="24"/>
          <w:szCs w:val="24"/>
        </w:rPr>
      </w:pPr>
    </w:p>
    <w:p w14:paraId="50D0823F" w14:textId="53ED1F4E"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Seega</w:t>
      </w:r>
      <w:r w:rsidR="00CC5536" w:rsidRPr="00AE508F">
        <w:rPr>
          <w:rFonts w:ascii="Times New Roman" w:hAnsi="Times New Roman" w:cs="Times New Roman"/>
          <w:sz w:val="24"/>
          <w:szCs w:val="24"/>
        </w:rPr>
        <w:t xml:space="preserve"> kasvaks kõigi planeeringute (s</w:t>
      </w:r>
      <w:r w:rsidRPr="00AE508F">
        <w:rPr>
          <w:rFonts w:ascii="Times New Roman" w:hAnsi="Times New Roman" w:cs="Times New Roman"/>
          <w:sz w:val="24"/>
          <w:szCs w:val="24"/>
        </w:rPr>
        <w:t xml:space="preserve">h algatatud) realiseerumisel LK piirkonnas äripinnad 2,5-3 korda ning oleks seejärel võrreldavad hetkel Tartu kesklinna piirkonna äripindade mahuga. </w:t>
      </w:r>
    </w:p>
    <w:p w14:paraId="6A218FAA" w14:textId="77777777" w:rsidR="00634F1B" w:rsidRPr="00AE508F" w:rsidRDefault="00634F1B" w:rsidP="00054C99">
      <w:pPr>
        <w:spacing w:after="0" w:line="240" w:lineRule="auto"/>
        <w:jc w:val="both"/>
        <w:rPr>
          <w:rFonts w:ascii="Times New Roman" w:hAnsi="Times New Roman" w:cs="Times New Roman"/>
          <w:sz w:val="24"/>
          <w:szCs w:val="24"/>
        </w:rPr>
      </w:pPr>
    </w:p>
    <w:p w14:paraId="2491525D" w14:textId="4960EBF2" w:rsidR="00634F1B" w:rsidRPr="00AE508F" w:rsidRDefault="00634F1B" w:rsidP="00054C99">
      <w:pPr>
        <w:spacing w:after="0" w:line="240" w:lineRule="auto"/>
        <w:rPr>
          <w:rFonts w:ascii="Times New Roman" w:hAnsi="Times New Roman" w:cs="Times New Roman"/>
          <w:b/>
          <w:sz w:val="24"/>
          <w:szCs w:val="24"/>
        </w:rPr>
      </w:pPr>
      <w:r w:rsidRPr="00AE508F">
        <w:rPr>
          <w:rFonts w:ascii="Times New Roman" w:hAnsi="Times New Roman" w:cs="Times New Roman"/>
          <w:b/>
          <w:sz w:val="24"/>
          <w:szCs w:val="24"/>
        </w:rPr>
        <w:t xml:space="preserve">Raadi piirkond </w:t>
      </w:r>
      <w:r w:rsidR="00814F48" w:rsidRPr="00AE508F">
        <w:rPr>
          <w:rFonts w:ascii="Times New Roman" w:hAnsi="Times New Roman" w:cs="Times New Roman"/>
          <w:b/>
          <w:sz w:val="24"/>
          <w:szCs w:val="24"/>
        </w:rPr>
        <w:t>(PK)</w:t>
      </w:r>
    </w:p>
    <w:p w14:paraId="5172F2CF" w14:textId="77777777" w:rsidR="00515A75" w:rsidRPr="00AE508F" w:rsidRDefault="00515A75" w:rsidP="00054C99">
      <w:pPr>
        <w:spacing w:after="0" w:line="240" w:lineRule="auto"/>
        <w:jc w:val="both"/>
        <w:rPr>
          <w:rFonts w:ascii="Times New Roman" w:hAnsi="Times New Roman" w:cs="Times New Roman"/>
          <w:sz w:val="24"/>
          <w:szCs w:val="24"/>
        </w:rPr>
      </w:pPr>
    </w:p>
    <w:p w14:paraId="761178F2" w14:textId="2756E101"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Seoses ERM-i ehitusega kasvab oluliselt Raadi piirkonna atraktiivsus. Hetkel on äripindade rajamiseks kehtestatud vastavad d</w:t>
      </w:r>
      <w:r w:rsidR="00CC5536" w:rsidRPr="00AE508F">
        <w:rPr>
          <w:rFonts w:ascii="Times New Roman" w:hAnsi="Times New Roman" w:cs="Times New Roman"/>
          <w:sz w:val="24"/>
          <w:szCs w:val="24"/>
        </w:rPr>
        <w:t>etailplaneeringud (Jõhvi-Tartu-V</w:t>
      </w:r>
      <w:r w:rsidRPr="00AE508F">
        <w:rPr>
          <w:rFonts w:ascii="Times New Roman" w:hAnsi="Times New Roman" w:cs="Times New Roman"/>
          <w:sz w:val="24"/>
          <w:szCs w:val="24"/>
        </w:rPr>
        <w:t>alga mnt, Tartu-Vahi mnt ja Vana-Narva mnt vahelise ala detailplaneering; Vahi alevikus ja Tila külas asuva Jõhvi-Tartu-Valga mnt, Tartu-Vahi mnt ja Vana-Narva mnt vahelise ala detailplaneering (II et.); Tartu valla lõunaosa detailplaneeringu I etapp; Tartu valla lõunaosa detailplaneeringu II etapi osaala jne)</w:t>
      </w:r>
      <w:r w:rsidRPr="00AE508F">
        <w:rPr>
          <w:rStyle w:val="Allmrkuseviide"/>
          <w:rFonts w:ascii="Times New Roman" w:hAnsi="Times New Roman" w:cs="Times New Roman"/>
          <w:sz w:val="24"/>
          <w:szCs w:val="24"/>
        </w:rPr>
        <w:footnoteReference w:id="2"/>
      </w:r>
      <w:r w:rsidRPr="00AE508F">
        <w:rPr>
          <w:rFonts w:ascii="Times New Roman" w:hAnsi="Times New Roman" w:cs="Times New Roman"/>
          <w:sz w:val="24"/>
          <w:szCs w:val="24"/>
        </w:rPr>
        <w:t>, kuid nende realiseerumine sõltub peamiselt teede ühenduse paranemisest piirkonnaga (Tartu ida-ringtee ühendamine Jõhvi-Valga mnt ja Sõpruse sill</w:t>
      </w:r>
      <w:r w:rsidR="002320F3">
        <w:rPr>
          <w:rFonts w:ascii="Times New Roman" w:hAnsi="Times New Roman" w:cs="Times New Roman"/>
          <w:sz w:val="24"/>
          <w:szCs w:val="24"/>
        </w:rPr>
        <w:t xml:space="preserve">alt läbimurre Narva maanteele) </w:t>
      </w:r>
      <w:r w:rsidRPr="00AE508F">
        <w:rPr>
          <w:rFonts w:ascii="Times New Roman" w:hAnsi="Times New Roman" w:cs="Times New Roman"/>
          <w:sz w:val="24"/>
          <w:szCs w:val="24"/>
        </w:rPr>
        <w:t>ja majanduslikust situatsioonist.</w:t>
      </w:r>
    </w:p>
    <w:p w14:paraId="1759E0D7" w14:textId="77777777" w:rsidR="00634F1B" w:rsidRPr="00AE508F" w:rsidRDefault="00634F1B" w:rsidP="00054C99">
      <w:pPr>
        <w:spacing w:after="0" w:line="240" w:lineRule="auto"/>
        <w:jc w:val="both"/>
        <w:rPr>
          <w:rFonts w:ascii="Times New Roman" w:hAnsi="Times New Roman" w:cs="Times New Roman"/>
          <w:sz w:val="24"/>
          <w:szCs w:val="24"/>
        </w:rPr>
      </w:pPr>
    </w:p>
    <w:p w14:paraId="6E135492" w14:textId="77777777"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Raadi piirkonda on hetkel planeeringute järgi kavandatud vähemalt 110 000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kaubanduspinda</w:t>
      </w:r>
      <w:r w:rsidRPr="00AE508F">
        <w:rPr>
          <w:rStyle w:val="Allmrkuseviide"/>
          <w:rFonts w:ascii="Times New Roman" w:hAnsi="Times New Roman" w:cs="Times New Roman"/>
          <w:sz w:val="24"/>
          <w:szCs w:val="24"/>
        </w:rPr>
        <w:footnoteReference w:id="3"/>
      </w:r>
      <w:r w:rsidRPr="00AE508F">
        <w:rPr>
          <w:rFonts w:ascii="Times New Roman" w:hAnsi="Times New Roman" w:cs="Times New Roman"/>
          <w:sz w:val="24"/>
          <w:szCs w:val="24"/>
        </w:rPr>
        <w:t xml:space="preserve">, millele lisanduvad mitmed vaba aja keskused (jäähall, spordihoone, golfiväljak) ja muud teenindus- ning büroohooned. </w:t>
      </w:r>
    </w:p>
    <w:p w14:paraId="76A05547" w14:textId="77777777" w:rsidR="00634F1B" w:rsidRPr="00AE508F" w:rsidRDefault="00634F1B" w:rsidP="00054C99">
      <w:pPr>
        <w:spacing w:after="0" w:line="240" w:lineRule="auto"/>
        <w:jc w:val="both"/>
        <w:rPr>
          <w:rFonts w:ascii="Times New Roman" w:hAnsi="Times New Roman" w:cs="Times New Roman"/>
          <w:sz w:val="24"/>
          <w:szCs w:val="24"/>
        </w:rPr>
      </w:pPr>
    </w:p>
    <w:p w14:paraId="7FF488E3" w14:textId="77777777"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Raadi võimalik kasvupotentsiaal selgub eelduslikult 2017-2023, kui uus ERM-i hoone on ekspluatatsioonis ja on alustatud vajalike transiitteede ehitusega.</w:t>
      </w:r>
    </w:p>
    <w:p w14:paraId="633475A8" w14:textId="77777777" w:rsidR="00634F1B" w:rsidRPr="00AE508F" w:rsidRDefault="00634F1B" w:rsidP="00054C99">
      <w:pPr>
        <w:spacing w:after="0" w:line="240" w:lineRule="auto"/>
        <w:jc w:val="both"/>
        <w:rPr>
          <w:rFonts w:ascii="Times New Roman" w:hAnsi="Times New Roman" w:cs="Times New Roman"/>
          <w:sz w:val="24"/>
          <w:szCs w:val="24"/>
        </w:rPr>
      </w:pPr>
    </w:p>
    <w:p w14:paraId="6E929E59" w14:textId="77777777" w:rsidR="00634F1B" w:rsidRPr="00AE508F" w:rsidRDefault="00634F1B"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b/>
          <w:sz w:val="24"/>
          <w:szCs w:val="24"/>
        </w:rPr>
        <w:t>Kokkuvõte</w:t>
      </w:r>
    </w:p>
    <w:p w14:paraId="41D9C43E" w14:textId="77777777" w:rsidR="00515A75" w:rsidRPr="00AE508F" w:rsidRDefault="00515A75" w:rsidP="00054C99">
      <w:pPr>
        <w:spacing w:after="0" w:line="240" w:lineRule="auto"/>
        <w:jc w:val="both"/>
        <w:rPr>
          <w:rFonts w:ascii="Times New Roman" w:hAnsi="Times New Roman" w:cs="Times New Roman"/>
          <w:sz w:val="24"/>
          <w:szCs w:val="24"/>
        </w:rPr>
      </w:pPr>
    </w:p>
    <w:p w14:paraId="09D1A0E4" w14:textId="77777777"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Tartu linnas ja lähiümbruses kõikide kavandatavate planeeringute realiseerumisel kasvaksid äripinnad üle kahe korra (tabel 2). Suurimat kasvu on kavandatud Tartu kesklinnas, mis annaks 50% kogukasvust. Märkimisväärne roll on Raadi piirkonna kasvul, kui hetkel on nende kasvu mahtu kõige keerukam hinnata. </w:t>
      </w:r>
    </w:p>
    <w:p w14:paraId="4A15F550" w14:textId="77777777" w:rsidR="00634F1B" w:rsidRPr="00AE508F" w:rsidRDefault="00634F1B" w:rsidP="00054C99">
      <w:pPr>
        <w:spacing w:after="0" w:line="240" w:lineRule="auto"/>
        <w:jc w:val="both"/>
        <w:rPr>
          <w:rFonts w:ascii="Times New Roman" w:hAnsi="Times New Roman" w:cs="Times New Roman"/>
          <w:sz w:val="24"/>
          <w:szCs w:val="24"/>
        </w:rPr>
      </w:pPr>
    </w:p>
    <w:p w14:paraId="4770D787" w14:textId="77777777" w:rsidR="00634F1B" w:rsidRPr="00AE508F" w:rsidRDefault="00634F1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b/>
          <w:sz w:val="24"/>
          <w:szCs w:val="24"/>
        </w:rPr>
        <w:t>Tabel 2</w:t>
      </w:r>
      <w:r w:rsidRPr="00AE508F">
        <w:rPr>
          <w:rFonts w:ascii="Times New Roman" w:hAnsi="Times New Roman" w:cs="Times New Roman"/>
          <w:sz w:val="24"/>
          <w:szCs w:val="24"/>
        </w:rPr>
        <w:t>. Äripindade mahud erinevates piirkondades</w:t>
      </w:r>
    </w:p>
    <w:p w14:paraId="4F092B3C" w14:textId="77777777" w:rsidR="00634F1B" w:rsidRPr="00AE508F" w:rsidRDefault="00634F1B" w:rsidP="00054C99">
      <w:pPr>
        <w:spacing w:after="0" w:line="240" w:lineRule="auto"/>
        <w:rPr>
          <w:rFonts w:ascii="Times New Roman" w:hAnsi="Times New Roman" w:cs="Times New Roman"/>
          <w:sz w:val="24"/>
          <w:szCs w:val="24"/>
          <w:u w:val="single"/>
        </w:rPr>
      </w:pPr>
    </w:p>
    <w:tbl>
      <w:tblPr>
        <w:tblW w:w="8379" w:type="dxa"/>
        <w:tblInd w:w="55" w:type="dxa"/>
        <w:tblLayout w:type="fixed"/>
        <w:tblCellMar>
          <w:left w:w="70" w:type="dxa"/>
          <w:right w:w="70" w:type="dxa"/>
        </w:tblCellMar>
        <w:tblLook w:val="04A0" w:firstRow="1" w:lastRow="0" w:firstColumn="1" w:lastColumn="0" w:noHBand="0" w:noVBand="1"/>
      </w:tblPr>
      <w:tblGrid>
        <w:gridCol w:w="1575"/>
        <w:gridCol w:w="1134"/>
        <w:gridCol w:w="992"/>
        <w:gridCol w:w="1276"/>
        <w:gridCol w:w="992"/>
        <w:gridCol w:w="1417"/>
        <w:gridCol w:w="993"/>
      </w:tblGrid>
      <w:tr w:rsidR="00634F1B" w:rsidRPr="00AE508F" w14:paraId="2CDF0D09" w14:textId="77777777" w:rsidTr="00814F48">
        <w:trPr>
          <w:trHeight w:val="255"/>
        </w:trPr>
        <w:tc>
          <w:tcPr>
            <w:tcW w:w="157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8C19B96"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 </w:t>
            </w:r>
          </w:p>
          <w:p w14:paraId="2DCC8ACB" w14:textId="77777777" w:rsidR="00E00CDC" w:rsidRPr="00AE508F" w:rsidRDefault="00E00CDC" w:rsidP="00054C99">
            <w:pPr>
              <w:spacing w:after="0" w:line="240" w:lineRule="auto"/>
              <w:jc w:val="center"/>
              <w:rPr>
                <w:rFonts w:ascii="Times New Roman" w:hAnsi="Times New Roman" w:cs="Times New Roman"/>
                <w:color w:val="000000"/>
                <w:sz w:val="20"/>
                <w:szCs w:val="2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AF55A1A" w14:textId="77777777" w:rsidR="00634F1B" w:rsidRPr="00AE508F" w:rsidRDefault="00634F1B" w:rsidP="00054C99">
            <w:pPr>
              <w:spacing w:after="0" w:line="240" w:lineRule="auto"/>
              <w:jc w:val="center"/>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Olemasolevad äripinnad</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8E4E71" w14:textId="77777777" w:rsidR="00634F1B" w:rsidRPr="00AE508F" w:rsidRDefault="00634F1B" w:rsidP="00054C99">
            <w:pPr>
              <w:spacing w:after="0" w:line="240" w:lineRule="auto"/>
              <w:jc w:val="center"/>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Kavandatavad äripinnad</w:t>
            </w:r>
          </w:p>
        </w:tc>
        <w:tc>
          <w:tcPr>
            <w:tcW w:w="241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642B54" w14:textId="77777777" w:rsidR="00634F1B" w:rsidRPr="00AE508F" w:rsidRDefault="00634F1B" w:rsidP="00054C99">
            <w:pPr>
              <w:spacing w:after="0" w:line="240" w:lineRule="auto"/>
              <w:jc w:val="center"/>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Kokku</w:t>
            </w:r>
          </w:p>
        </w:tc>
      </w:tr>
      <w:tr w:rsidR="00814F48" w:rsidRPr="00AE508F" w14:paraId="78808BAB" w14:textId="77777777" w:rsidTr="00814F48">
        <w:trPr>
          <w:trHeight w:val="255"/>
        </w:trPr>
        <w:tc>
          <w:tcPr>
            <w:tcW w:w="1575" w:type="dxa"/>
            <w:vMerge/>
            <w:tcBorders>
              <w:top w:val="single" w:sz="4" w:space="0" w:color="auto"/>
              <w:left w:val="single" w:sz="4" w:space="0" w:color="auto"/>
              <w:bottom w:val="single" w:sz="4" w:space="0" w:color="000000"/>
              <w:right w:val="single" w:sz="4" w:space="0" w:color="auto"/>
            </w:tcBorders>
            <w:vAlign w:val="center"/>
            <w:hideMark/>
          </w:tcPr>
          <w:p w14:paraId="0403CBBE" w14:textId="77777777" w:rsidR="00634F1B" w:rsidRPr="00AE508F" w:rsidRDefault="00634F1B" w:rsidP="00054C99">
            <w:pPr>
              <w:spacing w:after="0" w:line="240" w:lineRule="auto"/>
              <w:rPr>
                <w:rFonts w:ascii="Times New Roman" w:hAnsi="Times New Roman"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bottom"/>
            <w:hideMark/>
          </w:tcPr>
          <w:p w14:paraId="20ABF7B7"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Pind</w:t>
            </w:r>
          </w:p>
        </w:tc>
        <w:tc>
          <w:tcPr>
            <w:tcW w:w="992" w:type="dxa"/>
            <w:tcBorders>
              <w:top w:val="nil"/>
              <w:left w:val="nil"/>
              <w:bottom w:val="single" w:sz="4" w:space="0" w:color="auto"/>
              <w:right w:val="single" w:sz="4" w:space="0" w:color="auto"/>
            </w:tcBorders>
            <w:shd w:val="clear" w:color="auto" w:fill="auto"/>
            <w:noWrap/>
            <w:vAlign w:val="bottom"/>
            <w:hideMark/>
          </w:tcPr>
          <w:p w14:paraId="004AEA19"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Osakaal</w:t>
            </w:r>
          </w:p>
        </w:tc>
        <w:tc>
          <w:tcPr>
            <w:tcW w:w="1276" w:type="dxa"/>
            <w:tcBorders>
              <w:top w:val="nil"/>
              <w:left w:val="nil"/>
              <w:bottom w:val="single" w:sz="4" w:space="0" w:color="auto"/>
              <w:right w:val="single" w:sz="4" w:space="0" w:color="auto"/>
            </w:tcBorders>
            <w:shd w:val="clear" w:color="auto" w:fill="auto"/>
            <w:noWrap/>
            <w:vAlign w:val="bottom"/>
            <w:hideMark/>
          </w:tcPr>
          <w:p w14:paraId="5503608D"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Pind</w:t>
            </w:r>
          </w:p>
        </w:tc>
        <w:tc>
          <w:tcPr>
            <w:tcW w:w="992" w:type="dxa"/>
            <w:tcBorders>
              <w:top w:val="nil"/>
              <w:left w:val="nil"/>
              <w:bottom w:val="single" w:sz="4" w:space="0" w:color="auto"/>
              <w:right w:val="single" w:sz="4" w:space="0" w:color="auto"/>
            </w:tcBorders>
            <w:shd w:val="clear" w:color="auto" w:fill="auto"/>
            <w:noWrap/>
            <w:vAlign w:val="bottom"/>
            <w:hideMark/>
          </w:tcPr>
          <w:p w14:paraId="7D9BE626"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Osakaal</w:t>
            </w:r>
          </w:p>
        </w:tc>
        <w:tc>
          <w:tcPr>
            <w:tcW w:w="1417" w:type="dxa"/>
            <w:tcBorders>
              <w:top w:val="nil"/>
              <w:left w:val="nil"/>
              <w:bottom w:val="single" w:sz="4" w:space="0" w:color="auto"/>
              <w:right w:val="single" w:sz="4" w:space="0" w:color="auto"/>
            </w:tcBorders>
            <w:shd w:val="clear" w:color="auto" w:fill="auto"/>
            <w:noWrap/>
            <w:vAlign w:val="bottom"/>
            <w:hideMark/>
          </w:tcPr>
          <w:p w14:paraId="60D941BB"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Pind</w:t>
            </w:r>
          </w:p>
        </w:tc>
        <w:tc>
          <w:tcPr>
            <w:tcW w:w="993" w:type="dxa"/>
            <w:tcBorders>
              <w:top w:val="nil"/>
              <w:left w:val="nil"/>
              <w:bottom w:val="single" w:sz="4" w:space="0" w:color="auto"/>
              <w:right w:val="single" w:sz="4" w:space="0" w:color="auto"/>
            </w:tcBorders>
            <w:shd w:val="clear" w:color="auto" w:fill="auto"/>
            <w:noWrap/>
            <w:vAlign w:val="bottom"/>
            <w:hideMark/>
          </w:tcPr>
          <w:p w14:paraId="09BB7B94"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Osakaal</w:t>
            </w:r>
          </w:p>
        </w:tc>
      </w:tr>
      <w:tr w:rsidR="00814F48" w:rsidRPr="00AE508F" w14:paraId="4D800CE2" w14:textId="77777777" w:rsidTr="00814F48">
        <w:trPr>
          <w:trHeight w:val="25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767B1415" w14:textId="77777777" w:rsidR="00634F1B" w:rsidRPr="00AE508F" w:rsidRDefault="00634F1B"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Kesklinn</w:t>
            </w:r>
          </w:p>
        </w:tc>
        <w:tc>
          <w:tcPr>
            <w:tcW w:w="1134" w:type="dxa"/>
            <w:tcBorders>
              <w:top w:val="nil"/>
              <w:left w:val="nil"/>
              <w:bottom w:val="single" w:sz="4" w:space="0" w:color="auto"/>
              <w:right w:val="single" w:sz="4" w:space="0" w:color="auto"/>
            </w:tcBorders>
            <w:shd w:val="clear" w:color="auto" w:fill="auto"/>
            <w:noWrap/>
            <w:vAlign w:val="bottom"/>
            <w:hideMark/>
          </w:tcPr>
          <w:p w14:paraId="6ABE584C"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306 050 m</w:t>
            </w:r>
            <w:r w:rsidRPr="00AE508F">
              <w:rPr>
                <w:rFonts w:ascii="Times New Roman" w:hAnsi="Times New Roman" w:cs="Times New Roman"/>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234E4064"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59%</w:t>
            </w:r>
          </w:p>
        </w:tc>
        <w:tc>
          <w:tcPr>
            <w:tcW w:w="1276" w:type="dxa"/>
            <w:tcBorders>
              <w:top w:val="nil"/>
              <w:left w:val="nil"/>
              <w:bottom w:val="single" w:sz="4" w:space="0" w:color="auto"/>
              <w:right w:val="single" w:sz="4" w:space="0" w:color="auto"/>
            </w:tcBorders>
            <w:shd w:val="clear" w:color="auto" w:fill="auto"/>
            <w:noWrap/>
            <w:vAlign w:val="bottom"/>
            <w:hideMark/>
          </w:tcPr>
          <w:p w14:paraId="0C08FB92"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293 088 m</w:t>
            </w:r>
            <w:r w:rsidRPr="00AE508F">
              <w:rPr>
                <w:rFonts w:ascii="Times New Roman" w:hAnsi="Times New Roman" w:cs="Times New Roman"/>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4FA7CF34"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49%</w:t>
            </w:r>
          </w:p>
        </w:tc>
        <w:tc>
          <w:tcPr>
            <w:tcW w:w="1417" w:type="dxa"/>
            <w:tcBorders>
              <w:top w:val="nil"/>
              <w:left w:val="nil"/>
              <w:bottom w:val="single" w:sz="4" w:space="0" w:color="auto"/>
              <w:right w:val="single" w:sz="4" w:space="0" w:color="auto"/>
            </w:tcBorders>
            <w:shd w:val="clear" w:color="auto" w:fill="auto"/>
            <w:noWrap/>
            <w:vAlign w:val="bottom"/>
            <w:hideMark/>
          </w:tcPr>
          <w:p w14:paraId="73C4DC73"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599 139 m</w:t>
            </w:r>
            <w:r w:rsidRPr="00AE508F">
              <w:rPr>
                <w:rFonts w:ascii="Times New Roman" w:hAnsi="Times New Roman" w:cs="Times New Roman"/>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bottom"/>
            <w:hideMark/>
          </w:tcPr>
          <w:p w14:paraId="624A0A75"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53%</w:t>
            </w:r>
          </w:p>
        </w:tc>
      </w:tr>
      <w:tr w:rsidR="00814F48" w:rsidRPr="00AE508F" w14:paraId="332E14DF" w14:textId="77777777" w:rsidTr="00814F48">
        <w:trPr>
          <w:trHeight w:val="25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447B26E6" w14:textId="75B99E7A" w:rsidR="00634F1B" w:rsidRPr="00AE508F" w:rsidRDefault="00634F1B"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Riia </w:t>
            </w:r>
            <w:r w:rsidR="00F53D3C">
              <w:rPr>
                <w:rFonts w:ascii="Times New Roman" w:hAnsi="Times New Roman" w:cs="Times New Roman"/>
                <w:color w:val="000000"/>
                <w:sz w:val="20"/>
                <w:szCs w:val="20"/>
              </w:rPr>
              <w:t xml:space="preserve"> tn </w:t>
            </w:r>
            <w:r w:rsidRPr="00AE508F">
              <w:rPr>
                <w:rFonts w:ascii="Times New Roman" w:hAnsi="Times New Roman" w:cs="Times New Roman"/>
                <w:color w:val="000000"/>
                <w:sz w:val="20"/>
                <w:szCs w:val="20"/>
              </w:rPr>
              <w:t>- Ringtee tn piirkond</w:t>
            </w:r>
          </w:p>
        </w:tc>
        <w:tc>
          <w:tcPr>
            <w:tcW w:w="1134" w:type="dxa"/>
            <w:tcBorders>
              <w:top w:val="nil"/>
              <w:left w:val="nil"/>
              <w:bottom w:val="single" w:sz="4" w:space="0" w:color="auto"/>
              <w:right w:val="single" w:sz="4" w:space="0" w:color="auto"/>
            </w:tcBorders>
            <w:shd w:val="clear" w:color="auto" w:fill="auto"/>
            <w:noWrap/>
            <w:vAlign w:val="bottom"/>
            <w:hideMark/>
          </w:tcPr>
          <w:p w14:paraId="43901581"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134 111 m</w:t>
            </w:r>
            <w:r w:rsidRPr="00AE508F">
              <w:rPr>
                <w:rFonts w:ascii="Times New Roman" w:hAnsi="Times New Roman" w:cs="Times New Roman"/>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0995C870"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bottom"/>
            <w:hideMark/>
          </w:tcPr>
          <w:p w14:paraId="52372A9B"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200 000 m</w:t>
            </w:r>
            <w:r w:rsidRPr="00AE508F">
              <w:rPr>
                <w:rFonts w:ascii="Times New Roman" w:hAnsi="Times New Roman" w:cs="Times New Roman"/>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296A65CF"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33%</w:t>
            </w:r>
          </w:p>
        </w:tc>
        <w:tc>
          <w:tcPr>
            <w:tcW w:w="1417" w:type="dxa"/>
            <w:tcBorders>
              <w:top w:val="nil"/>
              <w:left w:val="nil"/>
              <w:bottom w:val="single" w:sz="4" w:space="0" w:color="auto"/>
              <w:right w:val="single" w:sz="4" w:space="0" w:color="auto"/>
            </w:tcBorders>
            <w:shd w:val="clear" w:color="auto" w:fill="auto"/>
            <w:noWrap/>
            <w:vAlign w:val="bottom"/>
            <w:hideMark/>
          </w:tcPr>
          <w:p w14:paraId="71D08672"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334 111 m</w:t>
            </w:r>
            <w:r w:rsidRPr="00AE508F">
              <w:rPr>
                <w:rFonts w:ascii="Times New Roman" w:hAnsi="Times New Roman" w:cs="Times New Roman"/>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bottom"/>
            <w:hideMark/>
          </w:tcPr>
          <w:p w14:paraId="67C2B1DB"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30%</w:t>
            </w:r>
          </w:p>
        </w:tc>
      </w:tr>
      <w:tr w:rsidR="00814F48" w:rsidRPr="00AE508F" w14:paraId="46E527BF" w14:textId="77777777" w:rsidTr="00814F48">
        <w:trPr>
          <w:trHeight w:val="25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09E38196" w14:textId="77777777" w:rsidR="00634F1B" w:rsidRPr="00AE508F" w:rsidRDefault="00634F1B"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Sõpruse silla piirkond</w:t>
            </w:r>
          </w:p>
        </w:tc>
        <w:tc>
          <w:tcPr>
            <w:tcW w:w="1134" w:type="dxa"/>
            <w:tcBorders>
              <w:top w:val="nil"/>
              <w:left w:val="nil"/>
              <w:bottom w:val="single" w:sz="4" w:space="0" w:color="auto"/>
              <w:right w:val="single" w:sz="4" w:space="0" w:color="auto"/>
            </w:tcBorders>
            <w:shd w:val="clear" w:color="auto" w:fill="auto"/>
            <w:noWrap/>
            <w:vAlign w:val="bottom"/>
            <w:hideMark/>
          </w:tcPr>
          <w:p w14:paraId="77EF1169"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77 799 m</w:t>
            </w:r>
            <w:r w:rsidRPr="00AE508F">
              <w:rPr>
                <w:rFonts w:ascii="Times New Roman" w:hAnsi="Times New Roman" w:cs="Times New Roman"/>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297BD2A5"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bottom"/>
            <w:hideMark/>
          </w:tcPr>
          <w:p w14:paraId="0E4CD431"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 m</w:t>
            </w:r>
            <w:r w:rsidRPr="00AE508F">
              <w:rPr>
                <w:rFonts w:ascii="Times New Roman" w:hAnsi="Times New Roman" w:cs="Times New Roman"/>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347523E2"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bottom"/>
            <w:hideMark/>
          </w:tcPr>
          <w:p w14:paraId="0CEE64E7"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77 799 m</w:t>
            </w:r>
            <w:r w:rsidRPr="00AE508F">
              <w:rPr>
                <w:rFonts w:ascii="Times New Roman" w:hAnsi="Times New Roman" w:cs="Times New Roman"/>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bottom"/>
            <w:hideMark/>
          </w:tcPr>
          <w:p w14:paraId="30A1B68E"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w:t>
            </w:r>
          </w:p>
        </w:tc>
      </w:tr>
      <w:tr w:rsidR="00814F48" w:rsidRPr="00AE508F" w14:paraId="7B81CBA4" w14:textId="77777777" w:rsidTr="00814F48">
        <w:trPr>
          <w:trHeight w:val="25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6032B323" w14:textId="721B4EB8" w:rsidR="00634F1B" w:rsidRPr="00AE508F" w:rsidRDefault="00515A75"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Raadi piirkond</w:t>
            </w:r>
            <w:r w:rsidR="00634F1B" w:rsidRPr="00AE508F">
              <w:rPr>
                <w:rFonts w:ascii="Times New Roman" w:hAnsi="Times New Roman" w:cs="Times New Roman"/>
                <w:color w:val="000000"/>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14:paraId="140F1D02"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 m</w:t>
            </w:r>
            <w:r w:rsidRPr="00AE508F">
              <w:rPr>
                <w:rFonts w:ascii="Times New Roman" w:hAnsi="Times New Roman" w:cs="Times New Roman"/>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22D8A0A8"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14:paraId="6B981915"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110 000 m</w:t>
            </w:r>
            <w:r w:rsidRPr="00AE508F">
              <w:rPr>
                <w:rFonts w:ascii="Times New Roman" w:hAnsi="Times New Roman" w:cs="Times New Roman"/>
                <w:color w:val="000000"/>
                <w:sz w:val="20"/>
                <w:szCs w:val="20"/>
                <w:vertAlign w:val="superscript"/>
              </w:rPr>
              <w:t xml:space="preserve">2 </w:t>
            </w:r>
          </w:p>
        </w:tc>
        <w:tc>
          <w:tcPr>
            <w:tcW w:w="992" w:type="dxa"/>
            <w:tcBorders>
              <w:top w:val="nil"/>
              <w:left w:val="nil"/>
              <w:bottom w:val="single" w:sz="4" w:space="0" w:color="auto"/>
              <w:right w:val="single" w:sz="4" w:space="0" w:color="auto"/>
            </w:tcBorders>
            <w:shd w:val="clear" w:color="auto" w:fill="auto"/>
            <w:noWrap/>
            <w:vAlign w:val="bottom"/>
            <w:hideMark/>
          </w:tcPr>
          <w:p w14:paraId="4507227B"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18%</w:t>
            </w:r>
          </w:p>
        </w:tc>
        <w:tc>
          <w:tcPr>
            <w:tcW w:w="1417" w:type="dxa"/>
            <w:tcBorders>
              <w:top w:val="nil"/>
              <w:left w:val="nil"/>
              <w:bottom w:val="single" w:sz="4" w:space="0" w:color="auto"/>
              <w:right w:val="single" w:sz="4" w:space="0" w:color="auto"/>
            </w:tcBorders>
            <w:shd w:val="clear" w:color="auto" w:fill="auto"/>
            <w:noWrap/>
            <w:vAlign w:val="bottom"/>
            <w:hideMark/>
          </w:tcPr>
          <w:p w14:paraId="3DC2993B"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110 000 m</w:t>
            </w:r>
            <w:r w:rsidRPr="00AE508F">
              <w:rPr>
                <w:rFonts w:ascii="Times New Roman" w:hAnsi="Times New Roman" w:cs="Times New Roman"/>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bottom"/>
            <w:hideMark/>
          </w:tcPr>
          <w:p w14:paraId="6D7D5063" w14:textId="77777777" w:rsidR="00634F1B" w:rsidRPr="00AE508F" w:rsidRDefault="00634F1B"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w:t>
            </w:r>
          </w:p>
        </w:tc>
      </w:tr>
      <w:tr w:rsidR="00814F48" w:rsidRPr="00AE508F" w14:paraId="0492761E" w14:textId="77777777" w:rsidTr="00814F48">
        <w:trPr>
          <w:trHeight w:val="255"/>
        </w:trPr>
        <w:tc>
          <w:tcPr>
            <w:tcW w:w="1575" w:type="dxa"/>
            <w:tcBorders>
              <w:top w:val="nil"/>
              <w:left w:val="single" w:sz="4" w:space="0" w:color="auto"/>
              <w:bottom w:val="single" w:sz="4" w:space="0" w:color="auto"/>
              <w:right w:val="single" w:sz="4" w:space="0" w:color="auto"/>
            </w:tcBorders>
            <w:shd w:val="clear" w:color="auto" w:fill="auto"/>
            <w:noWrap/>
            <w:vAlign w:val="bottom"/>
            <w:hideMark/>
          </w:tcPr>
          <w:p w14:paraId="3D6E3F26" w14:textId="77777777" w:rsidR="00634F1B" w:rsidRPr="00AE508F" w:rsidRDefault="00634F1B" w:rsidP="00054C99">
            <w:pPr>
              <w:spacing w:after="0" w:line="240" w:lineRule="auto"/>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KOKKU</w:t>
            </w:r>
          </w:p>
        </w:tc>
        <w:tc>
          <w:tcPr>
            <w:tcW w:w="1134" w:type="dxa"/>
            <w:tcBorders>
              <w:top w:val="nil"/>
              <w:left w:val="nil"/>
              <w:bottom w:val="single" w:sz="4" w:space="0" w:color="auto"/>
              <w:right w:val="single" w:sz="4" w:space="0" w:color="auto"/>
            </w:tcBorders>
            <w:shd w:val="clear" w:color="auto" w:fill="auto"/>
            <w:noWrap/>
            <w:vAlign w:val="bottom"/>
            <w:hideMark/>
          </w:tcPr>
          <w:p w14:paraId="49797649" w14:textId="77777777" w:rsidR="00634F1B" w:rsidRPr="00AE508F" w:rsidRDefault="00634F1B"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 xml:space="preserve">517 960 </w:t>
            </w:r>
            <w:r w:rsidRPr="00AE508F">
              <w:rPr>
                <w:rFonts w:ascii="Times New Roman" w:hAnsi="Times New Roman" w:cs="Times New Roman"/>
                <w:b/>
                <w:color w:val="000000"/>
                <w:sz w:val="20"/>
                <w:szCs w:val="20"/>
              </w:rPr>
              <w:t>m</w:t>
            </w:r>
            <w:r w:rsidRPr="00AE508F">
              <w:rPr>
                <w:rFonts w:ascii="Times New Roman" w:hAnsi="Times New Roman" w:cs="Times New Roman"/>
                <w:b/>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53BBB46C" w14:textId="77777777" w:rsidR="00634F1B" w:rsidRPr="00AE508F" w:rsidRDefault="00634F1B" w:rsidP="00054C99">
            <w:pPr>
              <w:spacing w:after="0" w:line="240" w:lineRule="auto"/>
              <w:jc w:val="center"/>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63056E45" w14:textId="77777777" w:rsidR="00634F1B" w:rsidRPr="00AE508F" w:rsidRDefault="00634F1B"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 xml:space="preserve">603 088 </w:t>
            </w:r>
            <w:r w:rsidRPr="00AE508F">
              <w:rPr>
                <w:rFonts w:ascii="Times New Roman" w:hAnsi="Times New Roman" w:cs="Times New Roman"/>
                <w:b/>
                <w:color w:val="000000"/>
                <w:sz w:val="20"/>
                <w:szCs w:val="20"/>
              </w:rPr>
              <w:t>m</w:t>
            </w:r>
            <w:r w:rsidRPr="00AE508F">
              <w:rPr>
                <w:rFonts w:ascii="Times New Roman" w:hAnsi="Times New Roman" w:cs="Times New Roman"/>
                <w:b/>
                <w:color w:val="000000"/>
                <w:sz w:val="20"/>
                <w:szCs w:val="20"/>
                <w:vertAlign w:val="superscript"/>
              </w:rPr>
              <w:t>2</w:t>
            </w:r>
          </w:p>
        </w:tc>
        <w:tc>
          <w:tcPr>
            <w:tcW w:w="992" w:type="dxa"/>
            <w:tcBorders>
              <w:top w:val="nil"/>
              <w:left w:val="nil"/>
              <w:bottom w:val="single" w:sz="4" w:space="0" w:color="auto"/>
              <w:right w:val="single" w:sz="4" w:space="0" w:color="auto"/>
            </w:tcBorders>
            <w:shd w:val="clear" w:color="auto" w:fill="auto"/>
            <w:noWrap/>
            <w:vAlign w:val="bottom"/>
            <w:hideMark/>
          </w:tcPr>
          <w:p w14:paraId="62644181" w14:textId="77777777" w:rsidR="00634F1B" w:rsidRPr="00AE508F" w:rsidRDefault="00634F1B" w:rsidP="00054C99">
            <w:pPr>
              <w:spacing w:after="0" w:line="240" w:lineRule="auto"/>
              <w:jc w:val="center"/>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B31D60B" w14:textId="77777777" w:rsidR="00634F1B" w:rsidRPr="00AE508F" w:rsidRDefault="00634F1B"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 xml:space="preserve">1 121 049 </w:t>
            </w:r>
            <w:r w:rsidRPr="00AE508F">
              <w:rPr>
                <w:rFonts w:ascii="Times New Roman" w:hAnsi="Times New Roman" w:cs="Times New Roman"/>
                <w:b/>
                <w:color w:val="000000"/>
                <w:sz w:val="20"/>
                <w:szCs w:val="20"/>
              </w:rPr>
              <w:t>m</w:t>
            </w:r>
            <w:r w:rsidRPr="00AE508F">
              <w:rPr>
                <w:rFonts w:ascii="Times New Roman" w:hAnsi="Times New Roman" w:cs="Times New Roman"/>
                <w:b/>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bottom"/>
            <w:hideMark/>
          </w:tcPr>
          <w:p w14:paraId="01ED3838" w14:textId="77777777" w:rsidR="00634F1B" w:rsidRPr="00AE508F" w:rsidRDefault="00634F1B" w:rsidP="00054C99">
            <w:pPr>
              <w:spacing w:after="0" w:line="240" w:lineRule="auto"/>
              <w:jc w:val="center"/>
              <w:rPr>
                <w:rFonts w:ascii="Times New Roman" w:hAnsi="Times New Roman" w:cs="Times New Roman"/>
                <w:b/>
                <w:color w:val="000000"/>
                <w:sz w:val="20"/>
                <w:szCs w:val="20"/>
              </w:rPr>
            </w:pPr>
            <w:r w:rsidRPr="00AE508F">
              <w:rPr>
                <w:rFonts w:ascii="Times New Roman" w:hAnsi="Times New Roman" w:cs="Times New Roman"/>
                <w:b/>
                <w:color w:val="000000"/>
                <w:sz w:val="20"/>
                <w:szCs w:val="20"/>
              </w:rPr>
              <w:t>100%</w:t>
            </w:r>
          </w:p>
        </w:tc>
      </w:tr>
    </w:tbl>
    <w:p w14:paraId="40253891" w14:textId="77777777" w:rsidR="00634F1B" w:rsidRPr="00AE508F" w:rsidRDefault="00634F1B" w:rsidP="00054C99">
      <w:pPr>
        <w:spacing w:after="0" w:line="240" w:lineRule="auto"/>
        <w:rPr>
          <w:rFonts w:ascii="Times New Roman" w:hAnsi="Times New Roman" w:cs="Times New Roman"/>
          <w:i/>
        </w:rPr>
      </w:pPr>
      <w:r w:rsidRPr="00AE508F">
        <w:rPr>
          <w:rFonts w:ascii="Times New Roman" w:hAnsi="Times New Roman" w:cs="Times New Roman"/>
          <w:i/>
          <w:sz w:val="24"/>
          <w:szCs w:val="24"/>
        </w:rPr>
        <w:t>* Raadi piirkonda kavandavate äripindade osas on arvestatud kavandatud ostukeskuste pinnad.</w:t>
      </w:r>
      <w:r w:rsidRPr="00AE508F">
        <w:rPr>
          <w:rFonts w:ascii="Times New Roman" w:hAnsi="Times New Roman" w:cs="Times New Roman"/>
          <w:i/>
          <w:sz w:val="24"/>
          <w:szCs w:val="24"/>
        </w:rPr>
        <w:br/>
      </w:r>
      <w:r w:rsidRPr="00AE508F">
        <w:rPr>
          <w:rFonts w:ascii="Times New Roman" w:hAnsi="Times New Roman" w:cs="Times New Roman"/>
          <w:i/>
        </w:rPr>
        <w:br w:type="page"/>
      </w:r>
    </w:p>
    <w:p w14:paraId="359393D0" w14:textId="77777777" w:rsidR="00634F1B" w:rsidRPr="00AE508F" w:rsidRDefault="00634F1B" w:rsidP="00054C99">
      <w:pPr>
        <w:spacing w:after="0" w:line="240" w:lineRule="auto"/>
        <w:rPr>
          <w:rFonts w:ascii="Times New Roman" w:hAnsi="Times New Roman" w:cs="Times New Roman"/>
          <w:i/>
        </w:rPr>
      </w:pPr>
    </w:p>
    <w:p w14:paraId="01F933F2" w14:textId="33EFA89C" w:rsidR="00B70D12" w:rsidRPr="00AE508F" w:rsidRDefault="00AE27C4" w:rsidP="000308C4">
      <w:pPr>
        <w:pStyle w:val="Pealkiri2"/>
        <w:numPr>
          <w:ilvl w:val="1"/>
          <w:numId w:val="1"/>
        </w:numPr>
        <w:spacing w:before="0" w:line="240" w:lineRule="auto"/>
        <w:rPr>
          <w:rFonts w:ascii="Times New Roman" w:hAnsi="Times New Roman" w:cs="Times New Roman"/>
        </w:rPr>
      </w:pPr>
      <w:bookmarkStart w:id="8" w:name="_Toc242129185"/>
      <w:r w:rsidRPr="00AE508F">
        <w:rPr>
          <w:rFonts w:ascii="Times New Roman" w:hAnsi="Times New Roman" w:cs="Times New Roman"/>
        </w:rPr>
        <w:t>Nõudluse-</w:t>
      </w:r>
      <w:r w:rsidR="00B70D12" w:rsidRPr="00AE508F">
        <w:rPr>
          <w:rFonts w:ascii="Times New Roman" w:hAnsi="Times New Roman" w:cs="Times New Roman"/>
        </w:rPr>
        <w:t xml:space="preserve">pakkumise </w:t>
      </w:r>
      <w:r w:rsidRPr="00AE508F">
        <w:rPr>
          <w:rFonts w:ascii="Times New Roman" w:hAnsi="Times New Roman" w:cs="Times New Roman"/>
        </w:rPr>
        <w:t>olukord</w:t>
      </w:r>
      <w:r w:rsidR="00C809F7" w:rsidRPr="00AE508F">
        <w:rPr>
          <w:rFonts w:ascii="Times New Roman" w:hAnsi="Times New Roman" w:cs="Times New Roman"/>
        </w:rPr>
        <w:t xml:space="preserve"> Tartu ärikinnisvara turul</w:t>
      </w:r>
      <w:bookmarkEnd w:id="8"/>
      <w:r w:rsidR="00B70D12" w:rsidRPr="00AE508F">
        <w:rPr>
          <w:rFonts w:ascii="Times New Roman" w:hAnsi="Times New Roman" w:cs="Times New Roman"/>
        </w:rPr>
        <w:t xml:space="preserve"> </w:t>
      </w:r>
    </w:p>
    <w:p w14:paraId="2DCBC797" w14:textId="77777777" w:rsidR="00E00CDC" w:rsidRPr="00AE508F" w:rsidRDefault="00E00CDC" w:rsidP="00054C99">
      <w:pPr>
        <w:pStyle w:val="Loendilik"/>
        <w:spacing w:after="0" w:line="240" w:lineRule="auto"/>
        <w:jc w:val="both"/>
        <w:rPr>
          <w:rFonts w:ascii="Times New Roman" w:hAnsi="Times New Roman" w:cs="Times New Roman"/>
          <w:i/>
          <w:color w:val="FF0000"/>
          <w:sz w:val="24"/>
          <w:szCs w:val="24"/>
        </w:rPr>
      </w:pPr>
    </w:p>
    <w:p w14:paraId="0B340956" w14:textId="77777777"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Tartu linna äripindade nõudluse-pakkumise vahekorra hindamisel on mh kasutatud ekspertintervjuude raames kogutud teavet ning analüüsi koostamise ekspertrühma liikmete hinnanguid.</w:t>
      </w:r>
    </w:p>
    <w:p w14:paraId="6656E54F" w14:textId="77777777" w:rsidR="00C809F7" w:rsidRPr="00AE508F" w:rsidRDefault="00C809F7" w:rsidP="00054C99">
      <w:pPr>
        <w:spacing w:after="0" w:line="240" w:lineRule="auto"/>
        <w:jc w:val="both"/>
        <w:rPr>
          <w:rFonts w:ascii="Times New Roman" w:hAnsi="Times New Roman" w:cs="Times New Roman"/>
          <w:sz w:val="24"/>
          <w:szCs w:val="24"/>
        </w:rPr>
      </w:pPr>
    </w:p>
    <w:p w14:paraId="2EA7E2F7" w14:textId="77777777"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Eraldi on võimalik nõudluse hindamisel kasutada järgnevat liigendust:</w:t>
      </w:r>
    </w:p>
    <w:p w14:paraId="79BADA58" w14:textId="77777777" w:rsidR="00C809F7" w:rsidRPr="00AE508F" w:rsidRDefault="00C809F7" w:rsidP="00054C99">
      <w:pPr>
        <w:pStyle w:val="Loendilik"/>
        <w:numPr>
          <w:ilvl w:val="0"/>
          <w:numId w:val="7"/>
        </w:numPr>
        <w:spacing w:after="0" w:line="240" w:lineRule="auto"/>
        <w:ind w:left="928"/>
        <w:jc w:val="both"/>
        <w:rPr>
          <w:rFonts w:ascii="Times New Roman" w:hAnsi="Times New Roman" w:cs="Times New Roman"/>
          <w:sz w:val="24"/>
          <w:szCs w:val="24"/>
        </w:rPr>
      </w:pPr>
      <w:r w:rsidRPr="00AE508F">
        <w:rPr>
          <w:rFonts w:ascii="Times New Roman" w:hAnsi="Times New Roman" w:cs="Times New Roman"/>
          <w:sz w:val="24"/>
          <w:szCs w:val="24"/>
        </w:rPr>
        <w:t xml:space="preserve">nõudlus jaekaubanduse pindade osas; </w:t>
      </w:r>
    </w:p>
    <w:p w14:paraId="10576027" w14:textId="77777777" w:rsidR="00C809F7" w:rsidRPr="00AE508F" w:rsidRDefault="00C809F7" w:rsidP="00054C99">
      <w:pPr>
        <w:pStyle w:val="Loendilik"/>
        <w:numPr>
          <w:ilvl w:val="0"/>
          <w:numId w:val="7"/>
        </w:numPr>
        <w:spacing w:after="0" w:line="240" w:lineRule="auto"/>
        <w:ind w:left="928"/>
        <w:jc w:val="both"/>
        <w:rPr>
          <w:rFonts w:ascii="Times New Roman" w:hAnsi="Times New Roman" w:cs="Times New Roman"/>
          <w:sz w:val="24"/>
          <w:szCs w:val="24"/>
        </w:rPr>
      </w:pPr>
      <w:r w:rsidRPr="00AE508F">
        <w:rPr>
          <w:rFonts w:ascii="Times New Roman" w:hAnsi="Times New Roman" w:cs="Times New Roman"/>
          <w:sz w:val="24"/>
          <w:szCs w:val="24"/>
        </w:rPr>
        <w:t xml:space="preserve">nõudlus teenindus- ja büroopindade osas; </w:t>
      </w:r>
    </w:p>
    <w:p w14:paraId="03106727" w14:textId="77777777" w:rsidR="00C809F7" w:rsidRPr="00AE508F" w:rsidRDefault="00C809F7" w:rsidP="00054C99">
      <w:pPr>
        <w:pStyle w:val="Loendilik"/>
        <w:numPr>
          <w:ilvl w:val="0"/>
          <w:numId w:val="7"/>
        </w:numPr>
        <w:spacing w:after="0" w:line="240" w:lineRule="auto"/>
        <w:ind w:left="928"/>
        <w:jc w:val="both"/>
        <w:rPr>
          <w:rFonts w:ascii="Times New Roman" w:hAnsi="Times New Roman" w:cs="Times New Roman"/>
          <w:sz w:val="24"/>
          <w:szCs w:val="24"/>
        </w:rPr>
      </w:pPr>
      <w:r w:rsidRPr="00AE508F">
        <w:rPr>
          <w:rFonts w:ascii="Times New Roman" w:hAnsi="Times New Roman" w:cs="Times New Roman"/>
          <w:sz w:val="24"/>
          <w:szCs w:val="24"/>
        </w:rPr>
        <w:t>nõudlus meelelahutus ja vaba aja veetmise pindade osa;</w:t>
      </w:r>
    </w:p>
    <w:p w14:paraId="2751F260" w14:textId="77777777" w:rsidR="00C809F7" w:rsidRPr="00AE508F" w:rsidRDefault="00C809F7" w:rsidP="00054C99">
      <w:pPr>
        <w:pStyle w:val="Loendilik"/>
        <w:numPr>
          <w:ilvl w:val="0"/>
          <w:numId w:val="7"/>
        </w:numPr>
        <w:spacing w:after="0" w:line="240" w:lineRule="auto"/>
        <w:ind w:left="928"/>
        <w:jc w:val="both"/>
        <w:rPr>
          <w:rFonts w:ascii="Times New Roman" w:hAnsi="Times New Roman" w:cs="Times New Roman"/>
          <w:sz w:val="24"/>
          <w:szCs w:val="24"/>
        </w:rPr>
      </w:pPr>
      <w:r w:rsidRPr="00AE508F">
        <w:rPr>
          <w:rFonts w:ascii="Times New Roman" w:hAnsi="Times New Roman" w:cs="Times New Roman"/>
          <w:sz w:val="24"/>
          <w:szCs w:val="24"/>
        </w:rPr>
        <w:t xml:space="preserve">nõudlus muude ärikinnisvara liikide osas. </w:t>
      </w:r>
    </w:p>
    <w:p w14:paraId="0DCC10FE" w14:textId="77777777" w:rsidR="00C809F7" w:rsidRPr="00AE508F" w:rsidRDefault="00C809F7" w:rsidP="00054C99">
      <w:pPr>
        <w:spacing w:after="0" w:line="240" w:lineRule="auto"/>
        <w:jc w:val="both"/>
        <w:rPr>
          <w:rFonts w:ascii="Times New Roman" w:hAnsi="Times New Roman" w:cs="Times New Roman"/>
          <w:b/>
          <w:sz w:val="24"/>
          <w:szCs w:val="24"/>
        </w:rPr>
      </w:pPr>
    </w:p>
    <w:p w14:paraId="68B488A8" w14:textId="77777777" w:rsidR="00C809F7" w:rsidRPr="00AE508F" w:rsidRDefault="00C809F7"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b/>
          <w:sz w:val="24"/>
          <w:szCs w:val="24"/>
        </w:rPr>
        <w:t>Jaekaubanduspinnad</w:t>
      </w:r>
    </w:p>
    <w:p w14:paraId="70EB918F" w14:textId="77777777" w:rsidR="00C809F7" w:rsidRPr="00AE508F" w:rsidRDefault="00C809F7" w:rsidP="00054C99">
      <w:pPr>
        <w:spacing w:after="0" w:line="240" w:lineRule="auto"/>
        <w:jc w:val="both"/>
        <w:rPr>
          <w:rFonts w:ascii="Times New Roman" w:hAnsi="Times New Roman" w:cs="Times New Roman"/>
          <w:sz w:val="24"/>
          <w:szCs w:val="24"/>
        </w:rPr>
      </w:pPr>
    </w:p>
    <w:p w14:paraId="183C16CF" w14:textId="77777777"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Eesti üldist jaekaubanduspindade olukorda iseloomustab kinnisvaraekspertide hinnang, mille kohaselt on Eesti jaekaubanduspindadega varustatus 1000 elaniku kohta Euroopa Liidu suurimaid – ligilähedane Rootsi ja Saksamaaga. </w:t>
      </w:r>
    </w:p>
    <w:p w14:paraId="5443C06A" w14:textId="77777777" w:rsidR="00C809F7" w:rsidRPr="00AE508F" w:rsidRDefault="00C809F7" w:rsidP="00054C99">
      <w:pPr>
        <w:spacing w:after="0" w:line="240" w:lineRule="auto"/>
        <w:jc w:val="both"/>
        <w:rPr>
          <w:rFonts w:ascii="Times New Roman" w:hAnsi="Times New Roman" w:cs="Times New Roman"/>
          <w:sz w:val="24"/>
          <w:szCs w:val="24"/>
        </w:rPr>
      </w:pPr>
    </w:p>
    <w:p w14:paraId="46398BB5" w14:textId="77777777"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Tartu linnas on jaekaubanduses peamisteks keskusteks täna:</w:t>
      </w:r>
    </w:p>
    <w:p w14:paraId="28B1797E" w14:textId="77777777" w:rsidR="00C809F7" w:rsidRPr="00AE508F" w:rsidRDefault="00C809F7" w:rsidP="00054C99">
      <w:pPr>
        <w:pStyle w:val="Loendilik"/>
        <w:numPr>
          <w:ilvl w:val="0"/>
          <w:numId w:val="10"/>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Kesklinnas Tasku ostukeskus (ca 42 000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ja Tartu Kaubamaja (ca 32 000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w:t>
      </w:r>
    </w:p>
    <w:p w14:paraId="3B8EAF57" w14:textId="77777777" w:rsidR="00C809F7" w:rsidRPr="00AE508F" w:rsidRDefault="00C809F7" w:rsidP="00054C99">
      <w:pPr>
        <w:pStyle w:val="Loendilik"/>
        <w:numPr>
          <w:ilvl w:val="0"/>
          <w:numId w:val="10"/>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Riia-Ringtee piirkonnas Lõunakeskus (ca 66 000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w:t>
      </w:r>
    </w:p>
    <w:p w14:paraId="6BE96AE7" w14:textId="77777777" w:rsidR="00C809F7" w:rsidRPr="00AE508F" w:rsidRDefault="00C809F7" w:rsidP="00054C99">
      <w:pPr>
        <w:pStyle w:val="Loendilik"/>
        <w:numPr>
          <w:ilvl w:val="0"/>
          <w:numId w:val="10"/>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Sõpruse silla piirkonnas Eedeni Kaubanduskeskus (ca 18 000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ja Jõe Keskus (Sõbra 58, ca 17 000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w:t>
      </w:r>
    </w:p>
    <w:p w14:paraId="74B71900" w14:textId="77777777" w:rsidR="00C809F7" w:rsidRPr="00AE508F" w:rsidRDefault="00C809F7" w:rsidP="00054C99">
      <w:pPr>
        <w:spacing w:after="0" w:line="240" w:lineRule="auto"/>
        <w:jc w:val="both"/>
        <w:rPr>
          <w:rFonts w:ascii="Times New Roman" w:hAnsi="Times New Roman" w:cs="Times New Roman"/>
          <w:sz w:val="24"/>
          <w:szCs w:val="24"/>
        </w:rPr>
      </w:pPr>
    </w:p>
    <w:p w14:paraId="2F470339" w14:textId="77777777"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Kokku on kolme suurema ostukeskuse pindade maht ca 175 000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millele lisanduvad ca 20 suuremat toidupoodi (väljaspool mainitud keskusi paiknevad ketipoed nagu </w:t>
      </w:r>
      <w:proofErr w:type="spellStart"/>
      <w:r w:rsidRPr="00AE508F">
        <w:rPr>
          <w:rFonts w:ascii="Times New Roman" w:hAnsi="Times New Roman" w:cs="Times New Roman"/>
          <w:sz w:val="24"/>
          <w:szCs w:val="24"/>
        </w:rPr>
        <w:t>Selver</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Rimi</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Maxima</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Konsum</w:t>
      </w:r>
      <w:proofErr w:type="spellEnd"/>
      <w:r w:rsidRPr="00AE508F">
        <w:rPr>
          <w:rFonts w:ascii="Times New Roman" w:hAnsi="Times New Roman" w:cs="Times New Roman"/>
          <w:sz w:val="24"/>
          <w:szCs w:val="24"/>
        </w:rPr>
        <w:t>, Prisma), samuti mitmed erinevates kohtades paiknevad ehitusmaterjalide kauplused, mööblipoed, elektroonikakauplused, autokeskused jms.</w:t>
      </w:r>
    </w:p>
    <w:p w14:paraId="52535CAD" w14:textId="77777777" w:rsidR="00C809F7" w:rsidRPr="00AE508F" w:rsidRDefault="00C809F7" w:rsidP="00054C99">
      <w:pPr>
        <w:spacing w:after="0" w:line="240" w:lineRule="auto"/>
        <w:jc w:val="both"/>
        <w:rPr>
          <w:rFonts w:ascii="Times New Roman" w:hAnsi="Times New Roman" w:cs="Times New Roman"/>
          <w:sz w:val="24"/>
          <w:szCs w:val="24"/>
        </w:rPr>
      </w:pPr>
    </w:p>
    <w:p w14:paraId="631730D0" w14:textId="6F0073A9"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Võrdlusel Tallinnaga selgub, et Tartu suurimad ostukeskused (Lõunakeskus, Tasku, Kaubamaja) on juba täna suuruse poolest võrreldavad Tallinna suuremate keskustega (viis peamist: </w:t>
      </w:r>
      <w:proofErr w:type="spellStart"/>
      <w:r w:rsidRPr="00AE508F">
        <w:rPr>
          <w:rFonts w:ascii="Times New Roman" w:hAnsi="Times New Roman" w:cs="Times New Roman"/>
          <w:sz w:val="24"/>
          <w:szCs w:val="24"/>
        </w:rPr>
        <w:t>Rocca</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al</w:t>
      </w:r>
      <w:proofErr w:type="spellEnd"/>
      <w:r w:rsidRPr="00AE508F">
        <w:rPr>
          <w:rFonts w:ascii="Times New Roman" w:hAnsi="Times New Roman" w:cs="Times New Roman"/>
          <w:sz w:val="24"/>
          <w:szCs w:val="24"/>
        </w:rPr>
        <w:t xml:space="preserve"> Mare (ca 69 000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Kristiine (ca 53 000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Ülemiste (ca 50 000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Viru Keskus ja Kaubamaja (kokku ca 47 000 m</w:t>
      </w:r>
      <w:r w:rsidRPr="00AE508F">
        <w:rPr>
          <w:rFonts w:ascii="Times New Roman" w:hAnsi="Times New Roman" w:cs="Times New Roman"/>
          <w:sz w:val="24"/>
          <w:szCs w:val="24"/>
          <w:vertAlign w:val="superscript"/>
        </w:rPr>
        <w:t>2</w:t>
      </w:r>
      <w:r w:rsidR="00641D05" w:rsidRPr="00AE508F">
        <w:rPr>
          <w:rFonts w:ascii="Times New Roman" w:hAnsi="Times New Roman" w:cs="Times New Roman"/>
          <w:sz w:val="24"/>
          <w:szCs w:val="24"/>
        </w:rPr>
        <w:t>), Solaris (koos meelelah</w:t>
      </w:r>
      <w:r w:rsidRPr="00AE508F">
        <w:rPr>
          <w:rFonts w:ascii="Times New Roman" w:hAnsi="Times New Roman" w:cs="Times New Roman"/>
          <w:sz w:val="24"/>
          <w:szCs w:val="24"/>
        </w:rPr>
        <w:t>u</w:t>
      </w:r>
      <w:r w:rsidR="00641D05" w:rsidRPr="00AE508F">
        <w:rPr>
          <w:rFonts w:ascii="Times New Roman" w:hAnsi="Times New Roman" w:cs="Times New Roman"/>
          <w:sz w:val="24"/>
          <w:szCs w:val="24"/>
        </w:rPr>
        <w:t>tu</w:t>
      </w:r>
      <w:r w:rsidRPr="00AE508F">
        <w:rPr>
          <w:rFonts w:ascii="Times New Roman" w:hAnsi="Times New Roman" w:cs="Times New Roman"/>
          <w:sz w:val="24"/>
          <w:szCs w:val="24"/>
        </w:rPr>
        <w:t>skeskusega ca 43 000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kus on keskmiselt ca 50 000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pinda (viie suurema ostukeskuse pindade maht on kokku ca 270 000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Arvestades elanike arvu ja tagamaa suurust ning tänaseid jaekaubanduspindasid võib väita, et Tartu linnas on võrreldes Tallinnaga peamistes ostukeskustes pinda elanike kohta pigem rohkem, kuna teeninduspiirkond on Tallinna keskustel ca 3 korda suurem.</w:t>
      </w:r>
    </w:p>
    <w:p w14:paraId="0BB87ED9" w14:textId="77777777" w:rsidR="00C809F7" w:rsidRPr="00AE508F" w:rsidRDefault="00C809F7" w:rsidP="00054C99">
      <w:pPr>
        <w:spacing w:after="0" w:line="240" w:lineRule="auto"/>
        <w:jc w:val="both"/>
        <w:rPr>
          <w:rFonts w:ascii="Times New Roman" w:hAnsi="Times New Roman" w:cs="Times New Roman"/>
          <w:sz w:val="24"/>
          <w:szCs w:val="24"/>
        </w:rPr>
      </w:pPr>
    </w:p>
    <w:p w14:paraId="3FE6F1CC" w14:textId="5FFE67CB"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Prognoosides nõudluse muutumist tulevikus võib välja tuua, et jaekaubanduse areng on olulisel määral seotud üldise majandusarengu ning ostujõu muutustega. Arvestades, et lähiaastatel on majanduse üldised väljavaated ebakindlad ning tänane konkurentsisituatsioon tihe, võib üldistavalt hinnata, et jaekaubanduse edasine kasvupotentsiaal Tartu linnas o</w:t>
      </w:r>
      <w:r w:rsidR="00DD304E" w:rsidRPr="00AE508F">
        <w:rPr>
          <w:rFonts w:ascii="Times New Roman" w:hAnsi="Times New Roman" w:cs="Times New Roman"/>
          <w:sz w:val="24"/>
          <w:szCs w:val="24"/>
        </w:rPr>
        <w:t xml:space="preserve">n tänases </w:t>
      </w:r>
      <w:r w:rsidRPr="00AE508F">
        <w:rPr>
          <w:rFonts w:ascii="Times New Roman" w:hAnsi="Times New Roman" w:cs="Times New Roman"/>
          <w:sz w:val="24"/>
          <w:szCs w:val="24"/>
        </w:rPr>
        <w:t xml:space="preserve">olukorras limiteeritud. Väikeses mahus kasv võib tuleneda nt uute brändide (nt H&amp;M) sisenemisega Lõuna-Eestisse, kuid hüppelist kasvu ei ole hetkeseisuga võimalik ette näha. Majandusolukorra halvenemine võib aga omakorda oluliselt vähenda juba olemasolevate ostukeskuste kasumilikkust, mille tulemusena ei ole negatiivset stsenaariumi kohaselt võimatu ka nt teatud suuremate toidupoodide osas </w:t>
      </w:r>
      <w:r w:rsidR="00DD304E" w:rsidRPr="00AE508F">
        <w:rPr>
          <w:rFonts w:ascii="Times New Roman" w:hAnsi="Times New Roman" w:cs="Times New Roman"/>
          <w:sz w:val="24"/>
          <w:szCs w:val="24"/>
        </w:rPr>
        <w:t xml:space="preserve">nende arvukuse </w:t>
      </w:r>
      <w:r w:rsidRPr="00AE508F">
        <w:rPr>
          <w:rFonts w:ascii="Times New Roman" w:hAnsi="Times New Roman" w:cs="Times New Roman"/>
          <w:sz w:val="24"/>
          <w:szCs w:val="24"/>
        </w:rPr>
        <w:t>vähenemine.</w:t>
      </w:r>
    </w:p>
    <w:p w14:paraId="19D6E3F9" w14:textId="77777777" w:rsidR="00C809F7" w:rsidRPr="00AE508F" w:rsidRDefault="00C809F7" w:rsidP="00054C99">
      <w:pPr>
        <w:spacing w:after="0" w:line="240" w:lineRule="auto"/>
        <w:jc w:val="both"/>
        <w:rPr>
          <w:rFonts w:ascii="Times New Roman" w:hAnsi="Times New Roman" w:cs="Times New Roman"/>
          <w:sz w:val="24"/>
          <w:szCs w:val="24"/>
        </w:rPr>
      </w:pPr>
    </w:p>
    <w:p w14:paraId="63F47829" w14:textId="77777777" w:rsidR="00C809F7" w:rsidRPr="00AE508F" w:rsidRDefault="00C809F7"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b/>
          <w:sz w:val="24"/>
          <w:szCs w:val="24"/>
        </w:rPr>
        <w:t>Teenindus- ja büroopinnad</w:t>
      </w:r>
    </w:p>
    <w:p w14:paraId="34B29948" w14:textId="77777777" w:rsidR="00C809F7" w:rsidRPr="00AE508F" w:rsidRDefault="00C809F7" w:rsidP="00054C99">
      <w:pPr>
        <w:spacing w:after="0" w:line="240" w:lineRule="auto"/>
        <w:jc w:val="both"/>
        <w:rPr>
          <w:rFonts w:ascii="Times New Roman" w:hAnsi="Times New Roman" w:cs="Times New Roman"/>
          <w:b/>
          <w:sz w:val="24"/>
          <w:szCs w:val="24"/>
        </w:rPr>
      </w:pPr>
    </w:p>
    <w:p w14:paraId="42AF3792" w14:textId="3C94EC6D" w:rsidR="00C809F7" w:rsidRPr="00AE508F" w:rsidRDefault="00C809F7"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sz w:val="24"/>
          <w:szCs w:val="24"/>
        </w:rPr>
        <w:t>Teenindus- ja büroopindade tänast nõudlust Tartus võib pidada tagasihoidlikuks, üldiselt iseloomustab turgu ülepakkumine. Viimase aja suuremad muutused büroopindade turul on pigem olnud seotud ettevõtete/organisatsiooni</w:t>
      </w:r>
      <w:r w:rsidR="00276DFF">
        <w:rPr>
          <w:rFonts w:ascii="Times New Roman" w:hAnsi="Times New Roman" w:cs="Times New Roman"/>
          <w:sz w:val="24"/>
          <w:szCs w:val="24"/>
        </w:rPr>
        <w:t>de ümberpaiknemisega uuematele/</w:t>
      </w:r>
      <w:r w:rsidRPr="00AE508F">
        <w:rPr>
          <w:rFonts w:ascii="Times New Roman" w:hAnsi="Times New Roman" w:cs="Times New Roman"/>
          <w:sz w:val="24"/>
          <w:szCs w:val="24"/>
        </w:rPr>
        <w:t xml:space="preserve">soodsamatele pindadele (nt </w:t>
      </w:r>
      <w:proofErr w:type="spellStart"/>
      <w:r w:rsidRPr="00AE508F">
        <w:rPr>
          <w:rFonts w:ascii="Times New Roman" w:hAnsi="Times New Roman" w:cs="Times New Roman"/>
          <w:sz w:val="24"/>
          <w:szCs w:val="24"/>
        </w:rPr>
        <w:t>Playtech</w:t>
      </w:r>
      <w:proofErr w:type="spellEnd"/>
      <w:r w:rsidRPr="00AE508F">
        <w:rPr>
          <w:rFonts w:ascii="Times New Roman" w:hAnsi="Times New Roman" w:cs="Times New Roman"/>
          <w:sz w:val="24"/>
          <w:szCs w:val="24"/>
        </w:rPr>
        <w:t>), mitte uute ettevõtete lisandumisega.</w:t>
      </w:r>
    </w:p>
    <w:p w14:paraId="56F3C2C4" w14:textId="77777777" w:rsidR="00C809F7" w:rsidRPr="00AE508F" w:rsidRDefault="00C809F7" w:rsidP="00054C99">
      <w:pPr>
        <w:spacing w:after="0" w:line="240" w:lineRule="auto"/>
        <w:jc w:val="both"/>
        <w:rPr>
          <w:rFonts w:ascii="Times New Roman" w:hAnsi="Times New Roman" w:cs="Times New Roman"/>
          <w:sz w:val="24"/>
          <w:szCs w:val="24"/>
        </w:rPr>
      </w:pPr>
    </w:p>
    <w:p w14:paraId="6083B42A" w14:textId="6B61E108" w:rsidR="00C809F7" w:rsidRPr="00AE508F" w:rsidRDefault="00C809F7"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sz w:val="24"/>
          <w:szCs w:val="24"/>
        </w:rPr>
        <w:t>Büroohoonete arendus on suuresti toimunud kesklinnas (A+ kategooria pinnad), kus asub suurem osa Tartu büroopindadest. Samas on ka kesklinnas mitmeid kehtestatud detailplaneeringuid, mis näevad ette uute büroopindade rajamist, kuid mille arendusega ei plaanita lähiajal alustada. Linnakeskusest kaugemates piirkondades ning samuti vanemate büroopindade osas täna nõudlus praktiliselt puudub (pindas</w:t>
      </w:r>
      <w:r w:rsidR="00F043C5">
        <w:rPr>
          <w:rFonts w:ascii="Times New Roman" w:hAnsi="Times New Roman" w:cs="Times New Roman"/>
          <w:sz w:val="24"/>
          <w:szCs w:val="24"/>
        </w:rPr>
        <w:t>id pakutakse üürihinnaga 1 EUR/</w:t>
      </w:r>
      <w:r w:rsidRPr="00AE508F">
        <w:rPr>
          <w:rFonts w:ascii="Times New Roman" w:hAnsi="Times New Roman" w:cs="Times New Roman"/>
          <w:sz w:val="24"/>
          <w:szCs w:val="24"/>
        </w:rPr>
        <w:t>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Suuri büroopindasid vajavaid ettevõtteid tekib juurde väga vähe, veidi suurem on huvi väikeste (30-60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pindade osas.</w:t>
      </w:r>
    </w:p>
    <w:p w14:paraId="37A39CBB" w14:textId="77777777" w:rsidR="00C809F7" w:rsidRPr="00AE508F" w:rsidRDefault="00C809F7" w:rsidP="00054C99">
      <w:pPr>
        <w:spacing w:after="0" w:line="240" w:lineRule="auto"/>
        <w:jc w:val="both"/>
        <w:rPr>
          <w:rFonts w:ascii="Times New Roman" w:hAnsi="Times New Roman" w:cs="Times New Roman"/>
          <w:b/>
          <w:sz w:val="24"/>
          <w:szCs w:val="24"/>
        </w:rPr>
      </w:pPr>
    </w:p>
    <w:p w14:paraId="1AC073E0" w14:textId="3F630F09"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Nõudluse muutmist prognoosides võib arvestada, et Tartusse lisandub iga-aastaselt ca 200-500 uut bürootöötajat</w:t>
      </w:r>
      <w:r w:rsidR="00261024" w:rsidRPr="00AE508F">
        <w:rPr>
          <w:rFonts w:ascii="Times New Roman" w:hAnsi="Times New Roman" w:cs="Times New Roman"/>
          <w:sz w:val="24"/>
          <w:szCs w:val="24"/>
        </w:rPr>
        <w:t xml:space="preserve"> (Jaak Kliimaski hinnang lähtuvalt viimaste aastate dünaamikast)</w:t>
      </w:r>
      <w:r w:rsidRPr="00AE508F">
        <w:rPr>
          <w:rFonts w:ascii="Times New Roman" w:hAnsi="Times New Roman" w:cs="Times New Roman"/>
          <w:sz w:val="24"/>
          <w:szCs w:val="24"/>
        </w:rPr>
        <w:t>. Arvestades, et keskmisel</w:t>
      </w:r>
      <w:r w:rsidR="00887D58" w:rsidRPr="00AE508F">
        <w:rPr>
          <w:rFonts w:ascii="Times New Roman" w:hAnsi="Times New Roman" w:cs="Times New Roman"/>
          <w:sz w:val="24"/>
          <w:szCs w:val="24"/>
        </w:rPr>
        <w:t>t</w:t>
      </w:r>
      <w:r w:rsidRPr="00AE508F">
        <w:rPr>
          <w:rFonts w:ascii="Times New Roman" w:hAnsi="Times New Roman" w:cs="Times New Roman"/>
          <w:sz w:val="24"/>
          <w:szCs w:val="24"/>
        </w:rPr>
        <w:t xml:space="preserve"> on ühe töötaja kohta büroopinda</w:t>
      </w:r>
      <w:r w:rsidR="00E64848">
        <w:rPr>
          <w:rFonts w:ascii="Times New Roman" w:hAnsi="Times New Roman" w:cs="Times New Roman"/>
          <w:sz w:val="24"/>
          <w:szCs w:val="24"/>
        </w:rPr>
        <w:t xml:space="preserve"> (bruto)</w:t>
      </w:r>
      <w:r w:rsidRPr="00AE508F">
        <w:rPr>
          <w:rFonts w:ascii="Times New Roman" w:hAnsi="Times New Roman" w:cs="Times New Roman"/>
          <w:sz w:val="24"/>
          <w:szCs w:val="24"/>
        </w:rPr>
        <w:t xml:space="preserve"> ca 13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võib eeldada, et iga-aastaselt võib nõudlus suureneda ca 3000-6000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võrra, mis tähendab, et positiivse majandusarengu puhul võiks teatud nõudlus keskpikas perspektiivis büroopindade osas</w:t>
      </w:r>
      <w:r w:rsidR="00887D58" w:rsidRPr="00AE508F">
        <w:rPr>
          <w:rFonts w:ascii="Times New Roman" w:hAnsi="Times New Roman" w:cs="Times New Roman"/>
          <w:sz w:val="24"/>
          <w:szCs w:val="24"/>
        </w:rPr>
        <w:t xml:space="preserve"> siiski</w:t>
      </w:r>
      <w:r w:rsidRPr="00AE508F">
        <w:rPr>
          <w:rFonts w:ascii="Times New Roman" w:hAnsi="Times New Roman" w:cs="Times New Roman"/>
          <w:sz w:val="24"/>
          <w:szCs w:val="24"/>
        </w:rPr>
        <w:t xml:space="preserve"> tekkida.</w:t>
      </w:r>
    </w:p>
    <w:p w14:paraId="642A05DB" w14:textId="77777777" w:rsidR="00C809F7" w:rsidRPr="00AE508F" w:rsidRDefault="00C809F7" w:rsidP="00054C99">
      <w:pPr>
        <w:spacing w:after="0" w:line="240" w:lineRule="auto"/>
        <w:jc w:val="both"/>
        <w:rPr>
          <w:rFonts w:ascii="Times New Roman" w:hAnsi="Times New Roman" w:cs="Times New Roman"/>
          <w:b/>
          <w:sz w:val="24"/>
          <w:szCs w:val="24"/>
        </w:rPr>
      </w:pPr>
    </w:p>
    <w:p w14:paraId="3B2F8637" w14:textId="77777777" w:rsidR="00C809F7" w:rsidRPr="00AE508F" w:rsidRDefault="00C809F7"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b/>
          <w:sz w:val="24"/>
          <w:szCs w:val="24"/>
        </w:rPr>
        <w:t>Meelelahutus ja vaba aja veetmise pinnad</w:t>
      </w:r>
    </w:p>
    <w:p w14:paraId="293CB5C9" w14:textId="77777777" w:rsidR="00C809F7" w:rsidRPr="00AE508F" w:rsidRDefault="00C809F7" w:rsidP="00054C99">
      <w:pPr>
        <w:spacing w:after="0" w:line="240" w:lineRule="auto"/>
        <w:jc w:val="both"/>
        <w:rPr>
          <w:rFonts w:ascii="Times New Roman" w:hAnsi="Times New Roman" w:cs="Times New Roman"/>
          <w:b/>
          <w:sz w:val="24"/>
          <w:szCs w:val="24"/>
        </w:rPr>
      </w:pPr>
    </w:p>
    <w:p w14:paraId="1916B6A4" w14:textId="799DA8F4"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Käesoleva analüüsi koostamise ekspertrühm oli ühisel seisukohal, et meelelahutus- ja vaba aja veetmise pindade osas on potentsiaal kasvuks Tartus märkimisväärne. Kaalutud on erinevate suuremahuliste objektide rajamist (nt veekeskus, jäähall</w:t>
      </w:r>
      <w:r w:rsidR="00311333">
        <w:rPr>
          <w:rFonts w:ascii="Times New Roman" w:hAnsi="Times New Roman" w:cs="Times New Roman"/>
          <w:sz w:val="24"/>
          <w:szCs w:val="24"/>
        </w:rPr>
        <w:t>, suurem</w:t>
      </w:r>
      <w:r w:rsidR="007971CE">
        <w:rPr>
          <w:rFonts w:ascii="Times New Roman" w:hAnsi="Times New Roman" w:cs="Times New Roman"/>
          <w:sz w:val="24"/>
          <w:szCs w:val="24"/>
        </w:rPr>
        <w:t>ahuline</w:t>
      </w:r>
      <w:r w:rsidR="00311333">
        <w:rPr>
          <w:rFonts w:ascii="Times New Roman" w:hAnsi="Times New Roman" w:cs="Times New Roman"/>
          <w:sz w:val="24"/>
          <w:szCs w:val="24"/>
        </w:rPr>
        <w:t xml:space="preserve"> </w:t>
      </w:r>
      <w:proofErr w:type="spellStart"/>
      <w:r w:rsidR="00311333">
        <w:rPr>
          <w:rFonts w:ascii="Times New Roman" w:hAnsi="Times New Roman" w:cs="Times New Roman"/>
          <w:sz w:val="24"/>
          <w:szCs w:val="24"/>
        </w:rPr>
        <w:t>bowlingusaal</w:t>
      </w:r>
      <w:proofErr w:type="spellEnd"/>
      <w:r w:rsidRPr="00AE508F">
        <w:rPr>
          <w:rFonts w:ascii="Times New Roman" w:hAnsi="Times New Roman" w:cs="Times New Roman"/>
          <w:sz w:val="24"/>
          <w:szCs w:val="24"/>
        </w:rPr>
        <w:t xml:space="preserve">), </w:t>
      </w:r>
      <w:r w:rsidR="00BE3223" w:rsidRPr="00AE508F">
        <w:rPr>
          <w:rFonts w:ascii="Times New Roman" w:hAnsi="Times New Roman" w:cs="Times New Roman"/>
          <w:sz w:val="24"/>
          <w:szCs w:val="24"/>
        </w:rPr>
        <w:t>millele võiks</w:t>
      </w:r>
      <w:r w:rsidRPr="00AE508F">
        <w:rPr>
          <w:rFonts w:ascii="Times New Roman" w:hAnsi="Times New Roman" w:cs="Times New Roman"/>
          <w:sz w:val="24"/>
          <w:szCs w:val="24"/>
        </w:rPr>
        <w:t xml:space="preserve"> tänase</w:t>
      </w:r>
      <w:r w:rsidR="00BE3223" w:rsidRPr="00AE508F">
        <w:rPr>
          <w:rFonts w:ascii="Times New Roman" w:hAnsi="Times New Roman" w:cs="Times New Roman"/>
          <w:sz w:val="24"/>
          <w:szCs w:val="24"/>
        </w:rPr>
        <w:t xml:space="preserve"> seisuga Tartu piirkonnas ruumi olla</w:t>
      </w:r>
      <w:r w:rsidRPr="00AE508F">
        <w:rPr>
          <w:rFonts w:ascii="Times New Roman" w:hAnsi="Times New Roman" w:cs="Times New Roman"/>
          <w:sz w:val="24"/>
          <w:szCs w:val="24"/>
        </w:rPr>
        <w:t xml:space="preserve">. Samuti toetab ostujõu paranemine üldiselt nõudlust eelkõige </w:t>
      </w:r>
      <w:r w:rsidR="00BE3223" w:rsidRPr="00AE508F">
        <w:rPr>
          <w:rFonts w:ascii="Times New Roman" w:hAnsi="Times New Roman" w:cs="Times New Roman"/>
          <w:sz w:val="24"/>
          <w:szCs w:val="24"/>
        </w:rPr>
        <w:t>meelelahutuse ja vaba aja</w:t>
      </w:r>
      <w:r w:rsidRPr="00AE508F">
        <w:rPr>
          <w:rFonts w:ascii="Times New Roman" w:hAnsi="Times New Roman" w:cs="Times New Roman"/>
          <w:sz w:val="24"/>
          <w:szCs w:val="24"/>
        </w:rPr>
        <w:t xml:space="preserve"> </w:t>
      </w:r>
      <w:r w:rsidR="00BE3223" w:rsidRPr="00AE508F">
        <w:rPr>
          <w:rFonts w:ascii="Times New Roman" w:hAnsi="Times New Roman" w:cs="Times New Roman"/>
          <w:sz w:val="24"/>
          <w:szCs w:val="24"/>
        </w:rPr>
        <w:t>tegevuste</w:t>
      </w:r>
      <w:r w:rsidRPr="00AE508F">
        <w:rPr>
          <w:rFonts w:ascii="Times New Roman" w:hAnsi="Times New Roman" w:cs="Times New Roman"/>
          <w:sz w:val="24"/>
          <w:szCs w:val="24"/>
        </w:rPr>
        <w:t xml:space="preserve"> osas. Teisalt on keeruline võimalikke funktsioonide mahtusid prognoosida, kuna need võivad suuresti sõltuda 1-2 suuremahulise objekti arendustest.</w:t>
      </w:r>
    </w:p>
    <w:p w14:paraId="17696428" w14:textId="77777777" w:rsidR="00C809F7" w:rsidRPr="00AE508F" w:rsidRDefault="00C809F7" w:rsidP="00054C99">
      <w:pPr>
        <w:spacing w:after="0" w:line="240" w:lineRule="auto"/>
        <w:jc w:val="both"/>
        <w:rPr>
          <w:rFonts w:ascii="Times New Roman" w:hAnsi="Times New Roman" w:cs="Times New Roman"/>
          <w:sz w:val="24"/>
          <w:szCs w:val="24"/>
        </w:rPr>
      </w:pPr>
    </w:p>
    <w:p w14:paraId="41341D4F" w14:textId="77777777"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Tänase seisuga on kindel Eesti Rahva Muuseumi hoone (suletud netopind ca 34 000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lisandumine Raadi piirkonda (valmib 2015), mis loob uued eeldused vastava linnaosa arenguks.</w:t>
      </w:r>
    </w:p>
    <w:p w14:paraId="0755442F" w14:textId="77777777" w:rsidR="00C809F7" w:rsidRPr="00AE508F" w:rsidRDefault="00C809F7" w:rsidP="00054C99">
      <w:pPr>
        <w:spacing w:after="0" w:line="240" w:lineRule="auto"/>
        <w:jc w:val="both"/>
        <w:rPr>
          <w:rFonts w:ascii="Times New Roman" w:hAnsi="Times New Roman" w:cs="Times New Roman"/>
          <w:b/>
          <w:sz w:val="24"/>
          <w:szCs w:val="24"/>
        </w:rPr>
      </w:pPr>
    </w:p>
    <w:p w14:paraId="6D256270" w14:textId="77777777" w:rsidR="00C809F7" w:rsidRPr="00AE508F" w:rsidRDefault="00C809F7"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b/>
          <w:sz w:val="24"/>
          <w:szCs w:val="24"/>
        </w:rPr>
        <w:t>Muud ärikinnisvara pinnad</w:t>
      </w:r>
    </w:p>
    <w:p w14:paraId="4E3E58B3" w14:textId="77777777" w:rsidR="00C809F7" w:rsidRPr="00AE508F" w:rsidRDefault="00C809F7" w:rsidP="00054C99">
      <w:pPr>
        <w:spacing w:after="0" w:line="240" w:lineRule="auto"/>
        <w:jc w:val="both"/>
        <w:rPr>
          <w:rFonts w:ascii="Times New Roman" w:hAnsi="Times New Roman" w:cs="Times New Roman"/>
          <w:b/>
          <w:sz w:val="24"/>
          <w:szCs w:val="24"/>
        </w:rPr>
      </w:pPr>
    </w:p>
    <w:p w14:paraId="48DDA82A" w14:textId="3CC31C92" w:rsidR="00C809F7" w:rsidRPr="00AE508F" w:rsidRDefault="00C809F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Käesoleva analüüsi koosseis</w:t>
      </w:r>
      <w:r w:rsidR="0068324C" w:rsidRPr="00AE508F">
        <w:rPr>
          <w:rFonts w:ascii="Times New Roman" w:hAnsi="Times New Roman" w:cs="Times New Roman"/>
          <w:sz w:val="24"/>
          <w:szCs w:val="24"/>
        </w:rPr>
        <w:t>u</w:t>
      </w:r>
      <w:r w:rsidRPr="00AE508F">
        <w:rPr>
          <w:rFonts w:ascii="Times New Roman" w:hAnsi="Times New Roman" w:cs="Times New Roman"/>
          <w:sz w:val="24"/>
          <w:szCs w:val="24"/>
        </w:rPr>
        <w:t xml:space="preserve"> otseselt mittekuuluvatest ärikinnisvara liikidest on Kaanon Kinnisvara Teenused OÜ juhatuse liikme Toomas </w:t>
      </w:r>
      <w:proofErr w:type="spellStart"/>
      <w:r w:rsidRPr="00AE508F">
        <w:rPr>
          <w:rFonts w:ascii="Times New Roman" w:hAnsi="Times New Roman" w:cs="Times New Roman"/>
          <w:sz w:val="24"/>
          <w:szCs w:val="24"/>
        </w:rPr>
        <w:t>Mustimetsa</w:t>
      </w:r>
      <w:proofErr w:type="spellEnd"/>
      <w:r w:rsidRPr="00AE508F">
        <w:rPr>
          <w:rFonts w:ascii="Times New Roman" w:hAnsi="Times New Roman" w:cs="Times New Roman"/>
          <w:sz w:val="24"/>
          <w:szCs w:val="24"/>
        </w:rPr>
        <w:t xml:space="preserve"> hinnangul nõudlus kaasaegsete lao- ja logistikapindade vastu ning teatud osas tootmispindade vastu. Vastavad pinnad paiknevad enamasti linna servades peamiste magistraalide lähedal.</w:t>
      </w:r>
    </w:p>
    <w:p w14:paraId="266C10DC" w14:textId="77777777" w:rsidR="00C809F7" w:rsidRPr="00AE508F" w:rsidRDefault="00C809F7" w:rsidP="00054C99">
      <w:pPr>
        <w:spacing w:after="0" w:line="240" w:lineRule="auto"/>
        <w:jc w:val="both"/>
        <w:rPr>
          <w:rFonts w:ascii="Times New Roman" w:hAnsi="Times New Roman" w:cs="Times New Roman"/>
          <w:i/>
          <w:color w:val="FF0000"/>
          <w:sz w:val="24"/>
          <w:szCs w:val="24"/>
        </w:rPr>
      </w:pPr>
    </w:p>
    <w:p w14:paraId="5EB09F78" w14:textId="77777777" w:rsidR="00B36E34" w:rsidRPr="00AE508F" w:rsidRDefault="00B36E34" w:rsidP="00B36E34">
      <w:pPr>
        <w:rPr>
          <w:rFonts w:ascii="Times New Roman" w:hAnsi="Times New Roman" w:cs="Times New Roman"/>
        </w:rPr>
      </w:pPr>
    </w:p>
    <w:p w14:paraId="504A6E34" w14:textId="77777777" w:rsidR="00B70D12" w:rsidRPr="00AE508F" w:rsidRDefault="00B70D12" w:rsidP="000308C4">
      <w:pPr>
        <w:pStyle w:val="Pealkiri2"/>
        <w:numPr>
          <w:ilvl w:val="1"/>
          <w:numId w:val="1"/>
        </w:numPr>
        <w:spacing w:before="0" w:line="240" w:lineRule="auto"/>
        <w:rPr>
          <w:rFonts w:ascii="Times New Roman" w:hAnsi="Times New Roman" w:cs="Times New Roman"/>
        </w:rPr>
      </w:pPr>
      <w:bookmarkStart w:id="9" w:name="_Toc242129186"/>
      <w:r w:rsidRPr="00AE508F">
        <w:rPr>
          <w:rFonts w:ascii="Times New Roman" w:hAnsi="Times New Roman" w:cs="Times New Roman"/>
        </w:rPr>
        <w:t>Arendajate hinnang planeeringute realiseerimise osas</w:t>
      </w:r>
      <w:bookmarkEnd w:id="9"/>
    </w:p>
    <w:p w14:paraId="13B02446" w14:textId="77777777" w:rsidR="0099527A" w:rsidRPr="00AE508F" w:rsidRDefault="0099527A" w:rsidP="00054C99">
      <w:pPr>
        <w:spacing w:after="0" w:line="240" w:lineRule="auto"/>
        <w:rPr>
          <w:rFonts w:ascii="Times New Roman" w:hAnsi="Times New Roman" w:cs="Times New Roman"/>
          <w:color w:val="FF0000"/>
        </w:rPr>
      </w:pPr>
    </w:p>
    <w:p w14:paraId="4D957027" w14:textId="127F4603" w:rsidR="0099527A" w:rsidRPr="00AE508F" w:rsidRDefault="0099527A"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Käesoleva analüüsi koostamise käigus viidi läbi intervjuud nelja peamise </w:t>
      </w:r>
      <w:r w:rsidR="00D74212" w:rsidRPr="00AE508F">
        <w:rPr>
          <w:rFonts w:ascii="Times New Roman" w:hAnsi="Times New Roman" w:cs="Times New Roman"/>
          <w:sz w:val="24"/>
          <w:szCs w:val="24"/>
        </w:rPr>
        <w:t xml:space="preserve">LK </w:t>
      </w:r>
      <w:r w:rsidRPr="00AE508F">
        <w:rPr>
          <w:rFonts w:ascii="Times New Roman" w:hAnsi="Times New Roman" w:cs="Times New Roman"/>
          <w:sz w:val="24"/>
          <w:szCs w:val="24"/>
        </w:rPr>
        <w:t xml:space="preserve">arenguala esindajatega, kes soovivad </w:t>
      </w:r>
      <w:r w:rsidR="00D74212" w:rsidRPr="00AE508F">
        <w:rPr>
          <w:rFonts w:ascii="Times New Roman" w:hAnsi="Times New Roman" w:cs="Times New Roman"/>
          <w:sz w:val="24"/>
          <w:szCs w:val="24"/>
        </w:rPr>
        <w:t xml:space="preserve">vastavas </w:t>
      </w:r>
      <w:r w:rsidRPr="00AE508F">
        <w:rPr>
          <w:rFonts w:ascii="Times New Roman" w:hAnsi="Times New Roman" w:cs="Times New Roman"/>
          <w:sz w:val="24"/>
          <w:szCs w:val="24"/>
        </w:rPr>
        <w:t>piirkonnas detailplaneeringuid algatada (nimekiri vt lisa 6). Järgnevalt on välja toodud arendajate nägemus planeeringu lahendusest ning hinnang selle realiseerimisele</w:t>
      </w:r>
      <w:r w:rsidR="00D74212" w:rsidRPr="00AE508F">
        <w:rPr>
          <w:rFonts w:ascii="Times New Roman" w:hAnsi="Times New Roman" w:cs="Times New Roman"/>
          <w:sz w:val="24"/>
          <w:szCs w:val="24"/>
        </w:rPr>
        <w:t>.</w:t>
      </w:r>
    </w:p>
    <w:p w14:paraId="78FC69CC" w14:textId="77777777" w:rsidR="0099527A" w:rsidRPr="00AE508F" w:rsidRDefault="0099527A" w:rsidP="00054C99">
      <w:pPr>
        <w:spacing w:after="0" w:line="240" w:lineRule="auto"/>
        <w:rPr>
          <w:rFonts w:ascii="Times New Roman" w:hAnsi="Times New Roman" w:cs="Times New Roman"/>
          <w:color w:val="FF0000"/>
          <w:sz w:val="24"/>
          <w:szCs w:val="24"/>
        </w:rPr>
      </w:pPr>
    </w:p>
    <w:p w14:paraId="1CD3F93F" w14:textId="240EF2F8" w:rsidR="0099527A" w:rsidRPr="00AE508F" w:rsidRDefault="0099527A" w:rsidP="00054C99">
      <w:pPr>
        <w:spacing w:after="0" w:line="240" w:lineRule="auto"/>
        <w:rPr>
          <w:rFonts w:ascii="Times New Roman" w:hAnsi="Times New Roman" w:cs="Times New Roman"/>
          <w:b/>
          <w:sz w:val="24"/>
          <w:szCs w:val="24"/>
        </w:rPr>
      </w:pPr>
      <w:r w:rsidRPr="00AE508F">
        <w:rPr>
          <w:rFonts w:ascii="Times New Roman" w:hAnsi="Times New Roman" w:cs="Times New Roman"/>
          <w:b/>
          <w:sz w:val="24"/>
          <w:szCs w:val="24"/>
        </w:rPr>
        <w:t>Nn KEKi piirkond (Riia tn 130, 132, 134)</w:t>
      </w:r>
    </w:p>
    <w:p w14:paraId="0B0D9B64" w14:textId="77777777" w:rsidR="0099527A" w:rsidRPr="00AE508F" w:rsidRDefault="0099527A" w:rsidP="00054C99">
      <w:pPr>
        <w:spacing w:after="0" w:line="240" w:lineRule="auto"/>
        <w:rPr>
          <w:rFonts w:ascii="Times New Roman" w:hAnsi="Times New Roman" w:cs="Times New Roman"/>
          <w:color w:val="FF0000"/>
          <w:sz w:val="24"/>
          <w:szCs w:val="24"/>
        </w:rPr>
      </w:pPr>
    </w:p>
    <w:p w14:paraId="7348BED6" w14:textId="21438116" w:rsidR="0083616E" w:rsidRPr="00AE508F" w:rsidRDefault="0083616E" w:rsidP="00054C99">
      <w:pPr>
        <w:spacing w:after="0" w:line="240" w:lineRule="auto"/>
        <w:jc w:val="both"/>
        <w:rPr>
          <w:rFonts w:ascii="Times New Roman" w:hAnsi="Times New Roman" w:cs="Times New Roman"/>
          <w:i/>
          <w:color w:val="000000"/>
          <w:sz w:val="24"/>
          <w:szCs w:val="24"/>
        </w:rPr>
      </w:pPr>
      <w:r w:rsidRPr="00AE508F">
        <w:rPr>
          <w:rFonts w:ascii="Times New Roman" w:hAnsi="Times New Roman" w:cs="Times New Roman"/>
          <w:i/>
          <w:color w:val="000000"/>
          <w:sz w:val="24"/>
          <w:szCs w:val="24"/>
        </w:rPr>
        <w:t>Ala lühikirjeldus:</w:t>
      </w:r>
    </w:p>
    <w:p w14:paraId="4AD4765C" w14:textId="77777777" w:rsidR="008248E5" w:rsidRPr="00AE508F" w:rsidRDefault="008248E5" w:rsidP="00054C99">
      <w:pPr>
        <w:spacing w:after="0" w:line="240" w:lineRule="auto"/>
        <w:jc w:val="both"/>
        <w:rPr>
          <w:rFonts w:ascii="Times New Roman" w:hAnsi="Times New Roman" w:cs="Times New Roman"/>
          <w:i/>
          <w:color w:val="000000"/>
          <w:sz w:val="24"/>
          <w:szCs w:val="24"/>
        </w:rPr>
      </w:pPr>
    </w:p>
    <w:p w14:paraId="6C8BCAF0" w14:textId="63BEAF1C" w:rsidR="0099527A" w:rsidRPr="00AE508F" w:rsidRDefault="0099527A" w:rsidP="00054C99">
      <w:pPr>
        <w:spacing w:after="0" w:line="240" w:lineRule="auto"/>
        <w:jc w:val="both"/>
        <w:rPr>
          <w:rFonts w:ascii="Times New Roman" w:hAnsi="Times New Roman" w:cs="Times New Roman"/>
          <w:color w:val="000000"/>
          <w:sz w:val="24"/>
          <w:szCs w:val="24"/>
        </w:rPr>
      </w:pPr>
      <w:r w:rsidRPr="00AE508F">
        <w:rPr>
          <w:rFonts w:ascii="Times New Roman" w:hAnsi="Times New Roman" w:cs="Times New Roman"/>
          <w:color w:val="000000"/>
          <w:sz w:val="24"/>
          <w:szCs w:val="24"/>
        </w:rPr>
        <w:t xml:space="preserve">Alale soovitakse kavandada 8 uut </w:t>
      </w:r>
      <w:proofErr w:type="spellStart"/>
      <w:r w:rsidRPr="00AE508F">
        <w:rPr>
          <w:rFonts w:ascii="Times New Roman" w:hAnsi="Times New Roman" w:cs="Times New Roman"/>
          <w:color w:val="000000"/>
          <w:sz w:val="24"/>
          <w:szCs w:val="24"/>
        </w:rPr>
        <w:t>ärihoonet</w:t>
      </w:r>
      <w:proofErr w:type="spellEnd"/>
      <w:r w:rsidRPr="00AE508F">
        <w:rPr>
          <w:rFonts w:ascii="Times New Roman" w:hAnsi="Times New Roman" w:cs="Times New Roman"/>
          <w:color w:val="000000"/>
          <w:sz w:val="24"/>
          <w:szCs w:val="24"/>
        </w:rPr>
        <w:t>, korruselisus 3 kuni 10. Kavandatav hoonete brutopind on ca 28 000 m</w:t>
      </w:r>
      <w:r w:rsidRPr="00AE508F">
        <w:rPr>
          <w:rFonts w:ascii="Times New Roman" w:hAnsi="Times New Roman" w:cs="Times New Roman"/>
          <w:color w:val="000000"/>
          <w:sz w:val="24"/>
          <w:szCs w:val="24"/>
          <w:vertAlign w:val="superscript"/>
        </w:rPr>
        <w:t>2</w:t>
      </w:r>
      <w:r w:rsidRPr="00AE508F">
        <w:rPr>
          <w:rFonts w:ascii="Times New Roman" w:hAnsi="Times New Roman" w:cs="Times New Roman"/>
          <w:color w:val="000000"/>
          <w:sz w:val="24"/>
          <w:szCs w:val="24"/>
        </w:rPr>
        <w:t xml:space="preserve"> </w:t>
      </w:r>
      <w:proofErr w:type="spellStart"/>
      <w:r w:rsidRPr="00AE508F">
        <w:rPr>
          <w:rFonts w:ascii="Times New Roman" w:hAnsi="Times New Roman" w:cs="Times New Roman"/>
          <w:color w:val="000000"/>
          <w:sz w:val="24"/>
          <w:szCs w:val="24"/>
        </w:rPr>
        <w:t>säilivatel</w:t>
      </w:r>
      <w:proofErr w:type="spellEnd"/>
      <w:r w:rsidRPr="00AE508F">
        <w:rPr>
          <w:rFonts w:ascii="Times New Roman" w:hAnsi="Times New Roman" w:cs="Times New Roman"/>
          <w:color w:val="000000"/>
          <w:sz w:val="24"/>
          <w:szCs w:val="24"/>
        </w:rPr>
        <w:t xml:space="preserve"> hoonetel 12 000 m</w:t>
      </w:r>
      <w:r w:rsidRPr="00AE508F">
        <w:rPr>
          <w:rFonts w:ascii="Times New Roman" w:hAnsi="Times New Roman" w:cs="Times New Roman"/>
          <w:color w:val="000000"/>
          <w:sz w:val="24"/>
          <w:szCs w:val="24"/>
          <w:vertAlign w:val="superscript"/>
        </w:rPr>
        <w:t>2</w:t>
      </w:r>
      <w:r w:rsidRPr="00AE508F">
        <w:rPr>
          <w:rFonts w:ascii="Times New Roman" w:hAnsi="Times New Roman" w:cs="Times New Roman"/>
          <w:color w:val="000000"/>
          <w:sz w:val="24"/>
          <w:szCs w:val="24"/>
        </w:rPr>
        <w:t>, kokku 40 000 m</w:t>
      </w:r>
      <w:r w:rsidRPr="00AE508F">
        <w:rPr>
          <w:rFonts w:ascii="Times New Roman" w:hAnsi="Times New Roman" w:cs="Times New Roman"/>
          <w:color w:val="000000"/>
          <w:sz w:val="24"/>
          <w:szCs w:val="24"/>
          <w:vertAlign w:val="superscript"/>
        </w:rPr>
        <w:t>2</w:t>
      </w:r>
      <w:r w:rsidRPr="00AE508F">
        <w:rPr>
          <w:rFonts w:ascii="Times New Roman" w:hAnsi="Times New Roman" w:cs="Times New Roman"/>
          <w:color w:val="000000"/>
          <w:sz w:val="24"/>
          <w:szCs w:val="24"/>
        </w:rPr>
        <w:t xml:space="preserve">. Hoonete kasutusotstarbed oleksid </w:t>
      </w:r>
      <w:proofErr w:type="spellStart"/>
      <w:r w:rsidRPr="00AE508F">
        <w:rPr>
          <w:rFonts w:ascii="Times New Roman" w:hAnsi="Times New Roman" w:cs="Times New Roman"/>
          <w:color w:val="000000"/>
          <w:sz w:val="24"/>
          <w:szCs w:val="24"/>
        </w:rPr>
        <w:t>büroohoone</w:t>
      </w:r>
      <w:proofErr w:type="spellEnd"/>
      <w:r w:rsidRPr="00AE508F">
        <w:rPr>
          <w:rFonts w:ascii="Times New Roman" w:hAnsi="Times New Roman" w:cs="Times New Roman"/>
          <w:color w:val="000000"/>
          <w:sz w:val="24"/>
          <w:szCs w:val="24"/>
        </w:rPr>
        <w:t xml:space="preserve">, kaubandushoone, teenindushoone, muu </w:t>
      </w:r>
      <w:proofErr w:type="spellStart"/>
      <w:r w:rsidRPr="00AE508F">
        <w:rPr>
          <w:rFonts w:ascii="Times New Roman" w:hAnsi="Times New Roman" w:cs="Times New Roman"/>
          <w:color w:val="000000"/>
          <w:sz w:val="24"/>
          <w:szCs w:val="24"/>
        </w:rPr>
        <w:t>tööstushoone</w:t>
      </w:r>
      <w:proofErr w:type="spellEnd"/>
      <w:r w:rsidRPr="00AE508F">
        <w:rPr>
          <w:rFonts w:ascii="Times New Roman" w:hAnsi="Times New Roman" w:cs="Times New Roman"/>
          <w:color w:val="000000"/>
          <w:sz w:val="24"/>
          <w:szCs w:val="24"/>
        </w:rPr>
        <w:t xml:space="preserve">, muu laohoone, arhiiv. Kavas on </w:t>
      </w:r>
      <w:proofErr w:type="spellStart"/>
      <w:r w:rsidRPr="00AE508F">
        <w:rPr>
          <w:rFonts w:ascii="Times New Roman" w:hAnsi="Times New Roman" w:cs="Times New Roman"/>
          <w:color w:val="000000"/>
          <w:sz w:val="24"/>
          <w:szCs w:val="24"/>
        </w:rPr>
        <w:t>pärast</w:t>
      </w:r>
      <w:proofErr w:type="spellEnd"/>
      <w:r w:rsidRPr="00AE508F">
        <w:rPr>
          <w:rFonts w:ascii="Times New Roman" w:hAnsi="Times New Roman" w:cs="Times New Roman"/>
          <w:color w:val="000000"/>
          <w:sz w:val="24"/>
          <w:szCs w:val="24"/>
        </w:rPr>
        <w:t xml:space="preserve"> planeeringu kehtestamist alustada arendustegevust etapiviisiliselt. Plaanis on alustada arendust Riia </w:t>
      </w:r>
      <w:proofErr w:type="spellStart"/>
      <w:r w:rsidRPr="00AE508F">
        <w:rPr>
          <w:rFonts w:ascii="Times New Roman" w:hAnsi="Times New Roman" w:cs="Times New Roman"/>
          <w:color w:val="000000"/>
          <w:sz w:val="24"/>
          <w:szCs w:val="24"/>
        </w:rPr>
        <w:t>tänava</w:t>
      </w:r>
      <w:proofErr w:type="spellEnd"/>
      <w:r w:rsidRPr="00AE508F">
        <w:rPr>
          <w:rFonts w:ascii="Times New Roman" w:hAnsi="Times New Roman" w:cs="Times New Roman"/>
          <w:color w:val="000000"/>
          <w:sz w:val="24"/>
          <w:szCs w:val="24"/>
        </w:rPr>
        <w:t xml:space="preserve"> </w:t>
      </w:r>
      <w:proofErr w:type="spellStart"/>
      <w:r w:rsidRPr="00AE508F">
        <w:rPr>
          <w:rFonts w:ascii="Times New Roman" w:hAnsi="Times New Roman" w:cs="Times New Roman"/>
          <w:color w:val="000000"/>
          <w:sz w:val="24"/>
          <w:szCs w:val="24"/>
        </w:rPr>
        <w:t>äärsest</w:t>
      </w:r>
      <w:proofErr w:type="spellEnd"/>
      <w:r w:rsidRPr="00AE508F">
        <w:rPr>
          <w:rFonts w:ascii="Times New Roman" w:hAnsi="Times New Roman" w:cs="Times New Roman"/>
          <w:color w:val="000000"/>
          <w:sz w:val="24"/>
          <w:szCs w:val="24"/>
        </w:rPr>
        <w:t xml:space="preserve"> alast ja Riia tn 130 </w:t>
      </w:r>
      <w:proofErr w:type="spellStart"/>
      <w:r w:rsidRPr="00AE508F">
        <w:rPr>
          <w:rFonts w:ascii="Times New Roman" w:hAnsi="Times New Roman" w:cs="Times New Roman"/>
          <w:color w:val="000000"/>
          <w:sz w:val="24"/>
          <w:szCs w:val="24"/>
        </w:rPr>
        <w:t>lähialadelt</w:t>
      </w:r>
      <w:proofErr w:type="spellEnd"/>
      <w:r w:rsidRPr="00AE508F">
        <w:rPr>
          <w:rFonts w:ascii="Times New Roman" w:hAnsi="Times New Roman" w:cs="Times New Roman"/>
          <w:color w:val="000000"/>
          <w:sz w:val="24"/>
          <w:szCs w:val="24"/>
        </w:rPr>
        <w:t xml:space="preserve">. Kuna hooned on iseseisvad </w:t>
      </w:r>
      <w:proofErr w:type="spellStart"/>
      <w:r w:rsidRPr="00AE508F">
        <w:rPr>
          <w:rFonts w:ascii="Times New Roman" w:hAnsi="Times New Roman" w:cs="Times New Roman"/>
          <w:color w:val="000000"/>
          <w:sz w:val="24"/>
          <w:szCs w:val="24"/>
        </w:rPr>
        <w:t>üksikhooned</w:t>
      </w:r>
      <w:proofErr w:type="spellEnd"/>
      <w:r w:rsidRPr="00AE508F">
        <w:rPr>
          <w:rFonts w:ascii="Times New Roman" w:hAnsi="Times New Roman" w:cs="Times New Roman"/>
          <w:color w:val="000000"/>
          <w:sz w:val="24"/>
          <w:szCs w:val="24"/>
        </w:rPr>
        <w:t xml:space="preserve">, siis on lihtne arendada hoonete kaupa vastavalt </w:t>
      </w:r>
      <w:proofErr w:type="spellStart"/>
      <w:r w:rsidRPr="00AE508F">
        <w:rPr>
          <w:rFonts w:ascii="Times New Roman" w:hAnsi="Times New Roman" w:cs="Times New Roman"/>
          <w:color w:val="000000"/>
          <w:sz w:val="24"/>
          <w:szCs w:val="24"/>
        </w:rPr>
        <w:t>turunõudlusele</w:t>
      </w:r>
      <w:proofErr w:type="spellEnd"/>
      <w:r w:rsidRPr="00AE508F">
        <w:rPr>
          <w:rFonts w:ascii="Times New Roman" w:hAnsi="Times New Roman" w:cs="Times New Roman"/>
          <w:color w:val="000000"/>
          <w:sz w:val="24"/>
          <w:szCs w:val="24"/>
        </w:rPr>
        <w:t>.</w:t>
      </w:r>
    </w:p>
    <w:p w14:paraId="25509FC3" w14:textId="77777777" w:rsidR="0099527A" w:rsidRPr="00AE508F" w:rsidRDefault="0099527A" w:rsidP="00054C99">
      <w:pPr>
        <w:spacing w:after="0" w:line="240" w:lineRule="auto"/>
        <w:jc w:val="both"/>
        <w:rPr>
          <w:rFonts w:ascii="Times New Roman" w:hAnsi="Times New Roman" w:cs="Times New Roman"/>
          <w:color w:val="000000"/>
          <w:sz w:val="24"/>
          <w:szCs w:val="24"/>
        </w:rPr>
      </w:pPr>
    </w:p>
    <w:p w14:paraId="210DC678" w14:textId="35BBE6E2" w:rsidR="0099527A" w:rsidRPr="00AE508F" w:rsidRDefault="0083616E" w:rsidP="00054C99">
      <w:pPr>
        <w:spacing w:after="0" w:line="240" w:lineRule="auto"/>
        <w:jc w:val="both"/>
        <w:rPr>
          <w:rFonts w:ascii="Times New Roman" w:hAnsi="Times New Roman" w:cs="Times New Roman"/>
          <w:i/>
          <w:sz w:val="24"/>
          <w:szCs w:val="24"/>
        </w:rPr>
      </w:pPr>
      <w:r w:rsidRPr="00AE508F">
        <w:rPr>
          <w:rFonts w:ascii="Times New Roman" w:hAnsi="Times New Roman" w:cs="Times New Roman"/>
          <w:i/>
          <w:sz w:val="24"/>
          <w:szCs w:val="24"/>
        </w:rPr>
        <w:t>Arendaja nägemus:</w:t>
      </w:r>
    </w:p>
    <w:p w14:paraId="61DE313C" w14:textId="77777777" w:rsidR="008248E5" w:rsidRPr="00AE508F" w:rsidRDefault="008248E5" w:rsidP="00054C99">
      <w:pPr>
        <w:spacing w:after="0" w:line="240" w:lineRule="auto"/>
        <w:jc w:val="both"/>
        <w:rPr>
          <w:rFonts w:ascii="Times New Roman" w:hAnsi="Times New Roman" w:cs="Times New Roman"/>
          <w:i/>
          <w:sz w:val="24"/>
          <w:szCs w:val="24"/>
        </w:rPr>
      </w:pPr>
    </w:p>
    <w:p w14:paraId="491D614D" w14:textId="37ADA02E" w:rsidR="0099527A" w:rsidRPr="00AE508F" w:rsidRDefault="0099527A"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sz w:val="24"/>
          <w:szCs w:val="24"/>
        </w:rPr>
        <w:t xml:space="preserve">Arendus </w:t>
      </w:r>
      <w:r w:rsidR="0083616E" w:rsidRPr="00AE508F">
        <w:rPr>
          <w:rFonts w:ascii="Times New Roman" w:hAnsi="Times New Roman" w:cs="Times New Roman"/>
          <w:sz w:val="24"/>
          <w:szCs w:val="24"/>
        </w:rPr>
        <w:t xml:space="preserve">on </w:t>
      </w:r>
      <w:r w:rsidRPr="00AE508F">
        <w:rPr>
          <w:rFonts w:ascii="Times New Roman" w:hAnsi="Times New Roman" w:cs="Times New Roman"/>
          <w:sz w:val="24"/>
          <w:szCs w:val="24"/>
        </w:rPr>
        <w:t xml:space="preserve">selgelt projektipõhine ning </w:t>
      </w:r>
      <w:r w:rsidR="00D74212" w:rsidRPr="00AE508F">
        <w:rPr>
          <w:rFonts w:ascii="Times New Roman" w:hAnsi="Times New Roman" w:cs="Times New Roman"/>
          <w:sz w:val="24"/>
          <w:szCs w:val="24"/>
        </w:rPr>
        <w:t xml:space="preserve">toimuks </w:t>
      </w:r>
      <w:r w:rsidRPr="00AE508F">
        <w:rPr>
          <w:rFonts w:ascii="Times New Roman" w:hAnsi="Times New Roman" w:cs="Times New Roman"/>
          <w:sz w:val="24"/>
          <w:szCs w:val="24"/>
        </w:rPr>
        <w:t>vastavalt nõudlusele – midagi niisama valmis ei ehitata.</w:t>
      </w:r>
      <w:r w:rsidR="0083616E" w:rsidRPr="00AE508F">
        <w:rPr>
          <w:rFonts w:ascii="Times New Roman" w:hAnsi="Times New Roman" w:cs="Times New Roman"/>
          <w:sz w:val="24"/>
          <w:szCs w:val="24"/>
        </w:rPr>
        <w:t xml:space="preserve"> </w:t>
      </w:r>
      <w:r w:rsidR="0083616E" w:rsidRPr="00AE508F">
        <w:rPr>
          <w:rFonts w:ascii="Times New Roman" w:hAnsi="Times New Roman" w:cs="Times New Roman"/>
          <w:b/>
          <w:sz w:val="24"/>
          <w:szCs w:val="24"/>
        </w:rPr>
        <w:t>Esimesse arendus</w:t>
      </w:r>
      <w:r w:rsidRPr="00AE508F">
        <w:rPr>
          <w:rFonts w:ascii="Times New Roman" w:hAnsi="Times New Roman" w:cs="Times New Roman"/>
          <w:b/>
          <w:sz w:val="24"/>
          <w:szCs w:val="24"/>
        </w:rPr>
        <w:t>etapp</w:t>
      </w:r>
      <w:r w:rsidR="0083616E" w:rsidRPr="00AE508F">
        <w:rPr>
          <w:rFonts w:ascii="Times New Roman" w:hAnsi="Times New Roman" w:cs="Times New Roman"/>
          <w:b/>
          <w:sz w:val="24"/>
          <w:szCs w:val="24"/>
        </w:rPr>
        <w:t>i</w:t>
      </w:r>
      <w:r w:rsidRPr="00AE508F">
        <w:rPr>
          <w:rFonts w:ascii="Times New Roman" w:hAnsi="Times New Roman" w:cs="Times New Roman"/>
          <w:b/>
          <w:sz w:val="24"/>
          <w:szCs w:val="24"/>
        </w:rPr>
        <w:t xml:space="preserve"> </w:t>
      </w:r>
      <w:r w:rsidR="0083616E" w:rsidRPr="00AE508F">
        <w:rPr>
          <w:rFonts w:ascii="Times New Roman" w:hAnsi="Times New Roman" w:cs="Times New Roman"/>
          <w:b/>
          <w:sz w:val="24"/>
          <w:szCs w:val="24"/>
        </w:rPr>
        <w:t>kuuluksid</w:t>
      </w:r>
      <w:r w:rsidRPr="00AE508F">
        <w:rPr>
          <w:rFonts w:ascii="Times New Roman" w:hAnsi="Times New Roman" w:cs="Times New Roman"/>
          <w:b/>
          <w:sz w:val="24"/>
          <w:szCs w:val="24"/>
        </w:rPr>
        <w:t xml:space="preserve"> </w:t>
      </w:r>
      <w:r w:rsidR="0083616E" w:rsidRPr="00AE508F">
        <w:rPr>
          <w:rFonts w:ascii="Times New Roman" w:hAnsi="Times New Roman" w:cs="Times New Roman"/>
          <w:b/>
          <w:sz w:val="24"/>
          <w:szCs w:val="24"/>
        </w:rPr>
        <w:t>kaks Riia tänava äärset hoonet, nende arendamine võiks toimuda 3-5 aasta perspektiivis</w:t>
      </w:r>
      <w:r w:rsidRPr="00AE508F">
        <w:rPr>
          <w:rFonts w:ascii="Times New Roman" w:hAnsi="Times New Roman" w:cs="Times New Roman"/>
          <w:b/>
          <w:sz w:val="24"/>
          <w:szCs w:val="24"/>
        </w:rPr>
        <w:t>.</w:t>
      </w:r>
    </w:p>
    <w:p w14:paraId="71BD6749" w14:textId="77777777" w:rsidR="0083616E" w:rsidRPr="00AE508F" w:rsidRDefault="0083616E" w:rsidP="00054C99">
      <w:pPr>
        <w:spacing w:after="0" w:line="240" w:lineRule="auto"/>
        <w:jc w:val="both"/>
        <w:rPr>
          <w:rFonts w:ascii="Times New Roman" w:hAnsi="Times New Roman" w:cs="Times New Roman"/>
          <w:sz w:val="24"/>
          <w:szCs w:val="24"/>
        </w:rPr>
      </w:pPr>
    </w:p>
    <w:p w14:paraId="543660E0" w14:textId="77777777" w:rsidR="0083616E" w:rsidRPr="00AE508F" w:rsidRDefault="0099527A"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Kindlat nägemust </w:t>
      </w:r>
      <w:r w:rsidR="0083616E" w:rsidRPr="00AE508F">
        <w:rPr>
          <w:rFonts w:ascii="Times New Roman" w:hAnsi="Times New Roman" w:cs="Times New Roman"/>
          <w:sz w:val="24"/>
          <w:szCs w:val="24"/>
        </w:rPr>
        <w:t xml:space="preserve">hoonete osas </w:t>
      </w:r>
      <w:r w:rsidRPr="00AE508F">
        <w:rPr>
          <w:rFonts w:ascii="Times New Roman" w:hAnsi="Times New Roman" w:cs="Times New Roman"/>
          <w:sz w:val="24"/>
          <w:szCs w:val="24"/>
        </w:rPr>
        <w:t xml:space="preserve">ei ole </w:t>
      </w:r>
      <w:r w:rsidR="0083616E" w:rsidRPr="00AE508F">
        <w:rPr>
          <w:rFonts w:ascii="Times New Roman" w:hAnsi="Times New Roman" w:cs="Times New Roman"/>
          <w:sz w:val="24"/>
          <w:szCs w:val="24"/>
        </w:rPr>
        <w:t xml:space="preserve">arendaja </w:t>
      </w:r>
      <w:r w:rsidRPr="00AE508F">
        <w:rPr>
          <w:rFonts w:ascii="Times New Roman" w:hAnsi="Times New Roman" w:cs="Times New Roman"/>
          <w:sz w:val="24"/>
          <w:szCs w:val="24"/>
        </w:rPr>
        <w:t xml:space="preserve">välja töötatud, üks võimalus on tuua piirkonda juurde riigifunktsioone. </w:t>
      </w:r>
      <w:r w:rsidR="0083616E" w:rsidRPr="00AE508F">
        <w:rPr>
          <w:rFonts w:ascii="Times New Roman" w:hAnsi="Times New Roman" w:cs="Times New Roman"/>
          <w:sz w:val="24"/>
          <w:szCs w:val="24"/>
        </w:rPr>
        <w:t>Ala eeliseks on  tasuta parkimine. Sihtgrupiks võiks määratleda segmendi, kes soovib</w:t>
      </w:r>
      <w:r w:rsidRPr="00AE508F">
        <w:rPr>
          <w:rFonts w:ascii="Times New Roman" w:hAnsi="Times New Roman" w:cs="Times New Roman"/>
          <w:sz w:val="24"/>
          <w:szCs w:val="24"/>
        </w:rPr>
        <w:t xml:space="preserve"> “soodsama hinnaga korralik</w:t>
      </w:r>
      <w:r w:rsidR="0083616E" w:rsidRPr="00AE508F">
        <w:rPr>
          <w:rFonts w:ascii="Times New Roman" w:hAnsi="Times New Roman" w:cs="Times New Roman"/>
          <w:sz w:val="24"/>
          <w:szCs w:val="24"/>
        </w:rPr>
        <w:t>ku</w:t>
      </w:r>
      <w:r w:rsidRPr="00AE508F">
        <w:rPr>
          <w:rFonts w:ascii="Times New Roman" w:hAnsi="Times New Roman" w:cs="Times New Roman"/>
          <w:sz w:val="24"/>
          <w:szCs w:val="24"/>
        </w:rPr>
        <w:t xml:space="preserve"> lahendus</w:t>
      </w:r>
      <w:r w:rsidR="0083616E" w:rsidRPr="00AE508F">
        <w:rPr>
          <w:rFonts w:ascii="Times New Roman" w:hAnsi="Times New Roman" w:cs="Times New Roman"/>
          <w:sz w:val="24"/>
          <w:szCs w:val="24"/>
        </w:rPr>
        <w:t>t”. Arendus ei tohiks k</w:t>
      </w:r>
      <w:r w:rsidRPr="00AE508F">
        <w:rPr>
          <w:rFonts w:ascii="Times New Roman" w:hAnsi="Times New Roman" w:cs="Times New Roman"/>
          <w:sz w:val="24"/>
          <w:szCs w:val="24"/>
        </w:rPr>
        <w:t xml:space="preserve">esklinna </w:t>
      </w:r>
      <w:r w:rsidR="0083616E" w:rsidRPr="00AE508F">
        <w:rPr>
          <w:rFonts w:ascii="Times New Roman" w:hAnsi="Times New Roman" w:cs="Times New Roman"/>
          <w:sz w:val="24"/>
          <w:szCs w:val="24"/>
        </w:rPr>
        <w:t>ohustada</w:t>
      </w:r>
      <w:r w:rsidRPr="00AE508F">
        <w:rPr>
          <w:rFonts w:ascii="Times New Roman" w:hAnsi="Times New Roman" w:cs="Times New Roman"/>
          <w:sz w:val="24"/>
          <w:szCs w:val="24"/>
        </w:rPr>
        <w:t>.</w:t>
      </w:r>
    </w:p>
    <w:p w14:paraId="3A1BB0F2" w14:textId="77777777" w:rsidR="0083616E" w:rsidRPr="00AE508F" w:rsidRDefault="0083616E" w:rsidP="00054C99">
      <w:pPr>
        <w:spacing w:after="0" w:line="240" w:lineRule="auto"/>
        <w:jc w:val="both"/>
        <w:rPr>
          <w:rFonts w:ascii="Times New Roman" w:hAnsi="Times New Roman" w:cs="Times New Roman"/>
          <w:sz w:val="24"/>
          <w:szCs w:val="24"/>
        </w:rPr>
      </w:pPr>
    </w:p>
    <w:p w14:paraId="62DC9C6F" w14:textId="1AE6DC4E" w:rsidR="0099527A" w:rsidRPr="00AE508F" w:rsidRDefault="0083616E"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Vastava ala arendamine ei ole arendaja jaoks </w:t>
      </w:r>
      <w:r w:rsidR="0099527A" w:rsidRPr="00AE508F">
        <w:rPr>
          <w:rFonts w:ascii="Times New Roman" w:hAnsi="Times New Roman" w:cs="Times New Roman"/>
          <w:sz w:val="24"/>
          <w:szCs w:val="24"/>
        </w:rPr>
        <w:t>prioriteetne</w:t>
      </w:r>
      <w:r w:rsidRPr="00AE508F">
        <w:rPr>
          <w:rFonts w:ascii="Times New Roman" w:hAnsi="Times New Roman" w:cs="Times New Roman"/>
          <w:sz w:val="24"/>
          <w:szCs w:val="24"/>
        </w:rPr>
        <w:t xml:space="preserve"> tegevus</w:t>
      </w:r>
      <w:r w:rsidR="0099527A" w:rsidRPr="00AE508F">
        <w:rPr>
          <w:rFonts w:ascii="Times New Roman" w:hAnsi="Times New Roman" w:cs="Times New Roman"/>
          <w:sz w:val="24"/>
          <w:szCs w:val="24"/>
        </w:rPr>
        <w:t>, tähtsamad on kesklinna arendused</w:t>
      </w:r>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Kesklinnnas</w:t>
      </w:r>
      <w:proofErr w:type="spellEnd"/>
      <w:r w:rsidRPr="00AE508F">
        <w:rPr>
          <w:rFonts w:ascii="Times New Roman" w:hAnsi="Times New Roman" w:cs="Times New Roman"/>
          <w:sz w:val="24"/>
          <w:szCs w:val="24"/>
        </w:rPr>
        <w:t xml:space="preserve"> võiks saada t</w:t>
      </w:r>
      <w:r w:rsidR="0099527A" w:rsidRPr="00AE508F">
        <w:rPr>
          <w:rFonts w:ascii="Times New Roman" w:hAnsi="Times New Roman" w:cs="Times New Roman"/>
          <w:sz w:val="24"/>
          <w:szCs w:val="24"/>
        </w:rPr>
        <w:t>oimivaks nn kolmnur</w:t>
      </w:r>
      <w:r w:rsidRPr="00AE508F">
        <w:rPr>
          <w:rFonts w:ascii="Times New Roman" w:hAnsi="Times New Roman" w:cs="Times New Roman"/>
          <w:sz w:val="24"/>
          <w:szCs w:val="24"/>
        </w:rPr>
        <w:t xml:space="preserve">k </w:t>
      </w:r>
      <w:proofErr w:type="spellStart"/>
      <w:r w:rsidRPr="00AE508F">
        <w:rPr>
          <w:rFonts w:ascii="Times New Roman" w:hAnsi="Times New Roman" w:cs="Times New Roman"/>
          <w:sz w:val="24"/>
          <w:szCs w:val="24"/>
        </w:rPr>
        <w:t>Kaubmaja-Tasku</w:t>
      </w:r>
      <w:proofErr w:type="spellEnd"/>
      <w:r w:rsidRPr="00AE508F">
        <w:rPr>
          <w:rFonts w:ascii="Times New Roman" w:hAnsi="Times New Roman" w:cs="Times New Roman"/>
          <w:sz w:val="24"/>
          <w:szCs w:val="24"/>
        </w:rPr>
        <w:t xml:space="preserve"> - vana kaubamaja</w:t>
      </w:r>
      <w:r w:rsidR="0099527A" w:rsidRPr="00AE508F">
        <w:rPr>
          <w:rFonts w:ascii="Times New Roman" w:hAnsi="Times New Roman" w:cs="Times New Roman"/>
          <w:sz w:val="24"/>
          <w:szCs w:val="24"/>
        </w:rPr>
        <w:t>.</w:t>
      </w:r>
      <w:r w:rsidRPr="00AE508F">
        <w:rPr>
          <w:rFonts w:ascii="Times New Roman" w:hAnsi="Times New Roman" w:cs="Times New Roman"/>
          <w:sz w:val="24"/>
          <w:szCs w:val="24"/>
        </w:rPr>
        <w:t xml:space="preserve"> KEKi planeeringut on vaja selleks, et oleks huviliste tekkimisel valmisolek.</w:t>
      </w:r>
    </w:p>
    <w:p w14:paraId="535FF999" w14:textId="77777777" w:rsidR="0083616E" w:rsidRPr="00AE508F" w:rsidRDefault="0083616E" w:rsidP="00054C99">
      <w:pPr>
        <w:spacing w:after="0" w:line="240" w:lineRule="auto"/>
        <w:rPr>
          <w:rFonts w:ascii="Times New Roman" w:hAnsi="Times New Roman" w:cs="Times New Roman"/>
          <w:sz w:val="24"/>
          <w:szCs w:val="24"/>
        </w:rPr>
      </w:pPr>
    </w:p>
    <w:p w14:paraId="752865FB" w14:textId="77777777" w:rsidR="0083616E" w:rsidRPr="00AE508F" w:rsidRDefault="0083616E" w:rsidP="00054C99">
      <w:pPr>
        <w:spacing w:after="0" w:line="240" w:lineRule="auto"/>
        <w:rPr>
          <w:rFonts w:ascii="Times New Roman" w:hAnsi="Times New Roman" w:cs="Times New Roman"/>
          <w:b/>
          <w:color w:val="000000"/>
          <w:sz w:val="24"/>
          <w:szCs w:val="24"/>
        </w:rPr>
      </w:pPr>
      <w:r w:rsidRPr="00AE508F">
        <w:rPr>
          <w:rFonts w:ascii="Times New Roman" w:hAnsi="Times New Roman" w:cs="Times New Roman"/>
          <w:b/>
          <w:sz w:val="24"/>
          <w:szCs w:val="24"/>
        </w:rPr>
        <w:t>Lõunakeskuse laiendus (</w:t>
      </w:r>
      <w:r w:rsidRPr="00AE508F">
        <w:rPr>
          <w:rFonts w:ascii="Times New Roman" w:hAnsi="Times New Roman" w:cs="Times New Roman"/>
          <w:b/>
          <w:color w:val="000000"/>
          <w:sz w:val="24"/>
          <w:szCs w:val="24"/>
        </w:rPr>
        <w:t>Riia tn 181, Ringtee tn 75, Ringtee tn 75a, Ringtee tn 75h)</w:t>
      </w:r>
    </w:p>
    <w:p w14:paraId="27C4D85B" w14:textId="77777777" w:rsidR="0083616E" w:rsidRPr="00AE508F" w:rsidRDefault="0083616E" w:rsidP="00054C99">
      <w:pPr>
        <w:spacing w:after="0" w:line="240" w:lineRule="auto"/>
        <w:rPr>
          <w:rFonts w:ascii="Times New Roman" w:hAnsi="Times New Roman" w:cs="Times New Roman"/>
          <w:b/>
          <w:color w:val="000000"/>
          <w:sz w:val="24"/>
          <w:szCs w:val="24"/>
        </w:rPr>
      </w:pPr>
    </w:p>
    <w:p w14:paraId="45ACDA00" w14:textId="77777777" w:rsidR="0083616E" w:rsidRPr="00AE508F" w:rsidRDefault="0083616E" w:rsidP="00054C99">
      <w:pPr>
        <w:spacing w:after="0" w:line="240" w:lineRule="auto"/>
        <w:jc w:val="both"/>
        <w:rPr>
          <w:rFonts w:ascii="Times New Roman" w:hAnsi="Times New Roman" w:cs="Times New Roman"/>
          <w:i/>
          <w:color w:val="000000"/>
          <w:sz w:val="24"/>
          <w:szCs w:val="24"/>
        </w:rPr>
      </w:pPr>
      <w:r w:rsidRPr="00AE508F">
        <w:rPr>
          <w:rFonts w:ascii="Times New Roman" w:hAnsi="Times New Roman" w:cs="Times New Roman"/>
          <w:i/>
          <w:color w:val="000000"/>
          <w:sz w:val="24"/>
          <w:szCs w:val="24"/>
        </w:rPr>
        <w:t>Ala lühikirjeldus:</w:t>
      </w:r>
    </w:p>
    <w:p w14:paraId="2413C18F" w14:textId="77777777" w:rsidR="008248E5" w:rsidRPr="00AE508F" w:rsidRDefault="008248E5" w:rsidP="00054C99">
      <w:pPr>
        <w:spacing w:after="0" w:line="240" w:lineRule="auto"/>
        <w:jc w:val="both"/>
        <w:rPr>
          <w:rFonts w:ascii="Times New Roman" w:hAnsi="Times New Roman" w:cs="Times New Roman"/>
          <w:i/>
          <w:color w:val="000000"/>
          <w:sz w:val="24"/>
          <w:szCs w:val="24"/>
        </w:rPr>
      </w:pPr>
    </w:p>
    <w:p w14:paraId="4C4A24B6" w14:textId="259E5CC7" w:rsidR="0083616E" w:rsidRPr="00AE508F" w:rsidRDefault="0083616E"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color w:val="000000"/>
          <w:sz w:val="24"/>
          <w:szCs w:val="24"/>
        </w:rPr>
        <w:t>Eesmärk on raja</w:t>
      </w:r>
      <w:r w:rsidR="00D74212" w:rsidRPr="00AE508F">
        <w:rPr>
          <w:rFonts w:ascii="Times New Roman" w:hAnsi="Times New Roman" w:cs="Times New Roman"/>
          <w:color w:val="000000"/>
          <w:sz w:val="24"/>
          <w:szCs w:val="24"/>
        </w:rPr>
        <w:t>da</w:t>
      </w:r>
      <w:r w:rsidRPr="00AE508F">
        <w:rPr>
          <w:rFonts w:ascii="Times New Roman" w:hAnsi="Times New Roman" w:cs="Times New Roman"/>
          <w:color w:val="000000"/>
          <w:sz w:val="24"/>
          <w:szCs w:val="24"/>
        </w:rPr>
        <w:t xml:space="preserve"> meelelahutuskeskus, mitmekesistada kaubanduspindu, lisaks laiendada olemasolevat hoonet ja rekonstrueerida fassaad. Korruselisus: juurdeehituste osas </w:t>
      </w:r>
      <w:proofErr w:type="spellStart"/>
      <w:r w:rsidRPr="00AE508F">
        <w:rPr>
          <w:rFonts w:ascii="Times New Roman" w:hAnsi="Times New Roman" w:cs="Times New Roman"/>
          <w:color w:val="000000"/>
          <w:sz w:val="24"/>
          <w:szCs w:val="24"/>
        </w:rPr>
        <w:t>max</w:t>
      </w:r>
      <w:proofErr w:type="spellEnd"/>
      <w:r w:rsidRPr="00AE508F">
        <w:rPr>
          <w:rFonts w:ascii="Times New Roman" w:hAnsi="Times New Roman" w:cs="Times New Roman"/>
          <w:color w:val="000000"/>
          <w:sz w:val="24"/>
          <w:szCs w:val="24"/>
        </w:rPr>
        <w:t xml:space="preserve"> 2-korruseline, parkimismaja 3-korruseline. Taotletavad funktsioonid: meelelahutus-, kaubandus- ja teenindushooned, parkimismaja. Ehitusalune pindala ca 15 000 m</w:t>
      </w:r>
      <w:r w:rsidRPr="00AE508F">
        <w:rPr>
          <w:rFonts w:ascii="Times New Roman" w:hAnsi="Times New Roman" w:cs="Times New Roman"/>
          <w:color w:val="000000"/>
          <w:sz w:val="24"/>
          <w:szCs w:val="24"/>
          <w:vertAlign w:val="superscript"/>
        </w:rPr>
        <w:t>2</w:t>
      </w:r>
      <w:r w:rsidRPr="00AE508F">
        <w:rPr>
          <w:rFonts w:ascii="Times New Roman" w:hAnsi="Times New Roman" w:cs="Times New Roman"/>
          <w:color w:val="000000"/>
          <w:sz w:val="24"/>
          <w:szCs w:val="24"/>
        </w:rPr>
        <w:t>, brutopind ca 30 000 m</w:t>
      </w:r>
      <w:r w:rsidRPr="00AE508F">
        <w:rPr>
          <w:rFonts w:ascii="Times New Roman" w:hAnsi="Times New Roman" w:cs="Times New Roman"/>
          <w:color w:val="000000"/>
          <w:sz w:val="24"/>
          <w:szCs w:val="24"/>
          <w:vertAlign w:val="superscript"/>
        </w:rPr>
        <w:t>2</w:t>
      </w:r>
      <w:r w:rsidRPr="00AE508F">
        <w:rPr>
          <w:rFonts w:ascii="Times New Roman" w:hAnsi="Times New Roman" w:cs="Times New Roman"/>
          <w:color w:val="000000"/>
          <w:sz w:val="24"/>
          <w:szCs w:val="24"/>
        </w:rPr>
        <w:t xml:space="preserve">. Liikluse osas tehakse ettepanek Riia </w:t>
      </w:r>
      <w:proofErr w:type="spellStart"/>
      <w:r w:rsidRPr="00AE508F">
        <w:rPr>
          <w:rFonts w:ascii="Times New Roman" w:hAnsi="Times New Roman" w:cs="Times New Roman"/>
          <w:color w:val="000000"/>
          <w:sz w:val="24"/>
          <w:szCs w:val="24"/>
        </w:rPr>
        <w:t>tänavalt</w:t>
      </w:r>
      <w:proofErr w:type="spellEnd"/>
      <w:r w:rsidRPr="00AE508F">
        <w:rPr>
          <w:rFonts w:ascii="Times New Roman" w:hAnsi="Times New Roman" w:cs="Times New Roman"/>
          <w:color w:val="000000"/>
          <w:sz w:val="24"/>
          <w:szCs w:val="24"/>
        </w:rPr>
        <w:t xml:space="preserve"> </w:t>
      </w:r>
      <w:proofErr w:type="spellStart"/>
      <w:r w:rsidRPr="00AE508F">
        <w:rPr>
          <w:rFonts w:ascii="Times New Roman" w:hAnsi="Times New Roman" w:cs="Times New Roman"/>
          <w:color w:val="000000"/>
          <w:sz w:val="24"/>
          <w:szCs w:val="24"/>
        </w:rPr>
        <w:t>mahasõit</w:t>
      </w:r>
      <w:proofErr w:type="spellEnd"/>
      <w:r w:rsidRPr="00AE508F">
        <w:rPr>
          <w:rFonts w:ascii="Times New Roman" w:hAnsi="Times New Roman" w:cs="Times New Roman"/>
          <w:color w:val="000000"/>
          <w:sz w:val="24"/>
          <w:szCs w:val="24"/>
        </w:rPr>
        <w:t xml:space="preserve"> arestimaja ees lahendada ringristmikuna, kus Riia maanteele </w:t>
      </w:r>
      <w:proofErr w:type="spellStart"/>
      <w:r w:rsidRPr="00AE508F">
        <w:rPr>
          <w:rFonts w:ascii="Times New Roman" w:hAnsi="Times New Roman" w:cs="Times New Roman"/>
          <w:color w:val="000000"/>
          <w:sz w:val="24"/>
          <w:szCs w:val="24"/>
        </w:rPr>
        <w:t>vasakpöörded</w:t>
      </w:r>
      <w:proofErr w:type="spellEnd"/>
      <w:r w:rsidRPr="00AE508F">
        <w:rPr>
          <w:rFonts w:ascii="Times New Roman" w:hAnsi="Times New Roman" w:cs="Times New Roman"/>
          <w:color w:val="000000"/>
          <w:sz w:val="24"/>
          <w:szCs w:val="24"/>
        </w:rPr>
        <w:t xml:space="preserve"> on </w:t>
      </w:r>
      <w:proofErr w:type="spellStart"/>
      <w:r w:rsidRPr="00AE508F">
        <w:rPr>
          <w:rFonts w:ascii="Times New Roman" w:hAnsi="Times New Roman" w:cs="Times New Roman"/>
          <w:color w:val="000000"/>
          <w:sz w:val="24"/>
          <w:szCs w:val="24"/>
        </w:rPr>
        <w:t>pärast</w:t>
      </w:r>
      <w:proofErr w:type="spellEnd"/>
      <w:r w:rsidRPr="00AE508F">
        <w:rPr>
          <w:rFonts w:ascii="Times New Roman" w:hAnsi="Times New Roman" w:cs="Times New Roman"/>
          <w:color w:val="000000"/>
          <w:sz w:val="24"/>
          <w:szCs w:val="24"/>
        </w:rPr>
        <w:t xml:space="preserve"> planeeringu realiseerumist keelatud.</w:t>
      </w:r>
    </w:p>
    <w:p w14:paraId="536F3B4C" w14:textId="77777777" w:rsidR="0083616E" w:rsidRPr="00AE508F" w:rsidRDefault="0083616E" w:rsidP="00054C99">
      <w:pPr>
        <w:spacing w:after="0" w:line="240" w:lineRule="auto"/>
        <w:rPr>
          <w:rFonts w:ascii="Times New Roman" w:hAnsi="Times New Roman" w:cs="Times New Roman"/>
          <w:b/>
          <w:sz w:val="24"/>
          <w:szCs w:val="24"/>
        </w:rPr>
      </w:pPr>
    </w:p>
    <w:p w14:paraId="24F560F8" w14:textId="77777777" w:rsidR="008248E5" w:rsidRPr="00AE508F" w:rsidRDefault="008248E5" w:rsidP="00054C99">
      <w:pPr>
        <w:spacing w:after="0" w:line="240" w:lineRule="auto"/>
        <w:jc w:val="both"/>
        <w:rPr>
          <w:rFonts w:ascii="Times New Roman" w:hAnsi="Times New Roman" w:cs="Times New Roman"/>
          <w:i/>
          <w:sz w:val="24"/>
          <w:szCs w:val="24"/>
        </w:rPr>
      </w:pPr>
    </w:p>
    <w:p w14:paraId="7495D1A6" w14:textId="77777777" w:rsidR="008248E5" w:rsidRPr="00AE508F" w:rsidRDefault="008248E5" w:rsidP="00054C99">
      <w:pPr>
        <w:spacing w:after="0" w:line="240" w:lineRule="auto"/>
        <w:jc w:val="both"/>
        <w:rPr>
          <w:rFonts w:ascii="Times New Roman" w:hAnsi="Times New Roman" w:cs="Times New Roman"/>
          <w:i/>
          <w:sz w:val="24"/>
          <w:szCs w:val="24"/>
        </w:rPr>
      </w:pPr>
    </w:p>
    <w:p w14:paraId="6D42C300" w14:textId="77777777" w:rsidR="0083616E" w:rsidRPr="00AE508F" w:rsidRDefault="0083616E" w:rsidP="00054C99">
      <w:pPr>
        <w:spacing w:after="0" w:line="240" w:lineRule="auto"/>
        <w:jc w:val="both"/>
        <w:rPr>
          <w:rFonts w:ascii="Times New Roman" w:hAnsi="Times New Roman" w:cs="Times New Roman"/>
          <w:i/>
          <w:sz w:val="24"/>
          <w:szCs w:val="24"/>
        </w:rPr>
      </w:pPr>
      <w:r w:rsidRPr="00AE508F">
        <w:rPr>
          <w:rFonts w:ascii="Times New Roman" w:hAnsi="Times New Roman" w:cs="Times New Roman"/>
          <w:i/>
          <w:sz w:val="24"/>
          <w:szCs w:val="24"/>
        </w:rPr>
        <w:t>Arendaja nägemus:</w:t>
      </w:r>
    </w:p>
    <w:p w14:paraId="3298B90D" w14:textId="77777777" w:rsidR="008248E5" w:rsidRPr="00AE508F" w:rsidRDefault="008248E5" w:rsidP="00054C99">
      <w:pPr>
        <w:spacing w:after="0" w:line="240" w:lineRule="auto"/>
        <w:jc w:val="both"/>
        <w:rPr>
          <w:rFonts w:ascii="Times New Roman" w:hAnsi="Times New Roman" w:cs="Times New Roman"/>
          <w:i/>
          <w:sz w:val="24"/>
          <w:szCs w:val="24"/>
        </w:rPr>
      </w:pPr>
    </w:p>
    <w:p w14:paraId="336809FC" w14:textId="2C2F383C" w:rsidR="0083616E" w:rsidRPr="00AE508F" w:rsidRDefault="0083616E"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Planeeringuga lahendatakse kolm küsimust: parkimine (parkimismaja), juurdepääs (keskuse teise k</w:t>
      </w:r>
      <w:r w:rsidR="00E80485" w:rsidRPr="00AE508F">
        <w:rPr>
          <w:rFonts w:ascii="Times New Roman" w:hAnsi="Times New Roman" w:cs="Times New Roman"/>
          <w:sz w:val="24"/>
          <w:szCs w:val="24"/>
        </w:rPr>
        <w:t xml:space="preserve">ülje avamine, uus ringristmik) ja </w:t>
      </w:r>
      <w:r w:rsidRPr="00AE508F">
        <w:rPr>
          <w:rFonts w:ascii="Times New Roman" w:hAnsi="Times New Roman" w:cs="Times New Roman"/>
          <w:sz w:val="24"/>
          <w:szCs w:val="24"/>
        </w:rPr>
        <w:t>meelelahutuse täiendamine (nn Lõuna-Eesti kino rajamine). Täiendav kaubanduspind planeeritakse juhuks, kui peaks tekkima konkreetne huviline (rahvusvahelised ketid on viimasel ajal aktiviseerunud). Lõunakeskuse soov on olla Lõuna-Eesti kaubanduskeskus</w:t>
      </w:r>
      <w:r w:rsidR="00C060EF" w:rsidRPr="00AE508F">
        <w:rPr>
          <w:rFonts w:ascii="Times New Roman" w:hAnsi="Times New Roman" w:cs="Times New Roman"/>
          <w:sz w:val="24"/>
          <w:szCs w:val="24"/>
        </w:rPr>
        <w:t xml:space="preserve"> (kaubanduspark)</w:t>
      </w:r>
      <w:r w:rsidRPr="00AE508F">
        <w:rPr>
          <w:rFonts w:ascii="Times New Roman" w:hAnsi="Times New Roman" w:cs="Times New Roman"/>
          <w:sz w:val="24"/>
          <w:szCs w:val="24"/>
        </w:rPr>
        <w:t xml:space="preserve">, milleks </w:t>
      </w:r>
      <w:r w:rsidR="0035782C">
        <w:rPr>
          <w:rFonts w:ascii="Times New Roman" w:hAnsi="Times New Roman" w:cs="Times New Roman"/>
          <w:sz w:val="24"/>
          <w:szCs w:val="24"/>
        </w:rPr>
        <w:t>on vaja areneda/</w:t>
      </w:r>
      <w:r w:rsidR="00C060EF" w:rsidRPr="00AE508F">
        <w:rPr>
          <w:rFonts w:ascii="Times New Roman" w:hAnsi="Times New Roman" w:cs="Times New Roman"/>
          <w:sz w:val="24"/>
          <w:szCs w:val="24"/>
        </w:rPr>
        <w:t>lahendad</w:t>
      </w:r>
      <w:r w:rsidRPr="00AE508F">
        <w:rPr>
          <w:rFonts w:ascii="Times New Roman" w:hAnsi="Times New Roman" w:cs="Times New Roman"/>
          <w:sz w:val="24"/>
          <w:szCs w:val="24"/>
        </w:rPr>
        <w:t>a tänased väljakutsed.</w:t>
      </w:r>
    </w:p>
    <w:p w14:paraId="72D9E6D5" w14:textId="77777777" w:rsidR="0083616E" w:rsidRPr="00AE508F" w:rsidRDefault="0083616E" w:rsidP="00054C99">
      <w:pPr>
        <w:spacing w:after="0" w:line="240" w:lineRule="auto"/>
        <w:rPr>
          <w:rFonts w:ascii="Times New Roman" w:hAnsi="Times New Roman" w:cs="Times New Roman"/>
          <w:sz w:val="24"/>
          <w:szCs w:val="24"/>
        </w:rPr>
      </w:pPr>
    </w:p>
    <w:p w14:paraId="3953D13A" w14:textId="3C984AC5" w:rsidR="0083616E" w:rsidRPr="00AE508F" w:rsidRDefault="0083616E"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Lõunakeskus konkureerib kesklinnaga moe- ja garderoobikaupade osas, nn kestvuskaubad ei saagi olla kesklinnas (kodutehnika, mööbel, ehitusmaterjalid jms). Samas on teatud osas kesklinnal selge eelis (nt ilutooted).</w:t>
      </w:r>
    </w:p>
    <w:p w14:paraId="39793352" w14:textId="77777777" w:rsidR="0083616E" w:rsidRPr="00AE508F" w:rsidRDefault="0083616E" w:rsidP="00054C99">
      <w:pPr>
        <w:spacing w:after="0" w:line="240" w:lineRule="auto"/>
        <w:rPr>
          <w:rFonts w:ascii="Times New Roman" w:hAnsi="Times New Roman" w:cs="Times New Roman"/>
          <w:sz w:val="24"/>
          <w:szCs w:val="24"/>
        </w:rPr>
      </w:pPr>
    </w:p>
    <w:p w14:paraId="78B4AAA4" w14:textId="5F4DE845" w:rsidR="0083616E" w:rsidRPr="00AE508F" w:rsidRDefault="0083616E"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Juhul, kui laiendust ei saaks realiseerida, jääks Lõunakeskus võrreldes kesklinnaga selgeks kaotajaks, kuna seal on laiendused lähiajal realiseerumas. </w:t>
      </w:r>
      <w:r w:rsidR="008248E5" w:rsidRPr="00AE508F">
        <w:rPr>
          <w:rFonts w:ascii="Times New Roman" w:hAnsi="Times New Roman" w:cs="Times New Roman"/>
          <w:b/>
          <w:sz w:val="24"/>
          <w:szCs w:val="24"/>
        </w:rPr>
        <w:t>Arendaja s</w:t>
      </w:r>
      <w:r w:rsidRPr="00AE508F">
        <w:rPr>
          <w:rFonts w:ascii="Times New Roman" w:hAnsi="Times New Roman" w:cs="Times New Roman"/>
          <w:b/>
          <w:sz w:val="24"/>
          <w:szCs w:val="24"/>
        </w:rPr>
        <w:t xml:space="preserve">oov </w:t>
      </w:r>
      <w:r w:rsidR="008248E5" w:rsidRPr="00AE508F">
        <w:rPr>
          <w:rFonts w:ascii="Times New Roman" w:hAnsi="Times New Roman" w:cs="Times New Roman"/>
          <w:b/>
          <w:sz w:val="24"/>
          <w:szCs w:val="24"/>
        </w:rPr>
        <w:t xml:space="preserve">on </w:t>
      </w:r>
      <w:r w:rsidRPr="00AE508F">
        <w:rPr>
          <w:rFonts w:ascii="Times New Roman" w:hAnsi="Times New Roman" w:cs="Times New Roman"/>
          <w:b/>
          <w:sz w:val="24"/>
          <w:szCs w:val="24"/>
        </w:rPr>
        <w:t xml:space="preserve">realiseerida </w:t>
      </w:r>
      <w:r w:rsidR="008248E5" w:rsidRPr="00AE508F">
        <w:rPr>
          <w:rFonts w:ascii="Times New Roman" w:hAnsi="Times New Roman" w:cs="Times New Roman"/>
          <w:b/>
          <w:sz w:val="24"/>
          <w:szCs w:val="24"/>
        </w:rPr>
        <w:t xml:space="preserve">esimeses etapis </w:t>
      </w:r>
      <w:r w:rsidRPr="00AE508F">
        <w:rPr>
          <w:rFonts w:ascii="Times New Roman" w:hAnsi="Times New Roman" w:cs="Times New Roman"/>
          <w:b/>
          <w:sz w:val="24"/>
          <w:szCs w:val="24"/>
        </w:rPr>
        <w:t>parkla, juurdepääs</w:t>
      </w:r>
      <w:r w:rsidR="008248E5" w:rsidRPr="00AE508F">
        <w:rPr>
          <w:rFonts w:ascii="Times New Roman" w:hAnsi="Times New Roman" w:cs="Times New Roman"/>
          <w:b/>
          <w:sz w:val="24"/>
          <w:szCs w:val="24"/>
        </w:rPr>
        <w:t xml:space="preserve">u ja kino osa, </w:t>
      </w:r>
      <w:r w:rsidR="008248E5" w:rsidRPr="00AE508F">
        <w:rPr>
          <w:rFonts w:ascii="Times New Roman" w:hAnsi="Times New Roman" w:cs="Times New Roman"/>
          <w:sz w:val="24"/>
          <w:szCs w:val="24"/>
        </w:rPr>
        <w:t>etapi ajaline perspektiiv oleks kolm aastat.</w:t>
      </w:r>
    </w:p>
    <w:p w14:paraId="5CC6FC5A" w14:textId="77777777" w:rsidR="008248E5" w:rsidRPr="00AE508F" w:rsidRDefault="008248E5" w:rsidP="00054C99">
      <w:pPr>
        <w:spacing w:after="0" w:line="240" w:lineRule="auto"/>
        <w:jc w:val="both"/>
        <w:rPr>
          <w:rFonts w:ascii="Times New Roman" w:hAnsi="Times New Roman" w:cs="Times New Roman"/>
          <w:sz w:val="24"/>
          <w:szCs w:val="24"/>
        </w:rPr>
      </w:pPr>
    </w:p>
    <w:p w14:paraId="05E54F1A" w14:textId="01B79C70" w:rsidR="0083616E" w:rsidRPr="00AE508F" w:rsidRDefault="008248E5" w:rsidP="00C060EF">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Arendaja hinnangul ei saa teda</w:t>
      </w:r>
      <w:r w:rsidR="0083616E" w:rsidRPr="00AE508F">
        <w:rPr>
          <w:rFonts w:ascii="Times New Roman" w:hAnsi="Times New Roman" w:cs="Times New Roman"/>
          <w:sz w:val="24"/>
          <w:szCs w:val="24"/>
        </w:rPr>
        <w:t xml:space="preserve"> võrrelda </w:t>
      </w:r>
      <w:r w:rsidRPr="00AE508F">
        <w:rPr>
          <w:rFonts w:ascii="Times New Roman" w:hAnsi="Times New Roman" w:cs="Times New Roman"/>
          <w:sz w:val="24"/>
          <w:szCs w:val="24"/>
        </w:rPr>
        <w:t>nendega</w:t>
      </w:r>
      <w:r w:rsidR="0083616E" w:rsidRPr="00AE508F">
        <w:rPr>
          <w:rFonts w:ascii="Times New Roman" w:hAnsi="Times New Roman" w:cs="Times New Roman"/>
          <w:sz w:val="24"/>
          <w:szCs w:val="24"/>
        </w:rPr>
        <w:t>, kes alles alustavad</w:t>
      </w:r>
      <w:r w:rsidRPr="00AE508F">
        <w:rPr>
          <w:rFonts w:ascii="Times New Roman" w:hAnsi="Times New Roman" w:cs="Times New Roman"/>
          <w:sz w:val="24"/>
          <w:szCs w:val="24"/>
        </w:rPr>
        <w:t xml:space="preserve"> tege</w:t>
      </w:r>
      <w:r w:rsidR="0035782C">
        <w:rPr>
          <w:rFonts w:ascii="Times New Roman" w:hAnsi="Times New Roman" w:cs="Times New Roman"/>
          <w:sz w:val="24"/>
          <w:szCs w:val="24"/>
        </w:rPr>
        <w:t>vust, kuna Lõunakeskusele on 13-</w:t>
      </w:r>
      <w:r w:rsidRPr="00AE508F">
        <w:rPr>
          <w:rFonts w:ascii="Times New Roman" w:hAnsi="Times New Roman" w:cs="Times New Roman"/>
          <w:sz w:val="24"/>
          <w:szCs w:val="24"/>
        </w:rPr>
        <w:t>aastane ajalugu ja kogemus</w:t>
      </w:r>
      <w:r w:rsidR="0083616E" w:rsidRPr="00AE508F">
        <w:rPr>
          <w:rFonts w:ascii="Times New Roman" w:hAnsi="Times New Roman" w:cs="Times New Roman"/>
          <w:sz w:val="24"/>
          <w:szCs w:val="24"/>
        </w:rPr>
        <w:t>.</w:t>
      </w:r>
      <w:r w:rsidR="00E80485" w:rsidRPr="00AE508F">
        <w:rPr>
          <w:rFonts w:ascii="Times New Roman" w:hAnsi="Times New Roman" w:cs="Times New Roman"/>
          <w:sz w:val="24"/>
          <w:szCs w:val="24"/>
        </w:rPr>
        <w:t xml:space="preserve"> Samadele arendajatele kuuluv n</w:t>
      </w:r>
      <w:r w:rsidR="0083616E" w:rsidRPr="00AE508F">
        <w:rPr>
          <w:rFonts w:ascii="Times New Roman" w:hAnsi="Times New Roman" w:cs="Times New Roman"/>
          <w:sz w:val="24"/>
          <w:szCs w:val="24"/>
        </w:rPr>
        <w:t xml:space="preserve">n Põhjakeskuse projekt </w:t>
      </w:r>
      <w:r w:rsidR="00E80485" w:rsidRPr="00AE508F">
        <w:rPr>
          <w:rFonts w:ascii="Times New Roman" w:hAnsi="Times New Roman" w:cs="Times New Roman"/>
          <w:sz w:val="24"/>
          <w:szCs w:val="24"/>
        </w:rPr>
        <w:t>on külmutatud ning selle realiseerimist</w:t>
      </w:r>
      <w:r w:rsidR="00C060EF" w:rsidRPr="00AE508F">
        <w:rPr>
          <w:rFonts w:ascii="Times New Roman" w:hAnsi="Times New Roman" w:cs="Times New Roman"/>
          <w:sz w:val="24"/>
          <w:szCs w:val="24"/>
        </w:rPr>
        <w:t xml:space="preserve"> vähemalt</w:t>
      </w:r>
      <w:r w:rsidR="00E80485" w:rsidRPr="00AE508F">
        <w:rPr>
          <w:rFonts w:ascii="Times New Roman" w:hAnsi="Times New Roman" w:cs="Times New Roman"/>
          <w:sz w:val="24"/>
          <w:szCs w:val="24"/>
        </w:rPr>
        <w:t xml:space="preserve"> keskpikas perspektiivis ei ole ette näha.</w:t>
      </w:r>
    </w:p>
    <w:p w14:paraId="6A53078C" w14:textId="77777777" w:rsidR="00641D05" w:rsidRPr="00AE508F" w:rsidRDefault="00641D05" w:rsidP="00054C99">
      <w:pPr>
        <w:spacing w:after="0" w:line="240" w:lineRule="auto"/>
        <w:rPr>
          <w:rFonts w:ascii="Times New Roman" w:hAnsi="Times New Roman" w:cs="Times New Roman"/>
          <w:sz w:val="24"/>
          <w:szCs w:val="24"/>
        </w:rPr>
      </w:pPr>
    </w:p>
    <w:p w14:paraId="7041A129" w14:textId="161C3FDB" w:rsidR="00641D05" w:rsidRPr="00AE508F" w:rsidRDefault="00641D05" w:rsidP="00054C99">
      <w:pPr>
        <w:spacing w:after="0" w:line="240" w:lineRule="auto"/>
        <w:rPr>
          <w:rFonts w:ascii="Times New Roman" w:hAnsi="Times New Roman" w:cs="Times New Roman"/>
          <w:sz w:val="24"/>
          <w:szCs w:val="24"/>
        </w:rPr>
      </w:pPr>
      <w:r w:rsidRPr="00AE508F">
        <w:rPr>
          <w:rFonts w:ascii="Times New Roman" w:hAnsi="Times New Roman" w:cs="Times New Roman"/>
          <w:b/>
          <w:color w:val="000000"/>
          <w:sz w:val="24"/>
          <w:szCs w:val="24"/>
        </w:rPr>
        <w:t xml:space="preserve">Riia 193 krundi ja </w:t>
      </w:r>
      <w:proofErr w:type="spellStart"/>
      <w:r w:rsidRPr="00AE508F">
        <w:rPr>
          <w:rFonts w:ascii="Times New Roman" w:hAnsi="Times New Roman" w:cs="Times New Roman"/>
          <w:b/>
          <w:color w:val="000000"/>
          <w:sz w:val="24"/>
          <w:szCs w:val="24"/>
        </w:rPr>
        <w:t>lähiala</w:t>
      </w:r>
      <w:proofErr w:type="spellEnd"/>
      <w:r w:rsidRPr="00AE508F">
        <w:rPr>
          <w:rFonts w:ascii="Times New Roman" w:hAnsi="Times New Roman" w:cs="Times New Roman"/>
          <w:b/>
          <w:color w:val="000000"/>
          <w:sz w:val="24"/>
          <w:szCs w:val="24"/>
        </w:rPr>
        <w:t xml:space="preserve"> detailplaneering</w:t>
      </w:r>
    </w:p>
    <w:p w14:paraId="552ACA1E" w14:textId="77777777" w:rsidR="00641D05" w:rsidRPr="00AE508F" w:rsidRDefault="00641D05" w:rsidP="00054C99">
      <w:pPr>
        <w:spacing w:after="0" w:line="240" w:lineRule="auto"/>
        <w:rPr>
          <w:rFonts w:ascii="Times New Roman" w:hAnsi="Times New Roman" w:cs="Times New Roman"/>
          <w:color w:val="000000"/>
          <w:sz w:val="24"/>
          <w:szCs w:val="24"/>
        </w:rPr>
      </w:pPr>
    </w:p>
    <w:p w14:paraId="55EC01A3" w14:textId="77777777" w:rsidR="00641D05" w:rsidRPr="00AE508F" w:rsidRDefault="00641D05" w:rsidP="00054C99">
      <w:pPr>
        <w:spacing w:after="0" w:line="240" w:lineRule="auto"/>
        <w:jc w:val="both"/>
        <w:rPr>
          <w:rFonts w:ascii="Times New Roman" w:hAnsi="Times New Roman" w:cs="Times New Roman"/>
          <w:i/>
          <w:color w:val="000000"/>
          <w:sz w:val="24"/>
          <w:szCs w:val="24"/>
        </w:rPr>
      </w:pPr>
      <w:r w:rsidRPr="00AE508F">
        <w:rPr>
          <w:rFonts w:ascii="Times New Roman" w:hAnsi="Times New Roman" w:cs="Times New Roman"/>
          <w:i/>
          <w:color w:val="000000"/>
          <w:sz w:val="24"/>
          <w:szCs w:val="24"/>
        </w:rPr>
        <w:t>Ala lühikirjeldus:</w:t>
      </w:r>
    </w:p>
    <w:p w14:paraId="5A07A5DA" w14:textId="77777777" w:rsidR="00641D05" w:rsidRPr="00AE508F" w:rsidRDefault="00641D05" w:rsidP="00054C99">
      <w:pPr>
        <w:spacing w:after="0" w:line="240" w:lineRule="auto"/>
        <w:jc w:val="both"/>
        <w:rPr>
          <w:rFonts w:ascii="Times New Roman" w:hAnsi="Times New Roman" w:cs="Times New Roman"/>
          <w:color w:val="000000"/>
          <w:sz w:val="24"/>
          <w:szCs w:val="24"/>
        </w:rPr>
      </w:pPr>
    </w:p>
    <w:p w14:paraId="20D08387" w14:textId="7BB8DF2A" w:rsidR="00641D05" w:rsidRPr="00AE508F" w:rsidRDefault="00641D05" w:rsidP="00054C99">
      <w:pPr>
        <w:spacing w:after="0" w:line="240" w:lineRule="auto"/>
        <w:jc w:val="both"/>
        <w:rPr>
          <w:rFonts w:ascii="Times New Roman" w:hAnsi="Times New Roman" w:cs="Times New Roman"/>
          <w:color w:val="000000"/>
          <w:sz w:val="24"/>
          <w:szCs w:val="24"/>
        </w:rPr>
      </w:pPr>
      <w:r w:rsidRPr="00AE508F">
        <w:rPr>
          <w:rFonts w:ascii="Times New Roman" w:hAnsi="Times New Roman" w:cs="Times New Roman"/>
          <w:color w:val="000000"/>
          <w:sz w:val="24"/>
          <w:szCs w:val="24"/>
        </w:rPr>
        <w:t xml:space="preserve">Alale kavandatakse kuni neli uut </w:t>
      </w:r>
      <w:proofErr w:type="spellStart"/>
      <w:r w:rsidRPr="00AE508F">
        <w:rPr>
          <w:rFonts w:ascii="Times New Roman" w:hAnsi="Times New Roman" w:cs="Times New Roman"/>
          <w:color w:val="000000"/>
          <w:sz w:val="24"/>
          <w:szCs w:val="24"/>
        </w:rPr>
        <w:t>äri-</w:t>
      </w:r>
      <w:proofErr w:type="spellEnd"/>
      <w:r w:rsidRPr="00AE508F">
        <w:rPr>
          <w:rFonts w:ascii="Times New Roman" w:hAnsi="Times New Roman" w:cs="Times New Roman"/>
          <w:color w:val="000000"/>
          <w:sz w:val="24"/>
          <w:szCs w:val="24"/>
        </w:rPr>
        <w:t xml:space="preserve"> ja </w:t>
      </w:r>
      <w:proofErr w:type="spellStart"/>
      <w:r w:rsidRPr="00AE508F">
        <w:rPr>
          <w:rFonts w:ascii="Times New Roman" w:hAnsi="Times New Roman" w:cs="Times New Roman"/>
          <w:color w:val="000000"/>
          <w:sz w:val="24"/>
          <w:szCs w:val="24"/>
        </w:rPr>
        <w:t>büroohoonet</w:t>
      </w:r>
      <w:proofErr w:type="spellEnd"/>
      <w:r w:rsidRPr="00AE508F">
        <w:rPr>
          <w:rFonts w:ascii="Times New Roman" w:hAnsi="Times New Roman" w:cs="Times New Roman"/>
          <w:color w:val="000000"/>
          <w:sz w:val="24"/>
          <w:szCs w:val="24"/>
        </w:rPr>
        <w:t xml:space="preserve">, korruselisus 3 kuni 5. Alates neljandast korrusest ei </w:t>
      </w:r>
      <w:proofErr w:type="spellStart"/>
      <w:r w:rsidRPr="00AE508F">
        <w:rPr>
          <w:rFonts w:ascii="Times New Roman" w:hAnsi="Times New Roman" w:cs="Times New Roman"/>
          <w:color w:val="000000"/>
          <w:sz w:val="24"/>
          <w:szCs w:val="24"/>
        </w:rPr>
        <w:t>või</w:t>
      </w:r>
      <w:proofErr w:type="spellEnd"/>
      <w:r w:rsidRPr="00AE508F">
        <w:rPr>
          <w:rFonts w:ascii="Times New Roman" w:hAnsi="Times New Roman" w:cs="Times New Roman"/>
          <w:color w:val="000000"/>
          <w:sz w:val="24"/>
          <w:szCs w:val="24"/>
        </w:rPr>
        <w:t xml:space="preserve"> korruse pindala </w:t>
      </w:r>
      <w:proofErr w:type="spellStart"/>
      <w:r w:rsidRPr="00AE508F">
        <w:rPr>
          <w:rFonts w:ascii="Times New Roman" w:hAnsi="Times New Roman" w:cs="Times New Roman"/>
          <w:color w:val="000000"/>
          <w:sz w:val="24"/>
          <w:szCs w:val="24"/>
        </w:rPr>
        <w:t>ületada</w:t>
      </w:r>
      <w:proofErr w:type="spellEnd"/>
      <w:r w:rsidRPr="00AE508F">
        <w:rPr>
          <w:rFonts w:ascii="Times New Roman" w:hAnsi="Times New Roman" w:cs="Times New Roman"/>
          <w:color w:val="000000"/>
          <w:sz w:val="24"/>
          <w:szCs w:val="24"/>
        </w:rPr>
        <w:t xml:space="preserve"> 1600 ruutmeetrit, mis peab proportsionaalselt jagunema kas kaheks </w:t>
      </w:r>
      <w:proofErr w:type="spellStart"/>
      <w:r w:rsidRPr="00AE508F">
        <w:rPr>
          <w:rFonts w:ascii="Times New Roman" w:hAnsi="Times New Roman" w:cs="Times New Roman"/>
          <w:color w:val="000000"/>
          <w:sz w:val="24"/>
          <w:szCs w:val="24"/>
        </w:rPr>
        <w:t>või</w:t>
      </w:r>
      <w:proofErr w:type="spellEnd"/>
      <w:r w:rsidRPr="00AE508F">
        <w:rPr>
          <w:rFonts w:ascii="Times New Roman" w:hAnsi="Times New Roman" w:cs="Times New Roman"/>
          <w:color w:val="000000"/>
          <w:sz w:val="24"/>
          <w:szCs w:val="24"/>
        </w:rPr>
        <w:t xml:space="preserve"> kolmeks osaks. Kavandatud brutopind on 16 170 m</w:t>
      </w:r>
      <w:r w:rsidRPr="00AE508F">
        <w:rPr>
          <w:rFonts w:ascii="Times New Roman" w:hAnsi="Times New Roman" w:cs="Times New Roman"/>
          <w:color w:val="000000"/>
          <w:sz w:val="24"/>
          <w:szCs w:val="24"/>
          <w:vertAlign w:val="superscript"/>
        </w:rPr>
        <w:t>2</w:t>
      </w:r>
      <w:r w:rsidRPr="00AE508F">
        <w:rPr>
          <w:rFonts w:ascii="Times New Roman" w:hAnsi="Times New Roman" w:cs="Times New Roman"/>
          <w:color w:val="000000"/>
          <w:sz w:val="24"/>
          <w:szCs w:val="24"/>
        </w:rPr>
        <w:t>, ehitusalune pindala 5330 m</w:t>
      </w:r>
      <w:r w:rsidRPr="00AE508F">
        <w:rPr>
          <w:rFonts w:ascii="Times New Roman" w:hAnsi="Times New Roman" w:cs="Times New Roman"/>
          <w:color w:val="000000"/>
          <w:sz w:val="24"/>
          <w:szCs w:val="24"/>
          <w:vertAlign w:val="superscript"/>
        </w:rPr>
        <w:t>2</w:t>
      </w:r>
      <w:r w:rsidRPr="00AE508F">
        <w:rPr>
          <w:rFonts w:ascii="Times New Roman" w:hAnsi="Times New Roman" w:cs="Times New Roman"/>
          <w:color w:val="000000"/>
          <w:sz w:val="24"/>
          <w:szCs w:val="24"/>
        </w:rPr>
        <w:t xml:space="preserve">.  Krundi kasutamise sihtotstarbed: kaubandus-, teenindus-, </w:t>
      </w:r>
      <w:proofErr w:type="spellStart"/>
      <w:r w:rsidRPr="00AE508F">
        <w:rPr>
          <w:rFonts w:ascii="Times New Roman" w:hAnsi="Times New Roman" w:cs="Times New Roman"/>
          <w:color w:val="000000"/>
          <w:sz w:val="24"/>
          <w:szCs w:val="24"/>
        </w:rPr>
        <w:t>büroo-</w:t>
      </w:r>
      <w:proofErr w:type="spellEnd"/>
      <w:r w:rsidRPr="00AE508F">
        <w:rPr>
          <w:rFonts w:ascii="Times New Roman" w:hAnsi="Times New Roman" w:cs="Times New Roman"/>
          <w:color w:val="000000"/>
          <w:sz w:val="24"/>
          <w:szCs w:val="24"/>
        </w:rPr>
        <w:t xml:space="preserve"> ja administratiivhooned, </w:t>
      </w:r>
      <w:proofErr w:type="spellStart"/>
      <w:r w:rsidRPr="00AE508F">
        <w:rPr>
          <w:rFonts w:ascii="Times New Roman" w:hAnsi="Times New Roman" w:cs="Times New Roman"/>
          <w:color w:val="000000"/>
          <w:sz w:val="24"/>
          <w:szCs w:val="24"/>
        </w:rPr>
        <w:t>välja</w:t>
      </w:r>
      <w:proofErr w:type="spellEnd"/>
      <w:r w:rsidRPr="00AE508F">
        <w:rPr>
          <w:rFonts w:ascii="Times New Roman" w:hAnsi="Times New Roman" w:cs="Times New Roman"/>
          <w:color w:val="000000"/>
          <w:sz w:val="24"/>
          <w:szCs w:val="24"/>
        </w:rPr>
        <w:t xml:space="preserve"> arvatud rohke </w:t>
      </w:r>
      <w:proofErr w:type="spellStart"/>
      <w:r w:rsidRPr="00AE508F">
        <w:rPr>
          <w:rFonts w:ascii="Times New Roman" w:hAnsi="Times New Roman" w:cs="Times New Roman"/>
          <w:color w:val="000000"/>
          <w:sz w:val="24"/>
          <w:szCs w:val="24"/>
        </w:rPr>
        <w:t>külastajate</w:t>
      </w:r>
      <w:proofErr w:type="spellEnd"/>
      <w:r w:rsidRPr="00AE508F">
        <w:rPr>
          <w:rFonts w:ascii="Times New Roman" w:hAnsi="Times New Roman" w:cs="Times New Roman"/>
          <w:color w:val="000000"/>
          <w:sz w:val="24"/>
          <w:szCs w:val="24"/>
        </w:rPr>
        <w:t xml:space="preserve"> arvuga toidupood, kaubanduskeskus, bensiinijaam ning majutushooned. Algatamise ettepanekuga tehakse ettepanek muuta Riia tn 193 krundi maakasutuse sihtotstarve elamumaast </w:t>
      </w:r>
      <w:proofErr w:type="spellStart"/>
      <w:r w:rsidRPr="00AE508F">
        <w:rPr>
          <w:rFonts w:ascii="Times New Roman" w:hAnsi="Times New Roman" w:cs="Times New Roman"/>
          <w:color w:val="000000"/>
          <w:sz w:val="24"/>
          <w:szCs w:val="24"/>
        </w:rPr>
        <w:t>ärimaaks</w:t>
      </w:r>
      <w:proofErr w:type="spellEnd"/>
      <w:r w:rsidRPr="00AE508F">
        <w:rPr>
          <w:rFonts w:ascii="Times New Roman" w:hAnsi="Times New Roman" w:cs="Times New Roman"/>
          <w:color w:val="000000"/>
          <w:sz w:val="24"/>
          <w:szCs w:val="24"/>
        </w:rPr>
        <w:t xml:space="preserve"> ning </w:t>
      </w:r>
      <w:proofErr w:type="spellStart"/>
      <w:r w:rsidRPr="00AE508F">
        <w:rPr>
          <w:rFonts w:ascii="Times New Roman" w:hAnsi="Times New Roman" w:cs="Times New Roman"/>
          <w:color w:val="000000"/>
          <w:sz w:val="24"/>
          <w:szCs w:val="24"/>
        </w:rPr>
        <w:t>määrata</w:t>
      </w:r>
      <w:proofErr w:type="spellEnd"/>
      <w:r w:rsidRPr="00AE508F">
        <w:rPr>
          <w:rFonts w:ascii="Times New Roman" w:hAnsi="Times New Roman" w:cs="Times New Roman"/>
          <w:color w:val="000000"/>
          <w:sz w:val="24"/>
          <w:szCs w:val="24"/>
        </w:rPr>
        <w:t xml:space="preserve"> krundile </w:t>
      </w:r>
      <w:proofErr w:type="spellStart"/>
      <w:r w:rsidRPr="00AE508F">
        <w:rPr>
          <w:rFonts w:ascii="Times New Roman" w:hAnsi="Times New Roman" w:cs="Times New Roman"/>
          <w:color w:val="000000"/>
          <w:sz w:val="24"/>
          <w:szCs w:val="24"/>
        </w:rPr>
        <w:t>ehitusõigus</w:t>
      </w:r>
      <w:proofErr w:type="spellEnd"/>
      <w:r w:rsidRPr="00AE508F">
        <w:rPr>
          <w:rFonts w:ascii="Times New Roman" w:hAnsi="Times New Roman" w:cs="Times New Roman"/>
          <w:color w:val="000000"/>
          <w:sz w:val="24"/>
          <w:szCs w:val="24"/>
        </w:rPr>
        <w:t xml:space="preserve"> 3-5-korruseliste </w:t>
      </w:r>
      <w:proofErr w:type="spellStart"/>
      <w:r w:rsidRPr="00AE508F">
        <w:rPr>
          <w:rFonts w:ascii="Times New Roman" w:hAnsi="Times New Roman" w:cs="Times New Roman"/>
          <w:color w:val="000000"/>
          <w:sz w:val="24"/>
          <w:szCs w:val="24"/>
        </w:rPr>
        <w:t>äriotstarbeliste</w:t>
      </w:r>
      <w:proofErr w:type="spellEnd"/>
      <w:r w:rsidRPr="00AE508F">
        <w:rPr>
          <w:rFonts w:ascii="Times New Roman" w:hAnsi="Times New Roman" w:cs="Times New Roman"/>
          <w:color w:val="000000"/>
          <w:sz w:val="24"/>
          <w:szCs w:val="24"/>
        </w:rPr>
        <w:t xml:space="preserve"> hoonete </w:t>
      </w:r>
      <w:proofErr w:type="spellStart"/>
      <w:r w:rsidRPr="00AE508F">
        <w:rPr>
          <w:rFonts w:ascii="Times New Roman" w:hAnsi="Times New Roman" w:cs="Times New Roman"/>
          <w:color w:val="000000"/>
          <w:sz w:val="24"/>
          <w:szCs w:val="24"/>
        </w:rPr>
        <w:t>püstitamiseks</w:t>
      </w:r>
      <w:proofErr w:type="spellEnd"/>
      <w:r w:rsidRPr="00AE508F">
        <w:rPr>
          <w:rFonts w:ascii="Times New Roman" w:hAnsi="Times New Roman" w:cs="Times New Roman"/>
          <w:color w:val="000000"/>
          <w:sz w:val="24"/>
          <w:szCs w:val="24"/>
        </w:rPr>
        <w:t>.</w:t>
      </w:r>
    </w:p>
    <w:p w14:paraId="7E5652A7" w14:textId="77777777" w:rsidR="00641D05" w:rsidRPr="00AE508F" w:rsidRDefault="00641D05" w:rsidP="00054C99">
      <w:pPr>
        <w:spacing w:after="0" w:line="240" w:lineRule="auto"/>
        <w:jc w:val="both"/>
        <w:rPr>
          <w:rFonts w:ascii="Times New Roman" w:hAnsi="Times New Roman" w:cs="Times New Roman"/>
          <w:sz w:val="24"/>
          <w:szCs w:val="24"/>
        </w:rPr>
      </w:pPr>
    </w:p>
    <w:p w14:paraId="3F2FE4D1" w14:textId="77777777" w:rsidR="00641D05" w:rsidRPr="00AE508F" w:rsidRDefault="00641D05" w:rsidP="00054C99">
      <w:pPr>
        <w:spacing w:after="0" w:line="240" w:lineRule="auto"/>
        <w:jc w:val="both"/>
        <w:rPr>
          <w:rFonts w:ascii="Times New Roman" w:hAnsi="Times New Roman" w:cs="Times New Roman"/>
          <w:i/>
          <w:sz w:val="24"/>
          <w:szCs w:val="24"/>
        </w:rPr>
      </w:pPr>
      <w:r w:rsidRPr="00AE508F">
        <w:rPr>
          <w:rFonts w:ascii="Times New Roman" w:hAnsi="Times New Roman" w:cs="Times New Roman"/>
          <w:i/>
          <w:sz w:val="24"/>
          <w:szCs w:val="24"/>
        </w:rPr>
        <w:t>Arendaja nägemus:</w:t>
      </w:r>
    </w:p>
    <w:p w14:paraId="2CFE9F3E" w14:textId="77777777" w:rsidR="00641D05" w:rsidRPr="00AE508F" w:rsidRDefault="00641D05" w:rsidP="00054C99">
      <w:pPr>
        <w:spacing w:after="0" w:line="240" w:lineRule="auto"/>
        <w:jc w:val="both"/>
        <w:rPr>
          <w:rFonts w:ascii="Times New Roman" w:hAnsi="Times New Roman" w:cs="Times New Roman"/>
          <w:sz w:val="24"/>
          <w:szCs w:val="24"/>
        </w:rPr>
      </w:pPr>
    </w:p>
    <w:p w14:paraId="07EEEE13" w14:textId="68BAAFF8" w:rsidR="00641D05" w:rsidRPr="00AE508F" w:rsidRDefault="00641D05" w:rsidP="00E710F2">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Käesolev ala ei sobi </w:t>
      </w:r>
      <w:proofErr w:type="spellStart"/>
      <w:r w:rsidRPr="00AE508F">
        <w:rPr>
          <w:rFonts w:ascii="Times New Roman" w:hAnsi="Times New Roman" w:cs="Times New Roman"/>
          <w:sz w:val="24"/>
          <w:szCs w:val="24"/>
        </w:rPr>
        <w:t>elumumaaks</w:t>
      </w:r>
      <w:proofErr w:type="spellEnd"/>
      <w:r w:rsidRPr="00AE508F">
        <w:rPr>
          <w:rFonts w:ascii="Times New Roman" w:hAnsi="Times New Roman" w:cs="Times New Roman"/>
          <w:sz w:val="24"/>
          <w:szCs w:val="24"/>
        </w:rPr>
        <w:t xml:space="preserve">, lähipiirkonnas </w:t>
      </w:r>
      <w:r w:rsidR="00E710F2" w:rsidRPr="00AE508F">
        <w:rPr>
          <w:rFonts w:ascii="Times New Roman" w:hAnsi="Times New Roman" w:cs="Times New Roman"/>
          <w:sz w:val="24"/>
          <w:szCs w:val="24"/>
        </w:rPr>
        <w:t>on Lõunakeskus, teaduspark jms -</w:t>
      </w:r>
      <w:r w:rsidRPr="00AE508F">
        <w:rPr>
          <w:rFonts w:ascii="Times New Roman" w:hAnsi="Times New Roman" w:cs="Times New Roman"/>
          <w:sz w:val="24"/>
          <w:szCs w:val="24"/>
        </w:rPr>
        <w:t xml:space="preserve"> loogiline on planeeringu sihtotstarve muuta ärimaaks.</w:t>
      </w:r>
    </w:p>
    <w:p w14:paraId="6CAEE3A6" w14:textId="77777777" w:rsidR="00641D05" w:rsidRPr="00AE508F" w:rsidRDefault="00641D05" w:rsidP="00054C99">
      <w:pPr>
        <w:spacing w:after="0" w:line="240" w:lineRule="auto"/>
        <w:rPr>
          <w:rFonts w:ascii="Times New Roman" w:hAnsi="Times New Roman" w:cs="Times New Roman"/>
          <w:sz w:val="24"/>
          <w:szCs w:val="24"/>
        </w:rPr>
      </w:pPr>
    </w:p>
    <w:p w14:paraId="72A40037" w14:textId="45B1E824" w:rsidR="00641D05" w:rsidRPr="00AE508F" w:rsidRDefault="00641D05" w:rsidP="00054C99">
      <w:pPr>
        <w:spacing w:after="0" w:line="240" w:lineRule="auto"/>
        <w:jc w:val="both"/>
        <w:rPr>
          <w:rFonts w:ascii="Times New Roman" w:hAnsi="Times New Roman" w:cs="Times New Roman"/>
          <w:sz w:val="24"/>
          <w:szCs w:val="24"/>
        </w:rPr>
      </w:pPr>
      <w:proofErr w:type="spellStart"/>
      <w:r w:rsidRPr="00AE508F">
        <w:rPr>
          <w:rFonts w:ascii="Times New Roman" w:hAnsi="Times New Roman" w:cs="Times New Roman"/>
          <w:sz w:val="24"/>
          <w:szCs w:val="24"/>
        </w:rPr>
        <w:t>Aredaja</w:t>
      </w:r>
      <w:proofErr w:type="spellEnd"/>
      <w:r w:rsidRPr="00AE508F">
        <w:rPr>
          <w:rFonts w:ascii="Times New Roman" w:hAnsi="Times New Roman" w:cs="Times New Roman"/>
          <w:sz w:val="24"/>
          <w:szCs w:val="24"/>
        </w:rPr>
        <w:t xml:space="preserve"> nägem</w:t>
      </w:r>
      <w:r w:rsidR="00E710F2" w:rsidRPr="00AE508F">
        <w:rPr>
          <w:rFonts w:ascii="Times New Roman" w:hAnsi="Times New Roman" w:cs="Times New Roman"/>
          <w:sz w:val="24"/>
          <w:szCs w:val="24"/>
        </w:rPr>
        <w:t xml:space="preserve">use kohaselt võiks alale tulla </w:t>
      </w:r>
      <w:r w:rsidR="00412BD4" w:rsidRPr="00AE508F">
        <w:rPr>
          <w:rFonts w:ascii="Times New Roman" w:hAnsi="Times New Roman" w:cs="Times New Roman"/>
          <w:sz w:val="24"/>
          <w:szCs w:val="24"/>
        </w:rPr>
        <w:t xml:space="preserve">kaks hoonet </w:t>
      </w:r>
      <w:r w:rsidRPr="00AE508F">
        <w:rPr>
          <w:rFonts w:ascii="Times New Roman" w:hAnsi="Times New Roman" w:cs="Times New Roman"/>
          <w:sz w:val="24"/>
          <w:szCs w:val="24"/>
        </w:rPr>
        <w:t>(</w:t>
      </w:r>
      <w:r w:rsidR="00412BD4" w:rsidRPr="00AE508F">
        <w:rPr>
          <w:rFonts w:ascii="Times New Roman" w:hAnsi="Times New Roman" w:cs="Times New Roman"/>
          <w:sz w:val="24"/>
          <w:szCs w:val="24"/>
        </w:rPr>
        <w:t xml:space="preserve">nt </w:t>
      </w:r>
      <w:r w:rsidRPr="00AE508F">
        <w:rPr>
          <w:rFonts w:ascii="Times New Roman" w:hAnsi="Times New Roman" w:cs="Times New Roman"/>
          <w:sz w:val="24"/>
          <w:szCs w:val="24"/>
        </w:rPr>
        <w:t xml:space="preserve">kaubandus- administratiivhoone), lahendus ei oleks lähtuvalt piirkonnast eksklusiivne. Arendajal väga konkreetset nägemust ei ole, </w:t>
      </w:r>
      <w:r w:rsidR="00923174" w:rsidRPr="00AE508F">
        <w:rPr>
          <w:rFonts w:ascii="Times New Roman" w:hAnsi="Times New Roman" w:cs="Times New Roman"/>
          <w:sz w:val="24"/>
          <w:szCs w:val="24"/>
        </w:rPr>
        <w:t>sooviks</w:t>
      </w:r>
      <w:r w:rsidRPr="00AE508F">
        <w:rPr>
          <w:rFonts w:ascii="Times New Roman" w:hAnsi="Times New Roman" w:cs="Times New Roman"/>
          <w:sz w:val="24"/>
          <w:szCs w:val="24"/>
        </w:rPr>
        <w:t xml:space="preserve"> </w:t>
      </w:r>
      <w:r w:rsidR="00923174" w:rsidRPr="00AE508F">
        <w:rPr>
          <w:rFonts w:ascii="Times New Roman" w:hAnsi="Times New Roman" w:cs="Times New Roman"/>
          <w:sz w:val="24"/>
          <w:szCs w:val="24"/>
        </w:rPr>
        <w:t>on maa-</w:t>
      </w:r>
      <w:r w:rsidRPr="00AE508F">
        <w:rPr>
          <w:rFonts w:ascii="Times New Roman" w:hAnsi="Times New Roman" w:cs="Times New Roman"/>
          <w:sz w:val="24"/>
          <w:szCs w:val="24"/>
        </w:rPr>
        <w:t xml:space="preserve">ala </w:t>
      </w:r>
      <w:proofErr w:type="spellStart"/>
      <w:r w:rsidRPr="00AE508F">
        <w:rPr>
          <w:rFonts w:ascii="Times New Roman" w:hAnsi="Times New Roman" w:cs="Times New Roman"/>
          <w:sz w:val="24"/>
          <w:szCs w:val="24"/>
        </w:rPr>
        <w:t>väärindada</w:t>
      </w:r>
      <w:proofErr w:type="spellEnd"/>
      <w:r w:rsidRPr="00AE508F">
        <w:rPr>
          <w:rFonts w:ascii="Times New Roman" w:hAnsi="Times New Roman" w:cs="Times New Roman"/>
          <w:sz w:val="24"/>
          <w:szCs w:val="24"/>
        </w:rPr>
        <w:t>.</w:t>
      </w:r>
    </w:p>
    <w:p w14:paraId="4141F8A2" w14:textId="77777777" w:rsidR="00923174" w:rsidRPr="00AE508F" w:rsidRDefault="00923174" w:rsidP="00054C99">
      <w:pPr>
        <w:spacing w:after="0" w:line="240" w:lineRule="auto"/>
        <w:rPr>
          <w:rFonts w:ascii="Times New Roman" w:hAnsi="Times New Roman" w:cs="Times New Roman"/>
          <w:sz w:val="24"/>
          <w:szCs w:val="24"/>
        </w:rPr>
      </w:pPr>
    </w:p>
    <w:p w14:paraId="2EA3EFC1" w14:textId="0C5DF61B" w:rsidR="00641D05" w:rsidRPr="00AE508F" w:rsidRDefault="00641D05" w:rsidP="0022507F">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Üks hoone </w:t>
      </w:r>
      <w:r w:rsidR="00923174" w:rsidRPr="00AE508F">
        <w:rPr>
          <w:rFonts w:ascii="Times New Roman" w:hAnsi="Times New Roman" w:cs="Times New Roman"/>
          <w:sz w:val="24"/>
          <w:szCs w:val="24"/>
        </w:rPr>
        <w:t>võiks realiseerida</w:t>
      </w:r>
      <w:r w:rsidRPr="00AE508F">
        <w:rPr>
          <w:rFonts w:ascii="Times New Roman" w:hAnsi="Times New Roman" w:cs="Times New Roman"/>
          <w:sz w:val="24"/>
          <w:szCs w:val="24"/>
        </w:rPr>
        <w:t xml:space="preserve"> </w:t>
      </w:r>
      <w:r w:rsidR="00923174" w:rsidRPr="00AE508F">
        <w:rPr>
          <w:rFonts w:ascii="Times New Roman" w:hAnsi="Times New Roman" w:cs="Times New Roman"/>
          <w:sz w:val="24"/>
          <w:szCs w:val="24"/>
        </w:rPr>
        <w:t>3-5 aasta pärast, teine nt 10 aasta</w:t>
      </w:r>
      <w:r w:rsidRPr="00AE508F">
        <w:rPr>
          <w:rFonts w:ascii="Times New Roman" w:hAnsi="Times New Roman" w:cs="Times New Roman"/>
          <w:sz w:val="24"/>
          <w:szCs w:val="24"/>
        </w:rPr>
        <w:t xml:space="preserve"> pärast.</w:t>
      </w:r>
      <w:r w:rsidR="00923174"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Arendjal</w:t>
      </w:r>
      <w:proofErr w:type="spellEnd"/>
      <w:r w:rsidRPr="00AE508F">
        <w:rPr>
          <w:rFonts w:ascii="Times New Roman" w:hAnsi="Times New Roman" w:cs="Times New Roman"/>
          <w:sz w:val="24"/>
          <w:szCs w:val="24"/>
        </w:rPr>
        <w:t xml:space="preserve"> </w:t>
      </w:r>
      <w:r w:rsidR="00923174" w:rsidRPr="00AE508F">
        <w:rPr>
          <w:rFonts w:ascii="Times New Roman" w:hAnsi="Times New Roman" w:cs="Times New Roman"/>
          <w:sz w:val="24"/>
          <w:szCs w:val="24"/>
        </w:rPr>
        <w:t>on mitmeid</w:t>
      </w:r>
      <w:r w:rsidRPr="00AE508F">
        <w:rPr>
          <w:rFonts w:ascii="Times New Roman" w:hAnsi="Times New Roman" w:cs="Times New Roman"/>
          <w:sz w:val="24"/>
          <w:szCs w:val="24"/>
        </w:rPr>
        <w:t xml:space="preserve"> teisi projekte, seega pole </w:t>
      </w:r>
      <w:r w:rsidR="00923174" w:rsidRPr="00AE508F">
        <w:rPr>
          <w:rFonts w:ascii="Times New Roman" w:hAnsi="Times New Roman" w:cs="Times New Roman"/>
          <w:sz w:val="24"/>
          <w:szCs w:val="24"/>
        </w:rPr>
        <w:t>käesolev ala (ainuke) prioriteet.</w:t>
      </w:r>
    </w:p>
    <w:p w14:paraId="0E558098" w14:textId="77777777" w:rsidR="00641D05" w:rsidRPr="00AE508F" w:rsidRDefault="00641D05" w:rsidP="00054C99">
      <w:pPr>
        <w:spacing w:after="0" w:line="240" w:lineRule="auto"/>
        <w:rPr>
          <w:rFonts w:ascii="Times New Roman" w:hAnsi="Times New Roman" w:cs="Times New Roman"/>
          <w:sz w:val="24"/>
          <w:szCs w:val="24"/>
        </w:rPr>
      </w:pPr>
    </w:p>
    <w:p w14:paraId="794B840F" w14:textId="77777777" w:rsidR="001664CC" w:rsidRPr="00AE508F" w:rsidRDefault="001664CC" w:rsidP="00054C99">
      <w:pPr>
        <w:spacing w:after="0" w:line="240" w:lineRule="auto"/>
        <w:rPr>
          <w:rFonts w:ascii="Times New Roman" w:hAnsi="Times New Roman" w:cs="Times New Roman"/>
          <w:b/>
          <w:color w:val="000000"/>
          <w:sz w:val="24"/>
          <w:szCs w:val="24"/>
        </w:rPr>
      </w:pPr>
    </w:p>
    <w:p w14:paraId="27FDDF02" w14:textId="1EEC2713" w:rsidR="001664CC" w:rsidRPr="00AE508F" w:rsidRDefault="001664CC" w:rsidP="00054C99">
      <w:pPr>
        <w:spacing w:after="0" w:line="240" w:lineRule="auto"/>
        <w:rPr>
          <w:rFonts w:ascii="Times New Roman" w:hAnsi="Times New Roman" w:cs="Times New Roman"/>
          <w:sz w:val="24"/>
          <w:szCs w:val="24"/>
        </w:rPr>
      </w:pPr>
      <w:r w:rsidRPr="00AE508F">
        <w:rPr>
          <w:rFonts w:ascii="Times New Roman" w:hAnsi="Times New Roman" w:cs="Times New Roman"/>
          <w:b/>
          <w:color w:val="000000"/>
          <w:sz w:val="24"/>
          <w:szCs w:val="24"/>
        </w:rPr>
        <w:t>Ränilinna üldplaneering</w:t>
      </w:r>
    </w:p>
    <w:p w14:paraId="611639F2" w14:textId="77777777" w:rsidR="001664CC" w:rsidRPr="00AE508F" w:rsidRDefault="001664CC" w:rsidP="00054C99">
      <w:pPr>
        <w:spacing w:after="0" w:line="240" w:lineRule="auto"/>
        <w:rPr>
          <w:rFonts w:ascii="Times New Roman" w:hAnsi="Times New Roman" w:cs="Times New Roman"/>
          <w:b/>
          <w:sz w:val="24"/>
          <w:szCs w:val="24"/>
        </w:rPr>
      </w:pPr>
    </w:p>
    <w:p w14:paraId="4B020AC4" w14:textId="77777777" w:rsidR="001664CC" w:rsidRPr="00AE508F" w:rsidRDefault="001664CC" w:rsidP="00054C99">
      <w:pPr>
        <w:spacing w:after="0" w:line="240" w:lineRule="auto"/>
        <w:jc w:val="both"/>
        <w:rPr>
          <w:rFonts w:ascii="Times New Roman" w:hAnsi="Times New Roman" w:cs="Times New Roman"/>
          <w:i/>
          <w:color w:val="000000"/>
          <w:sz w:val="24"/>
          <w:szCs w:val="24"/>
        </w:rPr>
      </w:pPr>
      <w:r w:rsidRPr="00AE508F">
        <w:rPr>
          <w:rFonts w:ascii="Times New Roman" w:hAnsi="Times New Roman" w:cs="Times New Roman"/>
          <w:i/>
          <w:color w:val="000000"/>
          <w:sz w:val="24"/>
          <w:szCs w:val="24"/>
        </w:rPr>
        <w:t>Ala lühikirjeldus:</w:t>
      </w:r>
    </w:p>
    <w:p w14:paraId="2863CDDB" w14:textId="77777777" w:rsidR="001664CC" w:rsidRPr="00AE508F" w:rsidRDefault="001664CC" w:rsidP="00054C99">
      <w:pPr>
        <w:spacing w:after="0" w:line="240" w:lineRule="auto"/>
        <w:rPr>
          <w:rFonts w:ascii="Times New Roman" w:hAnsi="Times New Roman" w:cs="Times New Roman"/>
          <w:color w:val="000000"/>
          <w:sz w:val="24"/>
          <w:szCs w:val="24"/>
        </w:rPr>
      </w:pPr>
    </w:p>
    <w:p w14:paraId="18BEDAC2" w14:textId="33213D91" w:rsidR="001664CC" w:rsidRPr="00AE508F" w:rsidRDefault="001664CC" w:rsidP="00054C99">
      <w:pPr>
        <w:spacing w:after="0" w:line="240" w:lineRule="auto"/>
        <w:jc w:val="both"/>
        <w:rPr>
          <w:rFonts w:ascii="Times New Roman" w:hAnsi="Times New Roman" w:cs="Times New Roman"/>
          <w:color w:val="000000"/>
          <w:sz w:val="24"/>
          <w:szCs w:val="24"/>
        </w:rPr>
      </w:pPr>
      <w:proofErr w:type="spellStart"/>
      <w:r w:rsidRPr="00AE508F">
        <w:rPr>
          <w:rFonts w:ascii="Times New Roman" w:hAnsi="Times New Roman" w:cs="Times New Roman"/>
          <w:color w:val="000000"/>
          <w:sz w:val="24"/>
          <w:szCs w:val="24"/>
        </w:rPr>
        <w:t>Ränilinna</w:t>
      </w:r>
      <w:proofErr w:type="spellEnd"/>
      <w:r w:rsidRPr="00AE508F">
        <w:rPr>
          <w:rFonts w:ascii="Times New Roman" w:hAnsi="Times New Roman" w:cs="Times New Roman"/>
          <w:color w:val="000000"/>
          <w:sz w:val="24"/>
          <w:szCs w:val="24"/>
        </w:rPr>
        <w:t xml:space="preserve"> üldplaneeringu raames on Ringtee ja raudtee vahelisele alale planeeritud viis kaubandus-, teenindus- ja </w:t>
      </w:r>
      <w:proofErr w:type="spellStart"/>
      <w:r w:rsidRPr="00AE508F">
        <w:rPr>
          <w:rFonts w:ascii="Times New Roman" w:hAnsi="Times New Roman" w:cs="Times New Roman"/>
          <w:color w:val="000000"/>
          <w:sz w:val="24"/>
          <w:szCs w:val="24"/>
        </w:rPr>
        <w:t>büroohoonete</w:t>
      </w:r>
      <w:proofErr w:type="spellEnd"/>
      <w:r w:rsidRPr="00AE508F">
        <w:rPr>
          <w:rFonts w:ascii="Times New Roman" w:hAnsi="Times New Roman" w:cs="Times New Roman"/>
          <w:color w:val="000000"/>
          <w:sz w:val="24"/>
          <w:szCs w:val="24"/>
        </w:rPr>
        <w:t xml:space="preserve"> maa-ala. Neist arengualale 8 on </w:t>
      </w:r>
      <w:proofErr w:type="spellStart"/>
      <w:r w:rsidRPr="00AE508F">
        <w:rPr>
          <w:rFonts w:ascii="Times New Roman" w:hAnsi="Times New Roman" w:cs="Times New Roman"/>
          <w:color w:val="000000"/>
          <w:sz w:val="24"/>
          <w:szCs w:val="24"/>
        </w:rPr>
        <w:t>võimalik</w:t>
      </w:r>
      <w:proofErr w:type="spellEnd"/>
      <w:r w:rsidRPr="00AE508F">
        <w:rPr>
          <w:rFonts w:ascii="Times New Roman" w:hAnsi="Times New Roman" w:cs="Times New Roman"/>
          <w:color w:val="000000"/>
          <w:sz w:val="24"/>
          <w:szCs w:val="24"/>
        </w:rPr>
        <w:t xml:space="preserve"> rajada suure </w:t>
      </w:r>
      <w:proofErr w:type="spellStart"/>
      <w:r w:rsidRPr="00AE508F">
        <w:rPr>
          <w:rFonts w:ascii="Times New Roman" w:hAnsi="Times New Roman" w:cs="Times New Roman"/>
          <w:color w:val="000000"/>
          <w:sz w:val="24"/>
          <w:szCs w:val="24"/>
        </w:rPr>
        <w:t>külastajate</w:t>
      </w:r>
      <w:proofErr w:type="spellEnd"/>
      <w:r w:rsidRPr="00AE508F">
        <w:rPr>
          <w:rFonts w:ascii="Times New Roman" w:hAnsi="Times New Roman" w:cs="Times New Roman"/>
          <w:color w:val="000000"/>
          <w:sz w:val="24"/>
          <w:szCs w:val="24"/>
        </w:rPr>
        <w:t xml:space="preserve"> arvuga kaubandusasutus, nt ostukeskus brutopinnaga 21 116 m</w:t>
      </w:r>
      <w:r w:rsidRPr="00AE508F">
        <w:rPr>
          <w:rFonts w:ascii="Times New Roman" w:hAnsi="Times New Roman" w:cs="Times New Roman"/>
          <w:color w:val="000000"/>
          <w:sz w:val="24"/>
          <w:szCs w:val="24"/>
          <w:vertAlign w:val="superscript"/>
        </w:rPr>
        <w:t>2</w:t>
      </w:r>
      <w:r w:rsidRPr="00AE508F">
        <w:rPr>
          <w:rFonts w:ascii="Times New Roman" w:hAnsi="Times New Roman" w:cs="Times New Roman"/>
          <w:color w:val="000000"/>
          <w:sz w:val="24"/>
          <w:szCs w:val="24"/>
        </w:rPr>
        <w:t>.</w:t>
      </w:r>
    </w:p>
    <w:p w14:paraId="27477EBD" w14:textId="77777777" w:rsidR="001664CC" w:rsidRPr="00AE508F" w:rsidRDefault="001664CC" w:rsidP="00054C99">
      <w:pPr>
        <w:spacing w:after="0" w:line="240" w:lineRule="auto"/>
        <w:rPr>
          <w:rFonts w:ascii="Times New Roman" w:hAnsi="Times New Roman" w:cs="Times New Roman"/>
          <w:color w:val="000000"/>
          <w:sz w:val="24"/>
          <w:szCs w:val="24"/>
        </w:rPr>
      </w:pPr>
    </w:p>
    <w:p w14:paraId="7CD5D2BA" w14:textId="484CA2E0" w:rsidR="001664CC" w:rsidRPr="00AE508F" w:rsidRDefault="006E1AA5" w:rsidP="00054C99">
      <w:pPr>
        <w:spacing w:after="0" w:line="240" w:lineRule="auto"/>
        <w:jc w:val="both"/>
        <w:rPr>
          <w:rFonts w:ascii="Times New Roman" w:hAnsi="Times New Roman" w:cs="Times New Roman"/>
          <w:i/>
          <w:sz w:val="24"/>
          <w:szCs w:val="24"/>
        </w:rPr>
      </w:pPr>
      <w:r w:rsidRPr="00AE508F">
        <w:rPr>
          <w:rFonts w:ascii="Times New Roman" w:hAnsi="Times New Roman" w:cs="Times New Roman"/>
          <w:i/>
          <w:sz w:val="24"/>
          <w:szCs w:val="24"/>
        </w:rPr>
        <w:t>Planeerij</w:t>
      </w:r>
      <w:r w:rsidR="001664CC" w:rsidRPr="00AE508F">
        <w:rPr>
          <w:rFonts w:ascii="Times New Roman" w:hAnsi="Times New Roman" w:cs="Times New Roman"/>
          <w:i/>
          <w:sz w:val="24"/>
          <w:szCs w:val="24"/>
        </w:rPr>
        <w:t>a nägemus:</w:t>
      </w:r>
    </w:p>
    <w:p w14:paraId="4920D5C4" w14:textId="77777777" w:rsidR="001664CC" w:rsidRPr="00AE508F" w:rsidRDefault="001664CC" w:rsidP="00054C99">
      <w:pPr>
        <w:spacing w:after="0" w:line="240" w:lineRule="auto"/>
        <w:rPr>
          <w:rFonts w:ascii="Times New Roman" w:hAnsi="Times New Roman" w:cs="Times New Roman"/>
          <w:b/>
          <w:sz w:val="24"/>
          <w:szCs w:val="24"/>
        </w:rPr>
      </w:pPr>
    </w:p>
    <w:p w14:paraId="73C107DD" w14:textId="474F945E" w:rsidR="00A61FCE" w:rsidRPr="00AE508F" w:rsidRDefault="001664CC"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Planeerija nägemuses ei sobi</w:t>
      </w:r>
      <w:r w:rsidR="00A61FCE" w:rsidRPr="00AE508F">
        <w:rPr>
          <w:rFonts w:ascii="Times New Roman" w:hAnsi="Times New Roman" w:cs="Times New Roman"/>
          <w:sz w:val="24"/>
          <w:szCs w:val="24"/>
        </w:rPr>
        <w:t xml:space="preserve"> piirkond elamuteks, kuna </w:t>
      </w:r>
      <w:r w:rsidRPr="00AE508F">
        <w:rPr>
          <w:rFonts w:ascii="Times New Roman" w:hAnsi="Times New Roman" w:cs="Times New Roman"/>
          <w:sz w:val="24"/>
          <w:szCs w:val="24"/>
        </w:rPr>
        <w:t xml:space="preserve">asub raudtee ja maanteede ääres. </w:t>
      </w:r>
      <w:proofErr w:type="spellStart"/>
      <w:r w:rsidRPr="00AE508F">
        <w:rPr>
          <w:rFonts w:ascii="Times New Roman" w:hAnsi="Times New Roman" w:cs="Times New Roman"/>
          <w:sz w:val="24"/>
          <w:szCs w:val="24"/>
        </w:rPr>
        <w:t>Seeõttu</w:t>
      </w:r>
      <w:proofErr w:type="spellEnd"/>
      <w:r w:rsidRPr="00AE508F">
        <w:rPr>
          <w:rFonts w:ascii="Times New Roman" w:hAnsi="Times New Roman" w:cs="Times New Roman"/>
          <w:sz w:val="24"/>
          <w:szCs w:val="24"/>
        </w:rPr>
        <w:t xml:space="preserve"> on ala </w:t>
      </w:r>
      <w:r w:rsidR="00A61FCE" w:rsidRPr="00AE508F">
        <w:rPr>
          <w:rFonts w:ascii="Times New Roman" w:hAnsi="Times New Roman" w:cs="Times New Roman"/>
          <w:sz w:val="24"/>
          <w:szCs w:val="24"/>
        </w:rPr>
        <w:t>sobilik ärimaaks.</w:t>
      </w:r>
      <w:r w:rsidR="0022507F" w:rsidRPr="00AE508F">
        <w:rPr>
          <w:rFonts w:ascii="Times New Roman" w:hAnsi="Times New Roman" w:cs="Times New Roman"/>
          <w:sz w:val="24"/>
          <w:szCs w:val="24"/>
        </w:rPr>
        <w:t xml:space="preserve"> Ühel a</w:t>
      </w:r>
      <w:r w:rsidR="00A61FCE" w:rsidRPr="00AE508F">
        <w:rPr>
          <w:rFonts w:ascii="Times New Roman" w:hAnsi="Times New Roman" w:cs="Times New Roman"/>
          <w:sz w:val="24"/>
          <w:szCs w:val="24"/>
        </w:rPr>
        <w:t xml:space="preserve">rendajal (Tamme Arendus) </w:t>
      </w:r>
      <w:r w:rsidRPr="00AE508F">
        <w:rPr>
          <w:rFonts w:ascii="Times New Roman" w:hAnsi="Times New Roman" w:cs="Times New Roman"/>
          <w:sz w:val="24"/>
          <w:szCs w:val="24"/>
        </w:rPr>
        <w:t xml:space="preserve">on </w:t>
      </w:r>
      <w:r w:rsidR="00A61FCE" w:rsidRPr="00AE508F">
        <w:rPr>
          <w:rFonts w:ascii="Times New Roman" w:hAnsi="Times New Roman" w:cs="Times New Roman"/>
          <w:sz w:val="24"/>
          <w:szCs w:val="24"/>
        </w:rPr>
        <w:t xml:space="preserve">kokku piirkonnas </w:t>
      </w:r>
      <w:r w:rsidRPr="00AE508F">
        <w:rPr>
          <w:rFonts w:ascii="Times New Roman" w:hAnsi="Times New Roman" w:cs="Times New Roman"/>
          <w:sz w:val="24"/>
          <w:szCs w:val="24"/>
        </w:rPr>
        <w:t xml:space="preserve">ca </w:t>
      </w:r>
      <w:r w:rsidR="00A61FCE" w:rsidRPr="00AE508F">
        <w:rPr>
          <w:rFonts w:ascii="Times New Roman" w:hAnsi="Times New Roman" w:cs="Times New Roman"/>
          <w:sz w:val="24"/>
          <w:szCs w:val="24"/>
        </w:rPr>
        <w:t xml:space="preserve">17 ha maad, võimalik </w:t>
      </w:r>
      <w:r w:rsidRPr="00AE508F">
        <w:rPr>
          <w:rFonts w:ascii="Times New Roman" w:hAnsi="Times New Roman" w:cs="Times New Roman"/>
          <w:sz w:val="24"/>
          <w:szCs w:val="24"/>
        </w:rPr>
        <w:t>ostukeskuse</w:t>
      </w:r>
      <w:r w:rsidR="00A61FCE" w:rsidRPr="00AE508F">
        <w:rPr>
          <w:rFonts w:ascii="Times New Roman" w:hAnsi="Times New Roman" w:cs="Times New Roman"/>
          <w:sz w:val="24"/>
          <w:szCs w:val="24"/>
        </w:rPr>
        <w:t xml:space="preserve"> ala</w:t>
      </w:r>
      <w:r w:rsidR="0022507F" w:rsidRPr="00AE508F">
        <w:rPr>
          <w:rFonts w:ascii="Times New Roman" w:hAnsi="Times New Roman" w:cs="Times New Roman"/>
          <w:sz w:val="24"/>
          <w:szCs w:val="24"/>
        </w:rPr>
        <w:t xml:space="preserve"> on</w:t>
      </w:r>
      <w:r w:rsidR="00A61FCE" w:rsidRPr="00AE508F">
        <w:rPr>
          <w:rFonts w:ascii="Times New Roman" w:hAnsi="Times New Roman" w:cs="Times New Roman"/>
          <w:sz w:val="24"/>
          <w:szCs w:val="24"/>
        </w:rPr>
        <w:t xml:space="preserve"> üks väike osa sellest.</w:t>
      </w:r>
    </w:p>
    <w:p w14:paraId="60A29798" w14:textId="77777777" w:rsidR="001664CC" w:rsidRPr="00AE508F" w:rsidRDefault="001664CC" w:rsidP="00054C99">
      <w:pPr>
        <w:spacing w:after="0" w:line="240" w:lineRule="auto"/>
        <w:rPr>
          <w:rFonts w:ascii="Times New Roman" w:hAnsi="Times New Roman" w:cs="Times New Roman"/>
          <w:sz w:val="24"/>
          <w:szCs w:val="24"/>
        </w:rPr>
      </w:pPr>
    </w:p>
    <w:p w14:paraId="51C66EE3" w14:textId="58C07265" w:rsidR="001664CC" w:rsidRPr="00AE508F" w:rsidRDefault="00A61FCE" w:rsidP="0022507F">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Ü</w:t>
      </w:r>
      <w:r w:rsidR="001664CC" w:rsidRPr="00AE508F">
        <w:rPr>
          <w:rFonts w:ascii="Times New Roman" w:hAnsi="Times New Roman" w:cs="Times New Roman"/>
          <w:sz w:val="24"/>
          <w:szCs w:val="24"/>
        </w:rPr>
        <w:t>k</w:t>
      </w:r>
      <w:r w:rsidRPr="00AE508F">
        <w:rPr>
          <w:rFonts w:ascii="Times New Roman" w:hAnsi="Times New Roman" w:cs="Times New Roman"/>
          <w:sz w:val="24"/>
          <w:szCs w:val="24"/>
        </w:rPr>
        <w:t xml:space="preserve">s idee </w:t>
      </w:r>
      <w:r w:rsidR="001664CC" w:rsidRPr="00AE508F">
        <w:rPr>
          <w:rFonts w:ascii="Times New Roman" w:hAnsi="Times New Roman" w:cs="Times New Roman"/>
          <w:sz w:val="24"/>
          <w:szCs w:val="24"/>
        </w:rPr>
        <w:t xml:space="preserve">oli teha “Lõunakeskus 2”, kuna </w:t>
      </w:r>
      <w:r w:rsidRPr="00AE508F">
        <w:rPr>
          <w:rFonts w:ascii="Times New Roman" w:hAnsi="Times New Roman" w:cs="Times New Roman"/>
          <w:sz w:val="24"/>
          <w:szCs w:val="24"/>
        </w:rPr>
        <w:t>täna</w:t>
      </w:r>
      <w:r w:rsidR="001664CC" w:rsidRPr="00AE508F">
        <w:rPr>
          <w:rFonts w:ascii="Times New Roman" w:hAnsi="Times New Roman" w:cs="Times New Roman"/>
          <w:sz w:val="24"/>
          <w:szCs w:val="24"/>
        </w:rPr>
        <w:t>ne keskus on ülekoormatud. S</w:t>
      </w:r>
      <w:r w:rsidRPr="00AE508F">
        <w:rPr>
          <w:rFonts w:ascii="Times New Roman" w:hAnsi="Times New Roman" w:cs="Times New Roman"/>
          <w:sz w:val="24"/>
          <w:szCs w:val="24"/>
        </w:rPr>
        <w:t xml:space="preserve">amas on </w:t>
      </w:r>
      <w:r w:rsidR="001664CC" w:rsidRPr="00AE508F">
        <w:rPr>
          <w:rFonts w:ascii="Times New Roman" w:hAnsi="Times New Roman" w:cs="Times New Roman"/>
          <w:sz w:val="24"/>
          <w:szCs w:val="24"/>
        </w:rPr>
        <w:t xml:space="preserve">hetkeseisuga </w:t>
      </w:r>
      <w:r w:rsidRPr="00AE508F">
        <w:rPr>
          <w:rFonts w:ascii="Times New Roman" w:hAnsi="Times New Roman" w:cs="Times New Roman"/>
          <w:sz w:val="24"/>
          <w:szCs w:val="24"/>
        </w:rPr>
        <w:t>võimatu midagi prognoosida</w:t>
      </w:r>
      <w:r w:rsidR="001664CC" w:rsidRPr="00AE508F">
        <w:rPr>
          <w:rFonts w:ascii="Times New Roman" w:hAnsi="Times New Roman" w:cs="Times New Roman"/>
          <w:sz w:val="24"/>
          <w:szCs w:val="24"/>
        </w:rPr>
        <w:t xml:space="preserve">, kuna tulevik on täiesti ebaselge. Oluline on paindlikkus planeerimisel, võimalusel võiks ala pakkuda erinevatele investoritele (nt </w:t>
      </w:r>
      <w:proofErr w:type="spellStart"/>
      <w:r w:rsidR="001664CC" w:rsidRPr="00AE508F">
        <w:rPr>
          <w:rFonts w:ascii="Times New Roman" w:hAnsi="Times New Roman" w:cs="Times New Roman"/>
          <w:sz w:val="24"/>
          <w:szCs w:val="24"/>
        </w:rPr>
        <w:t>Bauhaus</w:t>
      </w:r>
      <w:proofErr w:type="spellEnd"/>
      <w:r w:rsidR="001664CC" w:rsidRPr="00AE508F">
        <w:rPr>
          <w:rFonts w:ascii="Times New Roman" w:hAnsi="Times New Roman" w:cs="Times New Roman"/>
          <w:sz w:val="24"/>
          <w:szCs w:val="24"/>
        </w:rPr>
        <w:t xml:space="preserve"> vms)</w:t>
      </w:r>
    </w:p>
    <w:p w14:paraId="69F1730B" w14:textId="77777777" w:rsidR="001664CC" w:rsidRPr="00AE508F" w:rsidRDefault="001664CC" w:rsidP="00054C99">
      <w:pPr>
        <w:spacing w:after="0" w:line="240" w:lineRule="auto"/>
        <w:rPr>
          <w:rFonts w:ascii="Times New Roman" w:hAnsi="Times New Roman" w:cs="Times New Roman"/>
          <w:sz w:val="24"/>
          <w:szCs w:val="24"/>
        </w:rPr>
      </w:pPr>
    </w:p>
    <w:p w14:paraId="0DDEC0B3" w14:textId="7A40F44D" w:rsidR="00A61FCE" w:rsidRPr="00AE508F" w:rsidRDefault="00A61FCE"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Kui </w:t>
      </w:r>
      <w:r w:rsidR="0022507F" w:rsidRPr="00AE508F">
        <w:rPr>
          <w:rFonts w:ascii="Times New Roman" w:hAnsi="Times New Roman" w:cs="Times New Roman"/>
          <w:sz w:val="24"/>
          <w:szCs w:val="24"/>
        </w:rPr>
        <w:t xml:space="preserve">lahendada </w:t>
      </w:r>
      <w:r w:rsidR="001664CC" w:rsidRPr="00AE508F">
        <w:rPr>
          <w:rFonts w:ascii="Times New Roman" w:hAnsi="Times New Roman" w:cs="Times New Roman"/>
          <w:sz w:val="24"/>
          <w:szCs w:val="24"/>
        </w:rPr>
        <w:t>ära</w:t>
      </w:r>
      <w:r w:rsidRPr="00AE508F">
        <w:rPr>
          <w:rFonts w:ascii="Times New Roman" w:hAnsi="Times New Roman" w:cs="Times New Roman"/>
          <w:sz w:val="24"/>
          <w:szCs w:val="24"/>
        </w:rPr>
        <w:t xml:space="preserve"> Raudtee tänava rekonstrueerimine ning nn Ihaste sild, siis on Annelinnas</w:t>
      </w:r>
      <w:r w:rsidR="001664CC" w:rsidRPr="00AE508F">
        <w:rPr>
          <w:rFonts w:ascii="Times New Roman" w:hAnsi="Times New Roman" w:cs="Times New Roman"/>
          <w:sz w:val="24"/>
          <w:szCs w:val="24"/>
        </w:rPr>
        <w:t>t</w:t>
      </w:r>
      <w:r w:rsidRPr="00AE508F">
        <w:rPr>
          <w:rFonts w:ascii="Times New Roman" w:hAnsi="Times New Roman" w:cs="Times New Roman"/>
          <w:sz w:val="24"/>
          <w:szCs w:val="24"/>
        </w:rPr>
        <w:t xml:space="preserve"> sellele piirkonnale otse ligipääs ning </w:t>
      </w:r>
      <w:r w:rsidR="001664CC" w:rsidRPr="00AE508F">
        <w:rPr>
          <w:rFonts w:ascii="Times New Roman" w:hAnsi="Times New Roman" w:cs="Times New Roman"/>
          <w:sz w:val="24"/>
          <w:szCs w:val="24"/>
        </w:rPr>
        <w:t xml:space="preserve">seeläbi </w:t>
      </w:r>
      <w:r w:rsidRPr="00AE508F">
        <w:rPr>
          <w:rFonts w:ascii="Times New Roman" w:hAnsi="Times New Roman" w:cs="Times New Roman"/>
          <w:sz w:val="24"/>
          <w:szCs w:val="24"/>
        </w:rPr>
        <w:t>väheneb koormus kesklinnale.</w:t>
      </w:r>
      <w:r w:rsidR="001664CC" w:rsidRPr="00AE508F">
        <w:rPr>
          <w:rFonts w:ascii="Times New Roman" w:hAnsi="Times New Roman" w:cs="Times New Roman"/>
          <w:sz w:val="24"/>
          <w:szCs w:val="24"/>
        </w:rPr>
        <w:t xml:space="preserve"> Samas ei saa midagi täpsemalt mõelda e</w:t>
      </w:r>
      <w:r w:rsidRPr="00AE508F">
        <w:rPr>
          <w:rFonts w:ascii="Times New Roman" w:hAnsi="Times New Roman" w:cs="Times New Roman"/>
          <w:sz w:val="24"/>
          <w:szCs w:val="24"/>
        </w:rPr>
        <w:t xml:space="preserve">nne, kui </w:t>
      </w:r>
      <w:r w:rsidR="001664CC" w:rsidRPr="00AE508F">
        <w:rPr>
          <w:rFonts w:ascii="Times New Roman" w:hAnsi="Times New Roman" w:cs="Times New Roman"/>
          <w:sz w:val="24"/>
          <w:szCs w:val="24"/>
        </w:rPr>
        <w:t>üldplaneering pole kehtestatud</w:t>
      </w:r>
      <w:r w:rsidRPr="00AE508F">
        <w:rPr>
          <w:rFonts w:ascii="Times New Roman" w:hAnsi="Times New Roman" w:cs="Times New Roman"/>
          <w:sz w:val="24"/>
          <w:szCs w:val="24"/>
        </w:rPr>
        <w:t>.</w:t>
      </w:r>
    </w:p>
    <w:p w14:paraId="76809096" w14:textId="6CDAF720" w:rsidR="00E86147" w:rsidRPr="00AE508F" w:rsidRDefault="00E86147" w:rsidP="00054C99">
      <w:pPr>
        <w:spacing w:after="0" w:line="240" w:lineRule="auto"/>
        <w:rPr>
          <w:rFonts w:ascii="Times New Roman" w:eastAsiaTheme="majorEastAsia" w:hAnsi="Times New Roman" w:cs="Times New Roman"/>
          <w:b/>
          <w:bCs/>
          <w:color w:val="365F91" w:themeColor="accent1" w:themeShade="BF"/>
          <w:sz w:val="24"/>
          <w:szCs w:val="24"/>
        </w:rPr>
      </w:pPr>
      <w:r w:rsidRPr="00AE508F">
        <w:rPr>
          <w:rFonts w:ascii="Times New Roman" w:hAnsi="Times New Roman" w:cs="Times New Roman"/>
          <w:b/>
          <w:sz w:val="24"/>
          <w:szCs w:val="24"/>
        </w:rPr>
        <w:br w:type="page"/>
      </w:r>
    </w:p>
    <w:p w14:paraId="20F6965A" w14:textId="7E3F6D82" w:rsidR="00F67F67" w:rsidRPr="00AE508F" w:rsidRDefault="00FD2D10" w:rsidP="000308C4">
      <w:pPr>
        <w:pStyle w:val="Pealkiri2"/>
        <w:numPr>
          <w:ilvl w:val="1"/>
          <w:numId w:val="1"/>
        </w:numPr>
        <w:spacing w:before="0" w:line="240" w:lineRule="auto"/>
        <w:rPr>
          <w:rFonts w:ascii="Times New Roman" w:hAnsi="Times New Roman" w:cs="Times New Roman"/>
          <w:noProof/>
        </w:rPr>
      </w:pPr>
      <w:bookmarkStart w:id="10" w:name="_Toc242129187"/>
      <w:r w:rsidRPr="00AE508F">
        <w:rPr>
          <w:rFonts w:ascii="Times New Roman" w:hAnsi="Times New Roman" w:cs="Times New Roman"/>
          <w:noProof/>
        </w:rPr>
        <w:t>Tartu peamiste perspektiivsete teeninduskeskuste konkurentsipositsioon</w:t>
      </w:r>
      <w:bookmarkEnd w:id="10"/>
    </w:p>
    <w:p w14:paraId="7208C27E" w14:textId="77777777" w:rsidR="00FD2D10" w:rsidRPr="00AE508F" w:rsidRDefault="00FD2D10" w:rsidP="00054C99">
      <w:pPr>
        <w:spacing w:after="0" w:line="240" w:lineRule="auto"/>
        <w:rPr>
          <w:rFonts w:ascii="Times New Roman" w:hAnsi="Times New Roman" w:cs="Times New Roman"/>
          <w:i/>
          <w:sz w:val="24"/>
          <w:szCs w:val="24"/>
        </w:rPr>
      </w:pPr>
    </w:p>
    <w:p w14:paraId="23DA65B7" w14:textId="5164900D" w:rsidR="00A61FCE" w:rsidRPr="00AE508F" w:rsidRDefault="00A61FCE" w:rsidP="000D2A32">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Järgnevalt analüüsitakse kolme peamise (potentsiaalse) teeninduskeskuse (KL, LK ja PK) konkurentsipositsiooni, st tugevusi ja nõrkusi ning arenguperspektiive</w:t>
      </w:r>
      <w:r w:rsidR="009A2DC8" w:rsidRPr="00AE508F">
        <w:rPr>
          <w:rFonts w:ascii="Times New Roman" w:hAnsi="Times New Roman" w:cs="Times New Roman"/>
          <w:sz w:val="24"/>
          <w:szCs w:val="24"/>
        </w:rPr>
        <w:t xml:space="preserve"> (vt tabel 3)</w:t>
      </w:r>
      <w:r w:rsidRPr="00AE508F">
        <w:rPr>
          <w:rFonts w:ascii="Times New Roman" w:hAnsi="Times New Roman" w:cs="Times New Roman"/>
          <w:sz w:val="24"/>
          <w:szCs w:val="24"/>
        </w:rPr>
        <w:t>.</w:t>
      </w:r>
    </w:p>
    <w:p w14:paraId="2E6E55E3" w14:textId="77777777" w:rsidR="00A61FCE" w:rsidRPr="00AE508F" w:rsidRDefault="00A61FCE" w:rsidP="00054C99">
      <w:pPr>
        <w:spacing w:after="0" w:line="240" w:lineRule="auto"/>
        <w:rPr>
          <w:rFonts w:ascii="Times New Roman" w:hAnsi="Times New Roman" w:cs="Times New Roman"/>
          <w:sz w:val="24"/>
          <w:szCs w:val="24"/>
        </w:rPr>
      </w:pPr>
    </w:p>
    <w:p w14:paraId="19F764B3" w14:textId="0640A582" w:rsidR="00403565" w:rsidRPr="00AE508F" w:rsidRDefault="00403565" w:rsidP="00054C99">
      <w:pPr>
        <w:spacing w:after="0" w:line="240" w:lineRule="auto"/>
        <w:rPr>
          <w:rFonts w:ascii="Times New Roman" w:hAnsi="Times New Roman" w:cs="Times New Roman"/>
          <w:sz w:val="24"/>
          <w:szCs w:val="24"/>
        </w:rPr>
      </w:pPr>
      <w:r w:rsidRPr="00AE508F">
        <w:rPr>
          <w:rFonts w:ascii="Times New Roman" w:hAnsi="Times New Roman" w:cs="Times New Roman"/>
          <w:b/>
          <w:sz w:val="24"/>
          <w:szCs w:val="24"/>
        </w:rPr>
        <w:t>Tabel 3.</w:t>
      </w:r>
      <w:r w:rsidRPr="00AE508F">
        <w:rPr>
          <w:rFonts w:ascii="Times New Roman" w:hAnsi="Times New Roman" w:cs="Times New Roman"/>
          <w:sz w:val="24"/>
          <w:szCs w:val="24"/>
        </w:rPr>
        <w:t xml:space="preserve"> Peamiste teeninduskeskuste tugevused ja nõrkused</w:t>
      </w:r>
    </w:p>
    <w:p w14:paraId="42DED901" w14:textId="77777777" w:rsidR="00403565" w:rsidRPr="00AE508F" w:rsidRDefault="00403565" w:rsidP="00054C99">
      <w:pPr>
        <w:spacing w:after="0" w:line="240" w:lineRule="auto"/>
        <w:rPr>
          <w:rFonts w:ascii="Times New Roman" w:hAnsi="Times New Roman" w:cs="Times New Roman"/>
          <w:sz w:val="24"/>
          <w:szCs w:val="24"/>
        </w:rPr>
      </w:pPr>
    </w:p>
    <w:tbl>
      <w:tblPr>
        <w:tblStyle w:val="Kontuurtabel"/>
        <w:tblW w:w="8364" w:type="dxa"/>
        <w:tblInd w:w="108" w:type="dxa"/>
        <w:tblLook w:val="04A0" w:firstRow="1" w:lastRow="0" w:firstColumn="1" w:lastColumn="0" w:noHBand="0" w:noVBand="1"/>
      </w:tblPr>
      <w:tblGrid>
        <w:gridCol w:w="1418"/>
        <w:gridCol w:w="2410"/>
        <w:gridCol w:w="2126"/>
        <w:gridCol w:w="2410"/>
      </w:tblGrid>
      <w:tr w:rsidR="00E71AC3" w:rsidRPr="00AE508F" w14:paraId="75B0274A" w14:textId="77777777" w:rsidTr="00E71AC3">
        <w:tc>
          <w:tcPr>
            <w:tcW w:w="1418" w:type="dxa"/>
          </w:tcPr>
          <w:p w14:paraId="536FBEC9" w14:textId="77777777" w:rsidR="009A2DC8" w:rsidRPr="00AE508F" w:rsidRDefault="009A2DC8" w:rsidP="00054C99">
            <w:pPr>
              <w:spacing w:after="0" w:line="240" w:lineRule="auto"/>
              <w:rPr>
                <w:rFonts w:ascii="Times New Roman" w:hAnsi="Times New Roman" w:cs="Times New Roman"/>
                <w:b/>
              </w:rPr>
            </w:pPr>
          </w:p>
        </w:tc>
        <w:tc>
          <w:tcPr>
            <w:tcW w:w="2410" w:type="dxa"/>
          </w:tcPr>
          <w:p w14:paraId="1CF146AA" w14:textId="1C932143" w:rsidR="009A2DC8" w:rsidRPr="00AE508F" w:rsidRDefault="009A2DC8" w:rsidP="00054C99">
            <w:pPr>
              <w:spacing w:after="0" w:line="240" w:lineRule="auto"/>
              <w:rPr>
                <w:rFonts w:ascii="Times New Roman" w:hAnsi="Times New Roman" w:cs="Times New Roman"/>
                <w:b/>
              </w:rPr>
            </w:pPr>
            <w:r w:rsidRPr="00AE508F">
              <w:rPr>
                <w:rFonts w:ascii="Times New Roman" w:hAnsi="Times New Roman" w:cs="Times New Roman"/>
                <w:b/>
              </w:rPr>
              <w:t>KL</w:t>
            </w:r>
          </w:p>
        </w:tc>
        <w:tc>
          <w:tcPr>
            <w:tcW w:w="2126" w:type="dxa"/>
          </w:tcPr>
          <w:p w14:paraId="6F3096F6" w14:textId="2EB7FF6D" w:rsidR="009A2DC8" w:rsidRPr="00AE508F" w:rsidRDefault="009A2DC8" w:rsidP="00054C99">
            <w:pPr>
              <w:spacing w:after="0" w:line="240" w:lineRule="auto"/>
              <w:rPr>
                <w:rFonts w:ascii="Times New Roman" w:hAnsi="Times New Roman" w:cs="Times New Roman"/>
                <w:b/>
              </w:rPr>
            </w:pPr>
            <w:r w:rsidRPr="00AE508F">
              <w:rPr>
                <w:rFonts w:ascii="Times New Roman" w:hAnsi="Times New Roman" w:cs="Times New Roman"/>
                <w:b/>
              </w:rPr>
              <w:t>LK</w:t>
            </w:r>
          </w:p>
        </w:tc>
        <w:tc>
          <w:tcPr>
            <w:tcW w:w="2410" w:type="dxa"/>
          </w:tcPr>
          <w:p w14:paraId="361C45D7" w14:textId="63CEC792" w:rsidR="009A2DC8" w:rsidRPr="00AE508F" w:rsidRDefault="009A2DC8" w:rsidP="00054C99">
            <w:pPr>
              <w:spacing w:after="0" w:line="240" w:lineRule="auto"/>
              <w:rPr>
                <w:rFonts w:ascii="Times New Roman" w:hAnsi="Times New Roman" w:cs="Times New Roman"/>
                <w:b/>
              </w:rPr>
            </w:pPr>
            <w:r w:rsidRPr="00AE508F">
              <w:rPr>
                <w:rFonts w:ascii="Times New Roman" w:hAnsi="Times New Roman" w:cs="Times New Roman"/>
                <w:b/>
              </w:rPr>
              <w:t>PK</w:t>
            </w:r>
          </w:p>
        </w:tc>
      </w:tr>
      <w:tr w:rsidR="00E71AC3" w:rsidRPr="00AE508F" w14:paraId="1AE116AD" w14:textId="77777777" w:rsidTr="00E71AC3">
        <w:tc>
          <w:tcPr>
            <w:tcW w:w="1418" w:type="dxa"/>
          </w:tcPr>
          <w:p w14:paraId="20FD742E" w14:textId="1749FF0F" w:rsidR="009A2DC8" w:rsidRPr="00AE508F" w:rsidRDefault="009A2DC8" w:rsidP="00054C99">
            <w:pPr>
              <w:spacing w:after="0" w:line="240" w:lineRule="auto"/>
              <w:rPr>
                <w:rFonts w:ascii="Times New Roman" w:hAnsi="Times New Roman" w:cs="Times New Roman"/>
                <w:b/>
              </w:rPr>
            </w:pPr>
            <w:r w:rsidRPr="00AE508F">
              <w:rPr>
                <w:rFonts w:ascii="Times New Roman" w:hAnsi="Times New Roman" w:cs="Times New Roman"/>
                <w:b/>
              </w:rPr>
              <w:t>Peamised tugevused</w:t>
            </w:r>
          </w:p>
        </w:tc>
        <w:tc>
          <w:tcPr>
            <w:tcW w:w="2410" w:type="dxa"/>
          </w:tcPr>
          <w:p w14:paraId="44EC4B1F" w14:textId="77777777" w:rsidR="009A2DC8" w:rsidRPr="00AE508F" w:rsidRDefault="009A2DC8" w:rsidP="00054C99">
            <w:pPr>
              <w:numPr>
                <w:ilvl w:val="0"/>
                <w:numId w:val="16"/>
              </w:numPr>
              <w:spacing w:after="0" w:line="240" w:lineRule="auto"/>
              <w:rPr>
                <w:rFonts w:ascii="Times New Roman" w:hAnsi="Times New Roman" w:cs="Times New Roman"/>
                <w:lang w:val="en-US"/>
              </w:rPr>
            </w:pPr>
            <w:r w:rsidRPr="00AE508F">
              <w:rPr>
                <w:rFonts w:ascii="Times New Roman" w:hAnsi="Times New Roman" w:cs="Times New Roman"/>
              </w:rPr>
              <w:t xml:space="preserve">inimeste rohkus; </w:t>
            </w:r>
          </w:p>
          <w:p w14:paraId="380ACAFD" w14:textId="77777777" w:rsidR="009A2DC8" w:rsidRPr="00AE508F" w:rsidRDefault="009A2DC8" w:rsidP="00054C99">
            <w:pPr>
              <w:numPr>
                <w:ilvl w:val="0"/>
                <w:numId w:val="16"/>
              </w:numPr>
              <w:spacing w:after="0" w:line="240" w:lineRule="auto"/>
              <w:rPr>
                <w:rFonts w:ascii="Times New Roman" w:hAnsi="Times New Roman" w:cs="Times New Roman"/>
                <w:lang w:val="en-US"/>
              </w:rPr>
            </w:pPr>
            <w:r w:rsidRPr="00AE508F">
              <w:rPr>
                <w:rFonts w:ascii="Times New Roman" w:hAnsi="Times New Roman" w:cs="Times New Roman"/>
              </w:rPr>
              <w:t xml:space="preserve">töökohad; </w:t>
            </w:r>
          </w:p>
          <w:p w14:paraId="111A26E0" w14:textId="77777777" w:rsidR="009A2DC8" w:rsidRPr="00AE508F" w:rsidRDefault="009A2DC8" w:rsidP="00054C99">
            <w:pPr>
              <w:numPr>
                <w:ilvl w:val="0"/>
                <w:numId w:val="16"/>
              </w:numPr>
              <w:spacing w:after="0" w:line="240" w:lineRule="auto"/>
              <w:rPr>
                <w:rFonts w:ascii="Times New Roman" w:hAnsi="Times New Roman" w:cs="Times New Roman"/>
                <w:lang w:val="en-US"/>
              </w:rPr>
            </w:pPr>
            <w:r w:rsidRPr="00AE508F">
              <w:rPr>
                <w:rFonts w:ascii="Times New Roman" w:hAnsi="Times New Roman" w:cs="Times New Roman"/>
              </w:rPr>
              <w:t xml:space="preserve">juurdepääs; </w:t>
            </w:r>
          </w:p>
          <w:p w14:paraId="3352267C" w14:textId="77777777" w:rsidR="009A2DC8" w:rsidRPr="00AE508F" w:rsidRDefault="009A2DC8" w:rsidP="00054C99">
            <w:pPr>
              <w:numPr>
                <w:ilvl w:val="0"/>
                <w:numId w:val="16"/>
              </w:numPr>
              <w:spacing w:after="0" w:line="240" w:lineRule="auto"/>
              <w:rPr>
                <w:rFonts w:ascii="Times New Roman" w:hAnsi="Times New Roman" w:cs="Times New Roman"/>
                <w:lang w:val="en-US"/>
              </w:rPr>
            </w:pPr>
            <w:r w:rsidRPr="00AE508F">
              <w:rPr>
                <w:rFonts w:ascii="Times New Roman" w:hAnsi="Times New Roman" w:cs="Times New Roman"/>
              </w:rPr>
              <w:t>ajalooline keskkond;</w:t>
            </w:r>
          </w:p>
          <w:p w14:paraId="719B24FB" w14:textId="77777777" w:rsidR="009A2DC8" w:rsidRPr="00AE508F" w:rsidRDefault="009A2DC8" w:rsidP="00054C99">
            <w:pPr>
              <w:numPr>
                <w:ilvl w:val="0"/>
                <w:numId w:val="16"/>
              </w:numPr>
              <w:tabs>
                <w:tab w:val="num" w:pos="1440"/>
              </w:tabs>
              <w:spacing w:after="0" w:line="240" w:lineRule="auto"/>
              <w:rPr>
                <w:rFonts w:ascii="Times New Roman" w:hAnsi="Times New Roman" w:cs="Times New Roman"/>
                <w:lang w:val="en-US"/>
              </w:rPr>
            </w:pPr>
            <w:r w:rsidRPr="00AE508F">
              <w:rPr>
                <w:rFonts w:ascii="Times New Roman" w:hAnsi="Times New Roman" w:cs="Times New Roman"/>
              </w:rPr>
              <w:t>olemasolev sünergia eritüübiliste asutuste vahel.</w:t>
            </w:r>
          </w:p>
          <w:p w14:paraId="01E02817" w14:textId="00F70EBF" w:rsidR="009A2DC8" w:rsidRPr="00AE508F" w:rsidRDefault="009A2DC8" w:rsidP="00054C99">
            <w:pPr>
              <w:spacing w:after="0" w:line="240" w:lineRule="auto"/>
              <w:rPr>
                <w:rFonts w:ascii="Times New Roman" w:hAnsi="Times New Roman" w:cs="Times New Roman"/>
              </w:rPr>
            </w:pPr>
          </w:p>
        </w:tc>
        <w:tc>
          <w:tcPr>
            <w:tcW w:w="2126" w:type="dxa"/>
          </w:tcPr>
          <w:p w14:paraId="1D07FD1A" w14:textId="77777777" w:rsidR="009A2DC8" w:rsidRPr="00AE508F" w:rsidRDefault="009A2DC8" w:rsidP="00054C99">
            <w:pPr>
              <w:numPr>
                <w:ilvl w:val="0"/>
                <w:numId w:val="20"/>
              </w:numPr>
              <w:spacing w:after="0" w:line="240" w:lineRule="auto"/>
              <w:rPr>
                <w:rFonts w:ascii="Times New Roman" w:hAnsi="Times New Roman" w:cs="Times New Roman"/>
                <w:lang w:val="en-US"/>
              </w:rPr>
            </w:pPr>
            <w:r w:rsidRPr="00AE508F">
              <w:rPr>
                <w:rFonts w:ascii="Times New Roman" w:hAnsi="Times New Roman" w:cs="Times New Roman"/>
              </w:rPr>
              <w:t xml:space="preserve">logistiliselt hea asukoht; </w:t>
            </w:r>
          </w:p>
          <w:p w14:paraId="56858451" w14:textId="77777777" w:rsidR="009A2DC8" w:rsidRPr="00AE508F" w:rsidRDefault="009A2DC8" w:rsidP="00054C99">
            <w:pPr>
              <w:numPr>
                <w:ilvl w:val="0"/>
                <w:numId w:val="20"/>
              </w:numPr>
              <w:spacing w:after="0" w:line="240" w:lineRule="auto"/>
              <w:rPr>
                <w:rFonts w:ascii="Times New Roman" w:hAnsi="Times New Roman" w:cs="Times New Roman"/>
                <w:lang w:val="en-US"/>
              </w:rPr>
            </w:pPr>
            <w:r w:rsidRPr="00AE508F">
              <w:rPr>
                <w:rFonts w:ascii="Times New Roman" w:hAnsi="Times New Roman" w:cs="Times New Roman"/>
              </w:rPr>
              <w:t xml:space="preserve">laialdased võimalused (kaubandus); </w:t>
            </w:r>
          </w:p>
          <w:p w14:paraId="5B320844" w14:textId="77777777" w:rsidR="009A2DC8" w:rsidRPr="00AE508F" w:rsidRDefault="009A2DC8" w:rsidP="00054C99">
            <w:pPr>
              <w:numPr>
                <w:ilvl w:val="0"/>
                <w:numId w:val="20"/>
              </w:numPr>
              <w:spacing w:after="0" w:line="240" w:lineRule="auto"/>
              <w:rPr>
                <w:rFonts w:ascii="Times New Roman" w:hAnsi="Times New Roman" w:cs="Times New Roman"/>
                <w:lang w:val="en-US"/>
              </w:rPr>
            </w:pPr>
            <w:r w:rsidRPr="00AE508F">
              <w:rPr>
                <w:rFonts w:ascii="Times New Roman" w:hAnsi="Times New Roman" w:cs="Times New Roman"/>
              </w:rPr>
              <w:t xml:space="preserve">parkimine tasuta; </w:t>
            </w:r>
          </w:p>
          <w:p w14:paraId="297407AC" w14:textId="2FD66E73" w:rsidR="009A2DC8" w:rsidRPr="00AE508F" w:rsidRDefault="009A2DC8" w:rsidP="00054C99">
            <w:pPr>
              <w:numPr>
                <w:ilvl w:val="0"/>
                <w:numId w:val="20"/>
              </w:numPr>
              <w:spacing w:after="0" w:line="240" w:lineRule="auto"/>
              <w:rPr>
                <w:rFonts w:ascii="Times New Roman" w:hAnsi="Times New Roman" w:cs="Times New Roman"/>
                <w:lang w:val="en-US"/>
              </w:rPr>
            </w:pPr>
            <w:r w:rsidRPr="00AE508F">
              <w:rPr>
                <w:rFonts w:ascii="Times New Roman" w:hAnsi="Times New Roman" w:cs="Times New Roman"/>
              </w:rPr>
              <w:t>inimeste väljakujunenud liikumis</w:t>
            </w:r>
            <w:r w:rsidR="00E71AC3" w:rsidRPr="00AE508F">
              <w:rPr>
                <w:rFonts w:ascii="Times New Roman" w:hAnsi="Times New Roman" w:cs="Times New Roman"/>
              </w:rPr>
              <w:t>-</w:t>
            </w:r>
            <w:r w:rsidRPr="00AE508F">
              <w:rPr>
                <w:rFonts w:ascii="Times New Roman" w:hAnsi="Times New Roman" w:cs="Times New Roman"/>
              </w:rPr>
              <w:t>harjumused.</w:t>
            </w:r>
          </w:p>
          <w:p w14:paraId="0F6EA48B" w14:textId="77777777" w:rsidR="009A2DC8" w:rsidRPr="00AE508F" w:rsidRDefault="009A2DC8" w:rsidP="00054C99">
            <w:pPr>
              <w:spacing w:after="0" w:line="240" w:lineRule="auto"/>
              <w:rPr>
                <w:rFonts w:ascii="Times New Roman" w:hAnsi="Times New Roman" w:cs="Times New Roman"/>
              </w:rPr>
            </w:pPr>
          </w:p>
        </w:tc>
        <w:tc>
          <w:tcPr>
            <w:tcW w:w="2410" w:type="dxa"/>
          </w:tcPr>
          <w:p w14:paraId="5243B8D4" w14:textId="77777777" w:rsidR="009A2DC8" w:rsidRPr="00AE508F" w:rsidRDefault="009A2DC8" w:rsidP="00054C99">
            <w:pPr>
              <w:pStyle w:val="Loendilik"/>
              <w:numPr>
                <w:ilvl w:val="0"/>
                <w:numId w:val="18"/>
              </w:numPr>
              <w:spacing w:after="0" w:line="240" w:lineRule="auto"/>
              <w:rPr>
                <w:rFonts w:ascii="Times New Roman" w:hAnsi="Times New Roman" w:cs="Times New Roman"/>
              </w:rPr>
            </w:pPr>
            <w:r w:rsidRPr="00AE508F">
              <w:rPr>
                <w:rFonts w:ascii="Times New Roman" w:hAnsi="Times New Roman" w:cs="Times New Roman"/>
              </w:rPr>
              <w:t xml:space="preserve">ERMi tekkimine piirkonda; </w:t>
            </w:r>
          </w:p>
          <w:p w14:paraId="0B16889E" w14:textId="77777777" w:rsidR="009A2DC8" w:rsidRPr="00AE508F" w:rsidRDefault="009A2DC8" w:rsidP="00054C99">
            <w:pPr>
              <w:pStyle w:val="Loendilik"/>
              <w:numPr>
                <w:ilvl w:val="0"/>
                <w:numId w:val="18"/>
              </w:numPr>
              <w:spacing w:after="0" w:line="240" w:lineRule="auto"/>
              <w:rPr>
                <w:rFonts w:ascii="Times New Roman" w:hAnsi="Times New Roman" w:cs="Times New Roman"/>
              </w:rPr>
            </w:pPr>
            <w:r w:rsidRPr="00AE508F">
              <w:rPr>
                <w:rFonts w:ascii="Times New Roman" w:hAnsi="Times New Roman" w:cs="Times New Roman"/>
              </w:rPr>
              <w:t xml:space="preserve">ruumi arendusteks palju (kehtestatud planeeringud); </w:t>
            </w:r>
          </w:p>
          <w:p w14:paraId="7A83C294" w14:textId="77777777" w:rsidR="009A2DC8" w:rsidRPr="00AE508F" w:rsidRDefault="009A2DC8" w:rsidP="00054C99">
            <w:pPr>
              <w:pStyle w:val="Loendilik"/>
              <w:numPr>
                <w:ilvl w:val="0"/>
                <w:numId w:val="18"/>
              </w:numPr>
              <w:spacing w:after="0" w:line="240" w:lineRule="auto"/>
              <w:rPr>
                <w:rFonts w:ascii="Times New Roman" w:hAnsi="Times New Roman" w:cs="Times New Roman"/>
              </w:rPr>
            </w:pPr>
            <w:r w:rsidRPr="00AE508F">
              <w:rPr>
                <w:rFonts w:ascii="Times New Roman" w:hAnsi="Times New Roman" w:cs="Times New Roman"/>
              </w:rPr>
              <w:t>lähedus Annelinnale.</w:t>
            </w:r>
          </w:p>
          <w:p w14:paraId="22AB2617" w14:textId="77777777" w:rsidR="009A2DC8" w:rsidRPr="00AE508F" w:rsidRDefault="009A2DC8" w:rsidP="00054C99">
            <w:pPr>
              <w:spacing w:after="0" w:line="240" w:lineRule="auto"/>
              <w:rPr>
                <w:rFonts w:ascii="Times New Roman" w:hAnsi="Times New Roman" w:cs="Times New Roman"/>
              </w:rPr>
            </w:pPr>
          </w:p>
        </w:tc>
      </w:tr>
      <w:tr w:rsidR="00E71AC3" w:rsidRPr="00AE508F" w14:paraId="7B5D452C" w14:textId="77777777" w:rsidTr="00E71AC3">
        <w:tc>
          <w:tcPr>
            <w:tcW w:w="1418" w:type="dxa"/>
          </w:tcPr>
          <w:p w14:paraId="6E62F0B5" w14:textId="77777777" w:rsidR="00E71AC3" w:rsidRPr="00AE508F" w:rsidRDefault="009A2DC8" w:rsidP="00054C99">
            <w:pPr>
              <w:spacing w:after="0" w:line="240" w:lineRule="auto"/>
              <w:rPr>
                <w:rFonts w:ascii="Times New Roman" w:hAnsi="Times New Roman" w:cs="Times New Roman"/>
                <w:b/>
              </w:rPr>
            </w:pPr>
            <w:r w:rsidRPr="00AE508F">
              <w:rPr>
                <w:rFonts w:ascii="Times New Roman" w:hAnsi="Times New Roman" w:cs="Times New Roman"/>
                <w:b/>
              </w:rPr>
              <w:t xml:space="preserve">Peamised </w:t>
            </w:r>
          </w:p>
          <w:p w14:paraId="6CA28C62" w14:textId="64B93295" w:rsidR="009A2DC8" w:rsidRPr="00AE508F" w:rsidRDefault="009A2DC8" w:rsidP="00054C99">
            <w:pPr>
              <w:spacing w:after="0" w:line="240" w:lineRule="auto"/>
              <w:rPr>
                <w:rFonts w:ascii="Times New Roman" w:hAnsi="Times New Roman" w:cs="Times New Roman"/>
                <w:b/>
              </w:rPr>
            </w:pPr>
            <w:r w:rsidRPr="00AE508F">
              <w:rPr>
                <w:rFonts w:ascii="Times New Roman" w:hAnsi="Times New Roman" w:cs="Times New Roman"/>
                <w:b/>
              </w:rPr>
              <w:t>nõrkused</w:t>
            </w:r>
          </w:p>
        </w:tc>
        <w:tc>
          <w:tcPr>
            <w:tcW w:w="2410" w:type="dxa"/>
          </w:tcPr>
          <w:p w14:paraId="2348FDD6" w14:textId="77777777" w:rsidR="009A2DC8" w:rsidRPr="00AE508F" w:rsidRDefault="009A2DC8" w:rsidP="00054C99">
            <w:pPr>
              <w:pStyle w:val="Loendilik"/>
              <w:numPr>
                <w:ilvl w:val="0"/>
                <w:numId w:val="17"/>
              </w:numPr>
              <w:spacing w:after="0" w:line="240" w:lineRule="auto"/>
              <w:rPr>
                <w:rFonts w:ascii="Times New Roman" w:hAnsi="Times New Roman" w:cs="Times New Roman"/>
              </w:rPr>
            </w:pPr>
            <w:r w:rsidRPr="00AE508F">
              <w:rPr>
                <w:rFonts w:ascii="Times New Roman" w:hAnsi="Times New Roman" w:cs="Times New Roman"/>
              </w:rPr>
              <w:t xml:space="preserve">parkimine; </w:t>
            </w:r>
          </w:p>
          <w:p w14:paraId="423EB8C8" w14:textId="77777777" w:rsidR="009A2DC8" w:rsidRPr="00AE508F" w:rsidRDefault="009A2DC8" w:rsidP="00054C99">
            <w:pPr>
              <w:pStyle w:val="Loendilik"/>
              <w:numPr>
                <w:ilvl w:val="0"/>
                <w:numId w:val="17"/>
              </w:numPr>
              <w:spacing w:after="0" w:line="240" w:lineRule="auto"/>
              <w:rPr>
                <w:rFonts w:ascii="Times New Roman" w:hAnsi="Times New Roman" w:cs="Times New Roman"/>
              </w:rPr>
            </w:pPr>
            <w:r w:rsidRPr="00AE508F">
              <w:rPr>
                <w:rFonts w:ascii="Times New Roman" w:hAnsi="Times New Roman" w:cs="Times New Roman"/>
              </w:rPr>
              <w:t>liiklusummikud;</w:t>
            </w:r>
          </w:p>
          <w:p w14:paraId="7B43B9C7" w14:textId="77777777" w:rsidR="009A2DC8" w:rsidRPr="00AE508F" w:rsidRDefault="009A2DC8" w:rsidP="00054C99">
            <w:pPr>
              <w:pStyle w:val="Loendilik"/>
              <w:numPr>
                <w:ilvl w:val="0"/>
                <w:numId w:val="17"/>
              </w:numPr>
              <w:spacing w:after="0" w:line="240" w:lineRule="auto"/>
              <w:rPr>
                <w:rFonts w:ascii="Times New Roman" w:hAnsi="Times New Roman" w:cs="Times New Roman"/>
              </w:rPr>
            </w:pPr>
            <w:r w:rsidRPr="00AE508F">
              <w:rPr>
                <w:rFonts w:ascii="Times New Roman" w:hAnsi="Times New Roman" w:cs="Times New Roman"/>
              </w:rPr>
              <w:t>puudub võimalus ehitada suuri pindu.</w:t>
            </w:r>
          </w:p>
          <w:p w14:paraId="482FA7EA" w14:textId="365EC46E" w:rsidR="009A2DC8" w:rsidRPr="00AE508F" w:rsidRDefault="009A2DC8" w:rsidP="00054C99">
            <w:pPr>
              <w:spacing w:after="0" w:line="240" w:lineRule="auto"/>
              <w:rPr>
                <w:rFonts w:ascii="Times New Roman" w:hAnsi="Times New Roman" w:cs="Times New Roman"/>
              </w:rPr>
            </w:pPr>
          </w:p>
        </w:tc>
        <w:tc>
          <w:tcPr>
            <w:tcW w:w="2126" w:type="dxa"/>
          </w:tcPr>
          <w:p w14:paraId="498EE97F" w14:textId="77777777" w:rsidR="009A2DC8" w:rsidRPr="00AE508F" w:rsidRDefault="009A2DC8" w:rsidP="00054C99">
            <w:pPr>
              <w:pStyle w:val="Loendilik"/>
              <w:numPr>
                <w:ilvl w:val="0"/>
                <w:numId w:val="21"/>
              </w:numPr>
              <w:spacing w:after="0" w:line="240" w:lineRule="auto"/>
              <w:rPr>
                <w:rFonts w:ascii="Times New Roman" w:hAnsi="Times New Roman" w:cs="Times New Roman"/>
                <w:lang w:val="en-US"/>
              </w:rPr>
            </w:pPr>
            <w:r w:rsidRPr="00AE508F">
              <w:rPr>
                <w:rFonts w:ascii="Times New Roman" w:hAnsi="Times New Roman" w:cs="Times New Roman"/>
              </w:rPr>
              <w:t xml:space="preserve">suurte mastaapide segav mõju (vaja palju kõndida); </w:t>
            </w:r>
          </w:p>
          <w:p w14:paraId="5057EFF8" w14:textId="77777777" w:rsidR="00E71AC3" w:rsidRPr="00AE508F" w:rsidRDefault="009A2DC8" w:rsidP="00054C99">
            <w:pPr>
              <w:pStyle w:val="Loendilik"/>
              <w:numPr>
                <w:ilvl w:val="0"/>
                <w:numId w:val="21"/>
              </w:numPr>
              <w:spacing w:after="0" w:line="240" w:lineRule="auto"/>
              <w:rPr>
                <w:rFonts w:ascii="Times New Roman" w:hAnsi="Times New Roman" w:cs="Times New Roman"/>
                <w:lang w:val="en-US"/>
              </w:rPr>
            </w:pPr>
            <w:r w:rsidRPr="00AE508F">
              <w:rPr>
                <w:rFonts w:ascii="Times New Roman" w:hAnsi="Times New Roman" w:cs="Times New Roman"/>
              </w:rPr>
              <w:t xml:space="preserve">kohati ummikud (tipptund Riia </w:t>
            </w:r>
          </w:p>
          <w:p w14:paraId="0AA07D3D" w14:textId="589DCDCA" w:rsidR="009A2DC8" w:rsidRPr="00AE508F" w:rsidRDefault="009A2DC8" w:rsidP="00054C99">
            <w:pPr>
              <w:pStyle w:val="Loendilik"/>
              <w:spacing w:after="0" w:line="240" w:lineRule="auto"/>
              <w:ind w:left="360"/>
              <w:rPr>
                <w:rFonts w:ascii="Times New Roman" w:hAnsi="Times New Roman" w:cs="Times New Roman"/>
                <w:lang w:val="en-US"/>
              </w:rPr>
            </w:pPr>
            <w:r w:rsidRPr="00AE508F">
              <w:rPr>
                <w:rFonts w:ascii="Times New Roman" w:hAnsi="Times New Roman" w:cs="Times New Roman"/>
              </w:rPr>
              <w:t>tn-l).</w:t>
            </w:r>
          </w:p>
          <w:p w14:paraId="67499745" w14:textId="77777777" w:rsidR="009A2DC8" w:rsidRPr="00AE508F" w:rsidRDefault="009A2DC8" w:rsidP="00054C99">
            <w:pPr>
              <w:spacing w:after="0" w:line="240" w:lineRule="auto"/>
              <w:rPr>
                <w:rFonts w:ascii="Times New Roman" w:hAnsi="Times New Roman" w:cs="Times New Roman"/>
              </w:rPr>
            </w:pPr>
          </w:p>
        </w:tc>
        <w:tc>
          <w:tcPr>
            <w:tcW w:w="2410" w:type="dxa"/>
          </w:tcPr>
          <w:p w14:paraId="6783965B" w14:textId="77777777" w:rsidR="009A2DC8" w:rsidRPr="00AE508F" w:rsidRDefault="009A2DC8" w:rsidP="00054C99">
            <w:pPr>
              <w:numPr>
                <w:ilvl w:val="0"/>
                <w:numId w:val="19"/>
              </w:numPr>
              <w:spacing w:after="0" w:line="240" w:lineRule="auto"/>
              <w:rPr>
                <w:rFonts w:ascii="Times New Roman" w:hAnsi="Times New Roman" w:cs="Times New Roman"/>
                <w:lang w:val="en-US"/>
              </w:rPr>
            </w:pPr>
            <w:r w:rsidRPr="00AE508F">
              <w:rPr>
                <w:rFonts w:ascii="Times New Roman" w:hAnsi="Times New Roman" w:cs="Times New Roman"/>
              </w:rPr>
              <w:t xml:space="preserve">täna ei ole piirkonnas midagi; </w:t>
            </w:r>
          </w:p>
          <w:p w14:paraId="3E2C18A5" w14:textId="77777777" w:rsidR="009A2DC8" w:rsidRPr="00AE508F" w:rsidRDefault="009A2DC8" w:rsidP="00054C99">
            <w:pPr>
              <w:numPr>
                <w:ilvl w:val="0"/>
                <w:numId w:val="19"/>
              </w:numPr>
              <w:spacing w:after="0" w:line="240" w:lineRule="auto"/>
              <w:rPr>
                <w:rFonts w:ascii="Times New Roman" w:hAnsi="Times New Roman" w:cs="Times New Roman"/>
                <w:lang w:val="en-US"/>
              </w:rPr>
            </w:pPr>
            <w:r w:rsidRPr="00AE508F">
              <w:rPr>
                <w:rFonts w:ascii="Times New Roman" w:hAnsi="Times New Roman" w:cs="Times New Roman"/>
              </w:rPr>
              <w:t xml:space="preserve">inimestel puudub harjumus; </w:t>
            </w:r>
          </w:p>
          <w:p w14:paraId="3CBA47E2" w14:textId="77777777" w:rsidR="009A2DC8" w:rsidRPr="00AE508F" w:rsidRDefault="009A2DC8" w:rsidP="00054C99">
            <w:pPr>
              <w:numPr>
                <w:ilvl w:val="0"/>
                <w:numId w:val="19"/>
              </w:numPr>
              <w:spacing w:after="0" w:line="240" w:lineRule="auto"/>
              <w:rPr>
                <w:rFonts w:ascii="Times New Roman" w:hAnsi="Times New Roman" w:cs="Times New Roman"/>
                <w:lang w:val="en-US"/>
              </w:rPr>
            </w:pPr>
            <w:r w:rsidRPr="00AE508F">
              <w:rPr>
                <w:rFonts w:ascii="Times New Roman" w:hAnsi="Times New Roman" w:cs="Times New Roman"/>
              </w:rPr>
              <w:t>hetkel ei ole ala logistiliselt ühendatud.</w:t>
            </w:r>
          </w:p>
          <w:p w14:paraId="0D3D150D" w14:textId="77777777" w:rsidR="009A2DC8" w:rsidRPr="00AE508F" w:rsidRDefault="009A2DC8" w:rsidP="00054C99">
            <w:pPr>
              <w:spacing w:after="0" w:line="240" w:lineRule="auto"/>
              <w:rPr>
                <w:rFonts w:ascii="Times New Roman" w:hAnsi="Times New Roman" w:cs="Times New Roman"/>
              </w:rPr>
            </w:pPr>
          </w:p>
        </w:tc>
      </w:tr>
    </w:tbl>
    <w:p w14:paraId="2D9AB8B0" w14:textId="77777777" w:rsidR="009A2DC8" w:rsidRPr="00AE508F" w:rsidRDefault="009A2DC8" w:rsidP="00054C99">
      <w:pPr>
        <w:spacing w:after="0" w:line="240" w:lineRule="auto"/>
        <w:rPr>
          <w:rFonts w:ascii="Times New Roman" w:hAnsi="Times New Roman" w:cs="Times New Roman"/>
          <w:sz w:val="24"/>
          <w:szCs w:val="24"/>
        </w:rPr>
      </w:pPr>
    </w:p>
    <w:p w14:paraId="4F488CF7" w14:textId="4F50BA7C" w:rsidR="009F0083" w:rsidRPr="00AE508F" w:rsidRDefault="0074665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Kokkuvõtvalt on täna selged eelised </w:t>
      </w:r>
      <w:r w:rsidR="00E71AC3" w:rsidRPr="00AE508F">
        <w:rPr>
          <w:rFonts w:ascii="Times New Roman" w:hAnsi="Times New Roman" w:cs="Times New Roman"/>
          <w:sz w:val="24"/>
          <w:szCs w:val="24"/>
        </w:rPr>
        <w:t>nii KL kui ka LK puhul</w:t>
      </w:r>
      <w:r w:rsidRPr="00AE508F">
        <w:rPr>
          <w:rFonts w:ascii="Times New Roman" w:hAnsi="Times New Roman" w:cs="Times New Roman"/>
          <w:sz w:val="24"/>
          <w:szCs w:val="24"/>
        </w:rPr>
        <w:t xml:space="preserve"> – </w:t>
      </w:r>
      <w:r w:rsidR="00E71AC3" w:rsidRPr="00AE508F">
        <w:rPr>
          <w:rFonts w:ascii="Times New Roman" w:hAnsi="Times New Roman" w:cs="Times New Roman"/>
          <w:sz w:val="24"/>
          <w:szCs w:val="24"/>
        </w:rPr>
        <w:t xml:space="preserve">kesklinnas </w:t>
      </w:r>
      <w:r w:rsidRPr="00AE508F">
        <w:rPr>
          <w:rFonts w:ascii="Times New Roman" w:hAnsi="Times New Roman" w:cs="Times New Roman"/>
          <w:sz w:val="24"/>
          <w:szCs w:val="24"/>
        </w:rPr>
        <w:t>asukoht tarbijate lähed</w:t>
      </w:r>
      <w:r w:rsidR="00E71AC3" w:rsidRPr="00AE508F">
        <w:rPr>
          <w:rFonts w:ascii="Times New Roman" w:hAnsi="Times New Roman" w:cs="Times New Roman"/>
          <w:sz w:val="24"/>
          <w:szCs w:val="24"/>
        </w:rPr>
        <w:t>al ning head ühendusvõimalused</w:t>
      </w:r>
      <w:r w:rsidR="0022507F" w:rsidRPr="00AE508F">
        <w:rPr>
          <w:rFonts w:ascii="Times New Roman" w:hAnsi="Times New Roman" w:cs="Times New Roman"/>
          <w:sz w:val="24"/>
          <w:szCs w:val="24"/>
        </w:rPr>
        <w:t>, samuti ajalooline keskkond</w:t>
      </w:r>
      <w:r w:rsidR="00E71AC3" w:rsidRPr="00AE508F">
        <w:rPr>
          <w:rFonts w:ascii="Times New Roman" w:hAnsi="Times New Roman" w:cs="Times New Roman"/>
          <w:sz w:val="24"/>
          <w:szCs w:val="24"/>
        </w:rPr>
        <w:t xml:space="preserve">; </w:t>
      </w:r>
      <w:r w:rsidRPr="00AE508F">
        <w:rPr>
          <w:rFonts w:ascii="Times New Roman" w:hAnsi="Times New Roman" w:cs="Times New Roman"/>
          <w:sz w:val="24"/>
          <w:szCs w:val="24"/>
        </w:rPr>
        <w:t xml:space="preserve">Lõunakeskuse puhul </w:t>
      </w:r>
      <w:r w:rsidR="00E71AC3" w:rsidRPr="00AE508F">
        <w:rPr>
          <w:rFonts w:ascii="Times New Roman" w:hAnsi="Times New Roman" w:cs="Times New Roman"/>
          <w:sz w:val="24"/>
          <w:szCs w:val="24"/>
        </w:rPr>
        <w:t xml:space="preserve">aga </w:t>
      </w:r>
      <w:r w:rsidRPr="00AE508F">
        <w:rPr>
          <w:rFonts w:ascii="Times New Roman" w:hAnsi="Times New Roman" w:cs="Times New Roman"/>
          <w:sz w:val="24"/>
          <w:szCs w:val="24"/>
        </w:rPr>
        <w:t xml:space="preserve">laialdased võimalused kaubanduses ning logistiliselt hea asukoht.  Sellest tulenevalt on KL võimalikud </w:t>
      </w:r>
      <w:r w:rsidR="00E71AC3" w:rsidRPr="00AE508F">
        <w:rPr>
          <w:rFonts w:ascii="Times New Roman" w:hAnsi="Times New Roman" w:cs="Times New Roman"/>
          <w:sz w:val="24"/>
          <w:szCs w:val="24"/>
        </w:rPr>
        <w:t>konkurentsi</w:t>
      </w:r>
      <w:r w:rsidRPr="00AE508F">
        <w:rPr>
          <w:rFonts w:ascii="Times New Roman" w:hAnsi="Times New Roman" w:cs="Times New Roman"/>
          <w:sz w:val="24"/>
          <w:szCs w:val="24"/>
        </w:rPr>
        <w:t>eelised väiksemate kvaliteetkaupade, niššitoodete ning kõrgetasemelise teeninduse valdkonnas (toitlustus, meelelahutus). LK aga omakorda omab eelist (suuremate) kestvuskaupade nagu mööb</w:t>
      </w:r>
      <w:r w:rsidR="00E71AC3" w:rsidRPr="00AE508F">
        <w:rPr>
          <w:rFonts w:ascii="Times New Roman" w:hAnsi="Times New Roman" w:cs="Times New Roman"/>
          <w:sz w:val="24"/>
          <w:szCs w:val="24"/>
        </w:rPr>
        <w:t>el, ehitusmaterjal, elektroonika</w:t>
      </w:r>
      <w:r w:rsidRPr="00AE508F">
        <w:rPr>
          <w:rFonts w:ascii="Times New Roman" w:hAnsi="Times New Roman" w:cs="Times New Roman"/>
          <w:sz w:val="24"/>
          <w:szCs w:val="24"/>
        </w:rPr>
        <w:t xml:space="preserve"> jms osa</w:t>
      </w:r>
      <w:r w:rsidR="00E71AC3" w:rsidRPr="00AE508F">
        <w:rPr>
          <w:rFonts w:ascii="Times New Roman" w:hAnsi="Times New Roman" w:cs="Times New Roman"/>
          <w:sz w:val="24"/>
          <w:szCs w:val="24"/>
        </w:rPr>
        <w:t>s</w:t>
      </w:r>
      <w:r w:rsidRPr="00AE508F">
        <w:rPr>
          <w:rFonts w:ascii="Times New Roman" w:hAnsi="Times New Roman" w:cs="Times New Roman"/>
          <w:sz w:val="24"/>
          <w:szCs w:val="24"/>
        </w:rPr>
        <w:t>. Konkureerivad on KL ja LK eelkõige moe</w:t>
      </w:r>
      <w:r w:rsidR="00BB3579">
        <w:rPr>
          <w:rFonts w:ascii="Times New Roman" w:hAnsi="Times New Roman" w:cs="Times New Roman"/>
          <w:sz w:val="24"/>
          <w:szCs w:val="24"/>
        </w:rPr>
        <w:t>- ja garderoobi</w:t>
      </w:r>
      <w:r w:rsidRPr="00AE508F">
        <w:rPr>
          <w:rFonts w:ascii="Times New Roman" w:hAnsi="Times New Roman" w:cs="Times New Roman"/>
          <w:sz w:val="24"/>
          <w:szCs w:val="24"/>
        </w:rPr>
        <w:t>kaupade osas.</w:t>
      </w:r>
    </w:p>
    <w:p w14:paraId="2C9D53DC" w14:textId="77777777" w:rsidR="00746655" w:rsidRPr="00AE508F" w:rsidRDefault="00746655" w:rsidP="00054C99">
      <w:pPr>
        <w:spacing w:after="0" w:line="240" w:lineRule="auto"/>
        <w:jc w:val="both"/>
        <w:rPr>
          <w:rFonts w:ascii="Times New Roman" w:hAnsi="Times New Roman" w:cs="Times New Roman"/>
          <w:sz w:val="24"/>
          <w:szCs w:val="24"/>
        </w:rPr>
      </w:pPr>
    </w:p>
    <w:p w14:paraId="2AA6DDF0" w14:textId="622D1CCD" w:rsidR="00746655" w:rsidRPr="00AE508F" w:rsidRDefault="0074665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PK piirkond </w:t>
      </w:r>
      <w:r w:rsidR="009A2DC8" w:rsidRPr="00AE508F">
        <w:rPr>
          <w:rFonts w:ascii="Times New Roman" w:hAnsi="Times New Roman" w:cs="Times New Roman"/>
          <w:sz w:val="24"/>
          <w:szCs w:val="24"/>
        </w:rPr>
        <w:t xml:space="preserve">ei oma täna reaalselt </w:t>
      </w:r>
      <w:proofErr w:type="spellStart"/>
      <w:r w:rsidR="009A2DC8" w:rsidRPr="00AE508F">
        <w:rPr>
          <w:rFonts w:ascii="Times New Roman" w:hAnsi="Times New Roman" w:cs="Times New Roman"/>
          <w:sz w:val="24"/>
          <w:szCs w:val="24"/>
        </w:rPr>
        <w:t>teeninduskesksue</w:t>
      </w:r>
      <w:proofErr w:type="spellEnd"/>
      <w:r w:rsidR="009A2DC8" w:rsidRPr="00AE508F">
        <w:rPr>
          <w:rFonts w:ascii="Times New Roman" w:hAnsi="Times New Roman" w:cs="Times New Roman"/>
          <w:sz w:val="24"/>
          <w:szCs w:val="24"/>
        </w:rPr>
        <w:t xml:space="preserve"> rolli, kuid ERMi tekkimise järgselt võiks seal tekkida eeldused nt erinevate kultuuriliste tegevuste </w:t>
      </w:r>
      <w:r w:rsidR="00E71AC3" w:rsidRPr="00AE508F">
        <w:rPr>
          <w:rFonts w:ascii="Times New Roman" w:hAnsi="Times New Roman" w:cs="Times New Roman"/>
          <w:sz w:val="24"/>
          <w:szCs w:val="24"/>
        </w:rPr>
        <w:t>arenguks, mis pigem täiendaks Tartu linnapilti või siis konkureeriks osalt kesklinnaga.</w:t>
      </w:r>
    </w:p>
    <w:p w14:paraId="2D54B813" w14:textId="77777777" w:rsidR="009F0083" w:rsidRPr="00AE508F" w:rsidRDefault="009F0083" w:rsidP="00054C99">
      <w:pPr>
        <w:spacing w:after="0" w:line="240" w:lineRule="auto"/>
        <w:rPr>
          <w:rFonts w:ascii="Times New Roman" w:hAnsi="Times New Roman" w:cs="Times New Roman"/>
          <w:sz w:val="24"/>
          <w:szCs w:val="24"/>
        </w:rPr>
      </w:pPr>
    </w:p>
    <w:p w14:paraId="26266A4D" w14:textId="77777777" w:rsidR="009F0083" w:rsidRPr="00AE508F" w:rsidRDefault="009F0083" w:rsidP="00054C99">
      <w:pPr>
        <w:spacing w:after="0" w:line="240" w:lineRule="auto"/>
        <w:rPr>
          <w:rFonts w:ascii="Times New Roman" w:hAnsi="Times New Roman" w:cs="Times New Roman"/>
          <w:sz w:val="24"/>
          <w:szCs w:val="24"/>
        </w:rPr>
      </w:pPr>
    </w:p>
    <w:p w14:paraId="2AC8C4B2" w14:textId="77777777" w:rsidR="009F0083" w:rsidRPr="00AE508F" w:rsidRDefault="009F0083" w:rsidP="00054C99">
      <w:pPr>
        <w:spacing w:after="0" w:line="240" w:lineRule="auto"/>
        <w:rPr>
          <w:rFonts w:ascii="Times New Roman" w:hAnsi="Times New Roman" w:cs="Times New Roman"/>
          <w:sz w:val="24"/>
          <w:szCs w:val="24"/>
        </w:rPr>
      </w:pPr>
    </w:p>
    <w:p w14:paraId="732EA765" w14:textId="77777777" w:rsidR="009F0083" w:rsidRPr="00AE508F" w:rsidRDefault="009F0083" w:rsidP="00054C99">
      <w:pPr>
        <w:spacing w:after="0" w:line="240" w:lineRule="auto"/>
        <w:rPr>
          <w:rFonts w:ascii="Times New Roman" w:hAnsi="Times New Roman" w:cs="Times New Roman"/>
          <w:sz w:val="24"/>
          <w:szCs w:val="24"/>
        </w:rPr>
      </w:pPr>
    </w:p>
    <w:p w14:paraId="5CA3FD07" w14:textId="77777777" w:rsidR="00A61FCE" w:rsidRPr="00AE508F" w:rsidRDefault="00A61FCE" w:rsidP="00054C99">
      <w:pPr>
        <w:spacing w:after="0" w:line="240" w:lineRule="auto"/>
        <w:rPr>
          <w:rFonts w:ascii="Times New Roman" w:eastAsiaTheme="majorEastAsia" w:hAnsi="Times New Roman" w:cs="Times New Roman"/>
          <w:b/>
          <w:bCs/>
          <w:color w:val="365F91" w:themeColor="accent1" w:themeShade="BF"/>
          <w:sz w:val="24"/>
          <w:szCs w:val="24"/>
        </w:rPr>
      </w:pPr>
      <w:r w:rsidRPr="00AE508F">
        <w:rPr>
          <w:rFonts w:ascii="Times New Roman" w:hAnsi="Times New Roman" w:cs="Times New Roman"/>
          <w:sz w:val="24"/>
          <w:szCs w:val="24"/>
        </w:rPr>
        <w:br w:type="page"/>
      </w:r>
    </w:p>
    <w:p w14:paraId="352D255E" w14:textId="4014D9E6" w:rsidR="00933E35" w:rsidRPr="00AE508F" w:rsidRDefault="00B70D12" w:rsidP="000308C4">
      <w:pPr>
        <w:pStyle w:val="Pealkiri1"/>
        <w:numPr>
          <w:ilvl w:val="0"/>
          <w:numId w:val="1"/>
        </w:numPr>
        <w:spacing w:before="0" w:line="240" w:lineRule="auto"/>
        <w:rPr>
          <w:rFonts w:ascii="Times New Roman" w:hAnsi="Times New Roman" w:cs="Times New Roman"/>
        </w:rPr>
      </w:pPr>
      <w:bookmarkStart w:id="11" w:name="_Toc242129188"/>
      <w:r w:rsidRPr="00AE508F">
        <w:rPr>
          <w:rFonts w:ascii="Times New Roman" w:hAnsi="Times New Roman" w:cs="Times New Roman"/>
        </w:rPr>
        <w:t xml:space="preserve">Peamiste perspektiivsete teeninduskeskuste kinnisvaraarenduse </w:t>
      </w:r>
      <w:r w:rsidR="009B4C12" w:rsidRPr="00AE508F">
        <w:rPr>
          <w:rFonts w:ascii="Times New Roman" w:hAnsi="Times New Roman" w:cs="Times New Roman"/>
        </w:rPr>
        <w:t>stsenaariumide</w:t>
      </w:r>
      <w:r w:rsidR="005E4C92" w:rsidRPr="00AE508F">
        <w:rPr>
          <w:rFonts w:ascii="Times New Roman" w:hAnsi="Times New Roman" w:cs="Times New Roman"/>
        </w:rPr>
        <w:t xml:space="preserve"> analüüs</w:t>
      </w:r>
      <w:bookmarkEnd w:id="11"/>
    </w:p>
    <w:p w14:paraId="129C2277" w14:textId="77777777" w:rsidR="00933E35" w:rsidRPr="00AE508F" w:rsidRDefault="00933E35" w:rsidP="00054C99">
      <w:pPr>
        <w:spacing w:after="0" w:line="240" w:lineRule="auto"/>
        <w:rPr>
          <w:rFonts w:ascii="Times New Roman" w:hAnsi="Times New Roman" w:cs="Times New Roman"/>
        </w:rPr>
      </w:pPr>
    </w:p>
    <w:p w14:paraId="6FDD7152" w14:textId="3445CE33" w:rsidR="001736F5" w:rsidRPr="00AE508F" w:rsidRDefault="001736F5" w:rsidP="00054C99">
      <w:pPr>
        <w:pStyle w:val="Pealkiri2"/>
        <w:numPr>
          <w:ilvl w:val="1"/>
          <w:numId w:val="22"/>
        </w:numPr>
        <w:spacing w:before="0" w:line="240" w:lineRule="auto"/>
        <w:rPr>
          <w:rFonts w:ascii="Times New Roman" w:hAnsi="Times New Roman" w:cs="Times New Roman"/>
        </w:rPr>
      </w:pPr>
      <w:bookmarkStart w:id="12" w:name="_Toc242129189"/>
      <w:r w:rsidRPr="00AE508F">
        <w:rPr>
          <w:rFonts w:ascii="Times New Roman" w:hAnsi="Times New Roman" w:cs="Times New Roman"/>
        </w:rPr>
        <w:t>Ülesande püstitus</w:t>
      </w:r>
      <w:bookmarkEnd w:id="12"/>
    </w:p>
    <w:p w14:paraId="4D1C9709" w14:textId="77777777" w:rsidR="005E4C92" w:rsidRPr="00AE508F" w:rsidRDefault="005E4C92" w:rsidP="00054C99">
      <w:pPr>
        <w:spacing w:after="0" w:line="240" w:lineRule="auto"/>
        <w:jc w:val="both"/>
        <w:rPr>
          <w:rFonts w:ascii="Times New Roman" w:hAnsi="Times New Roman" w:cs="Times New Roman"/>
        </w:rPr>
      </w:pPr>
    </w:p>
    <w:p w14:paraId="281D0AA7" w14:textId="0245B30C"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Lähtume arusaamast, et edasine kaubandus-teeninduspindade areng Tartus sõltub mitmest asjaolust, mis on linnavalitsuse poolt mõjutatavad vaid piiratud määral: m</w:t>
      </w:r>
      <w:r w:rsidR="0058287A">
        <w:rPr>
          <w:rFonts w:ascii="Times New Roman" w:hAnsi="Times New Roman" w:cs="Times New Roman"/>
          <w:sz w:val="24"/>
          <w:szCs w:val="24"/>
        </w:rPr>
        <w:t xml:space="preserve">ajandussituatsiooni muutumine, </w:t>
      </w:r>
      <w:r w:rsidRPr="00AE508F">
        <w:rPr>
          <w:rFonts w:ascii="Times New Roman" w:hAnsi="Times New Roman" w:cs="Times New Roman"/>
          <w:sz w:val="24"/>
          <w:szCs w:val="24"/>
        </w:rPr>
        <w:t>kinnisvaraturul tegutsejate poolt valitavad strateegiad, nendepoolne riskivõtmine või mittevõtmine. Taolises olukorras pole otstarbekas lähtuda kinnisvaraturu suhtes mingist ühest nn keskprognoosist, mõttekam on töötada algul läbi mitu võimalikku varianti selle kohta, kuidas asjad võivad hakata muutuma, mitu nn stsenaa</w:t>
      </w:r>
      <w:r w:rsidR="00D61D44" w:rsidRPr="00AE508F">
        <w:rPr>
          <w:rFonts w:ascii="Times New Roman" w:hAnsi="Times New Roman" w:cs="Times New Roman"/>
          <w:sz w:val="24"/>
          <w:szCs w:val="24"/>
        </w:rPr>
        <w:t xml:space="preserve">riumit ja asuda alles seejärel vaatlema, milline </w:t>
      </w:r>
      <w:r w:rsidRPr="00AE508F">
        <w:rPr>
          <w:rFonts w:ascii="Times New Roman" w:hAnsi="Times New Roman" w:cs="Times New Roman"/>
          <w:sz w:val="24"/>
          <w:szCs w:val="24"/>
        </w:rPr>
        <w:t>võiks olla linnapoolne poliitika ja selles kasutatavad lahendid. Teiste sõnadega: keskenduda algul sellele, millised võiksid olla</w:t>
      </w:r>
      <w:r w:rsidR="00D61D44" w:rsidRPr="00AE508F">
        <w:rPr>
          <w:rFonts w:ascii="Times New Roman" w:hAnsi="Times New Roman" w:cs="Times New Roman"/>
          <w:sz w:val="24"/>
          <w:szCs w:val="24"/>
        </w:rPr>
        <w:t xml:space="preserve"> </w:t>
      </w:r>
      <w:r w:rsidRPr="00AE508F">
        <w:rPr>
          <w:rFonts w:ascii="Times New Roman" w:hAnsi="Times New Roman" w:cs="Times New Roman"/>
          <w:sz w:val="24"/>
          <w:szCs w:val="24"/>
        </w:rPr>
        <w:t>kinnisvara liikide arenduste mahud ja ruumiline muster tingimustes, kus planeeringuliste võtetega ühegi keskuse mahulist ja funktsionaalset are</w:t>
      </w:r>
      <w:r w:rsidR="00006C69">
        <w:rPr>
          <w:rFonts w:ascii="Times New Roman" w:hAnsi="Times New Roman" w:cs="Times New Roman"/>
          <w:sz w:val="24"/>
          <w:szCs w:val="24"/>
        </w:rPr>
        <w:t xml:space="preserve">ngut linna poolt ei piirataks. </w:t>
      </w:r>
      <w:r w:rsidRPr="00AE508F">
        <w:rPr>
          <w:rFonts w:ascii="Times New Roman" w:hAnsi="Times New Roman" w:cs="Times New Roman"/>
          <w:sz w:val="24"/>
          <w:szCs w:val="24"/>
        </w:rPr>
        <w:t>Arengu piirajateks oleksid sel juhul eelkõige sellised tegurid</w:t>
      </w:r>
      <w:r w:rsidR="00D61D44" w:rsidRPr="00AE508F">
        <w:rPr>
          <w:rFonts w:ascii="Times New Roman" w:hAnsi="Times New Roman" w:cs="Times New Roman"/>
          <w:sz w:val="24"/>
          <w:szCs w:val="24"/>
        </w:rPr>
        <w:t xml:space="preserve"> nagu alade uute planeeringute </w:t>
      </w:r>
      <w:r w:rsidRPr="00AE508F">
        <w:rPr>
          <w:rFonts w:ascii="Times New Roman" w:hAnsi="Times New Roman" w:cs="Times New Roman"/>
          <w:sz w:val="24"/>
          <w:szCs w:val="24"/>
        </w:rPr>
        <w:t>koostamiseks kuluv aeg, ehitamiseks kuluv aeg,</w:t>
      </w:r>
      <w:r w:rsidR="00D61D44" w:rsidRPr="00AE508F">
        <w:rPr>
          <w:rFonts w:ascii="Times New Roman" w:hAnsi="Times New Roman" w:cs="Times New Roman"/>
          <w:sz w:val="24"/>
          <w:szCs w:val="24"/>
        </w:rPr>
        <w:t xml:space="preserve"> nõudlus ja arendajate käsutada </w:t>
      </w:r>
      <w:r w:rsidRPr="00AE508F">
        <w:rPr>
          <w:rFonts w:ascii="Times New Roman" w:hAnsi="Times New Roman" w:cs="Times New Roman"/>
          <w:sz w:val="24"/>
          <w:szCs w:val="24"/>
        </w:rPr>
        <w:t>olevad ressursid. Ka linna infrastruktuuri arengus toimuvad muutused ja klientide r</w:t>
      </w:r>
      <w:r w:rsidR="00D61D44" w:rsidRPr="00AE508F">
        <w:rPr>
          <w:rFonts w:ascii="Times New Roman" w:hAnsi="Times New Roman" w:cs="Times New Roman"/>
          <w:sz w:val="24"/>
          <w:szCs w:val="24"/>
        </w:rPr>
        <w:t>uumiline ümberpaiknemine linnas. E</w:t>
      </w:r>
      <w:r w:rsidRPr="00AE508F">
        <w:rPr>
          <w:rFonts w:ascii="Times New Roman" w:hAnsi="Times New Roman" w:cs="Times New Roman"/>
          <w:sz w:val="24"/>
          <w:szCs w:val="24"/>
        </w:rPr>
        <w:t>eldame aga</w:t>
      </w:r>
      <w:r w:rsidR="00EB49EB">
        <w:rPr>
          <w:rFonts w:ascii="Times New Roman" w:hAnsi="Times New Roman" w:cs="Times New Roman"/>
          <w:sz w:val="24"/>
          <w:szCs w:val="24"/>
        </w:rPr>
        <w:t>,</w:t>
      </w:r>
      <w:r w:rsidRPr="00AE508F">
        <w:rPr>
          <w:rFonts w:ascii="Times New Roman" w:hAnsi="Times New Roman" w:cs="Times New Roman"/>
          <w:sz w:val="24"/>
          <w:szCs w:val="24"/>
        </w:rPr>
        <w:t xml:space="preserve"> et need arengud on vaadeldava arenguperioodi jooksul laias laastus ettenähtavad. Eeldame, et arendajad käituvad oma tegevuses üldjoontes ratsionaalselt, võivad aga om</w:t>
      </w:r>
      <w:r w:rsidR="00D61D44" w:rsidRPr="00AE508F">
        <w:rPr>
          <w:rFonts w:ascii="Times New Roman" w:hAnsi="Times New Roman" w:cs="Times New Roman"/>
          <w:sz w:val="24"/>
          <w:szCs w:val="24"/>
        </w:rPr>
        <w:t xml:space="preserve">avahelises konkurentsis valida </w:t>
      </w:r>
      <w:r w:rsidRPr="00AE508F">
        <w:rPr>
          <w:rFonts w:ascii="Times New Roman" w:hAnsi="Times New Roman" w:cs="Times New Roman"/>
          <w:sz w:val="24"/>
          <w:szCs w:val="24"/>
        </w:rPr>
        <w:t xml:space="preserve">erinevaid ruumilise arengu variante. Võib toimuda ka muudatusi kinnisvaraalastes omandisuhetes.  </w:t>
      </w:r>
    </w:p>
    <w:p w14:paraId="4978F5A0" w14:textId="77777777" w:rsidR="00D61D44" w:rsidRPr="00AE508F" w:rsidRDefault="00D61D44" w:rsidP="00054C99">
      <w:pPr>
        <w:spacing w:after="0" w:line="240" w:lineRule="auto"/>
        <w:jc w:val="both"/>
        <w:rPr>
          <w:rFonts w:ascii="Times New Roman" w:hAnsi="Times New Roman" w:cs="Times New Roman"/>
          <w:sz w:val="24"/>
          <w:szCs w:val="24"/>
        </w:rPr>
      </w:pPr>
    </w:p>
    <w:p w14:paraId="7D2E7671" w14:textId="2FC5C758"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Taoline loogika ei tähenda, et välistaksime aprioorselt linnapoolsete suunavate meetmete vajaduse</w:t>
      </w:r>
      <w:r w:rsidR="00D61D44" w:rsidRPr="00AE508F">
        <w:rPr>
          <w:rFonts w:ascii="Times New Roman" w:hAnsi="Times New Roman" w:cs="Times New Roman"/>
          <w:sz w:val="24"/>
          <w:szCs w:val="24"/>
        </w:rPr>
        <w:t>,</w:t>
      </w:r>
      <w:r w:rsidRPr="00AE508F">
        <w:rPr>
          <w:rFonts w:ascii="Times New Roman" w:hAnsi="Times New Roman" w:cs="Times New Roman"/>
          <w:sz w:val="24"/>
          <w:szCs w:val="24"/>
        </w:rPr>
        <w:t xml:space="preserve"> vaid seda, et hindame</w:t>
      </w:r>
      <w:r w:rsidR="00D61D44" w:rsidRPr="00AE508F">
        <w:rPr>
          <w:rFonts w:ascii="Times New Roman" w:hAnsi="Times New Roman" w:cs="Times New Roman"/>
          <w:sz w:val="24"/>
          <w:szCs w:val="24"/>
        </w:rPr>
        <w:t xml:space="preserve"> taoliste meetmete otstarbekust. Samuti s</w:t>
      </w:r>
      <w:r w:rsidRPr="00AE508F">
        <w:rPr>
          <w:rFonts w:ascii="Times New Roman" w:hAnsi="Times New Roman" w:cs="Times New Roman"/>
          <w:sz w:val="24"/>
          <w:szCs w:val="24"/>
        </w:rPr>
        <w:t>eda</w:t>
      </w:r>
      <w:r w:rsidR="00D61D44" w:rsidRPr="00AE508F">
        <w:rPr>
          <w:rFonts w:ascii="Times New Roman" w:hAnsi="Times New Roman" w:cs="Times New Roman"/>
          <w:sz w:val="24"/>
          <w:szCs w:val="24"/>
        </w:rPr>
        <w:t xml:space="preserve">, kas nad on vajalikud ja rakendatavad </w:t>
      </w:r>
      <w:r w:rsidRPr="00AE508F">
        <w:rPr>
          <w:rFonts w:ascii="Times New Roman" w:hAnsi="Times New Roman" w:cs="Times New Roman"/>
          <w:sz w:val="24"/>
          <w:szCs w:val="24"/>
        </w:rPr>
        <w:t>erinevate võimalike “tulevike” kontekstis. Erinevate “tulevi</w:t>
      </w:r>
      <w:r w:rsidR="00D61D44" w:rsidRPr="00AE508F">
        <w:rPr>
          <w:rFonts w:ascii="Times New Roman" w:hAnsi="Times New Roman" w:cs="Times New Roman"/>
          <w:sz w:val="24"/>
          <w:szCs w:val="24"/>
        </w:rPr>
        <w:t xml:space="preserve">ke” konstrueerimisel valitakse </w:t>
      </w:r>
      <w:r w:rsidRPr="00AE508F">
        <w:rPr>
          <w:rFonts w:ascii="Times New Roman" w:hAnsi="Times New Roman" w:cs="Times New Roman"/>
          <w:sz w:val="24"/>
          <w:szCs w:val="24"/>
        </w:rPr>
        <w:t>üksteisest selgelt eristuvad ja teatud mõttes äärmuslikud arenguteed. Sellisel viisil koostatud stsenaariumid peaksid  markeerima</w:t>
      </w:r>
      <w:r w:rsidR="00D61D44" w:rsidRPr="00AE508F">
        <w:rPr>
          <w:rFonts w:ascii="Times New Roman" w:hAnsi="Times New Roman" w:cs="Times New Roman"/>
          <w:sz w:val="24"/>
          <w:szCs w:val="24"/>
        </w:rPr>
        <w:t xml:space="preserve"> </w:t>
      </w:r>
      <w:r w:rsidRPr="00AE508F">
        <w:rPr>
          <w:rFonts w:ascii="Times New Roman" w:hAnsi="Times New Roman" w:cs="Times New Roman"/>
          <w:sz w:val="24"/>
          <w:szCs w:val="24"/>
        </w:rPr>
        <w:t xml:space="preserve">võimalikkuse piire ja hõlbustama sel viisil linnajuhtidel jõuda otsusele, milline sekkumine ja millisel juhul on või ei ole otstarbekas. </w:t>
      </w:r>
    </w:p>
    <w:p w14:paraId="517D4838" w14:textId="77777777" w:rsidR="00D61D44" w:rsidRPr="00AE508F" w:rsidRDefault="00D61D44" w:rsidP="00054C99">
      <w:pPr>
        <w:spacing w:after="0" w:line="240" w:lineRule="auto"/>
        <w:rPr>
          <w:rFonts w:ascii="Times New Roman" w:hAnsi="Times New Roman" w:cs="Times New Roman"/>
          <w:color w:val="FF0000"/>
          <w:sz w:val="24"/>
          <w:szCs w:val="24"/>
        </w:rPr>
      </w:pPr>
    </w:p>
    <w:p w14:paraId="7A82BBB7" w14:textId="4C1478C5" w:rsidR="00995F3B" w:rsidRPr="00AE508F" w:rsidRDefault="00995F3B" w:rsidP="00054C99">
      <w:p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Stsenaariumid koostatakse ajaperioodile, mis ulatub</w:t>
      </w:r>
      <w:r w:rsidR="00D61D44" w:rsidRPr="00AE508F">
        <w:rPr>
          <w:rFonts w:ascii="Times New Roman" w:hAnsi="Times New Roman" w:cs="Times New Roman"/>
          <w:sz w:val="24"/>
          <w:szCs w:val="24"/>
        </w:rPr>
        <w:t xml:space="preserve"> </w:t>
      </w:r>
      <w:r w:rsidRPr="00AE508F">
        <w:rPr>
          <w:rFonts w:ascii="Times New Roman" w:hAnsi="Times New Roman" w:cs="Times New Roman"/>
          <w:sz w:val="24"/>
          <w:szCs w:val="24"/>
        </w:rPr>
        <w:t>umbes aastani 2030.</w:t>
      </w:r>
    </w:p>
    <w:p w14:paraId="046866A0" w14:textId="77777777" w:rsidR="00995F3B" w:rsidRPr="00AE508F" w:rsidRDefault="00995F3B" w:rsidP="00054C99">
      <w:pPr>
        <w:spacing w:after="0" w:line="240" w:lineRule="auto"/>
        <w:rPr>
          <w:rFonts w:ascii="Times New Roman" w:hAnsi="Times New Roman" w:cs="Times New Roman"/>
          <w:sz w:val="24"/>
          <w:szCs w:val="24"/>
        </w:rPr>
      </w:pPr>
    </w:p>
    <w:p w14:paraId="3435C771" w14:textId="30B098B7" w:rsidR="00995F3B" w:rsidRPr="00AE508F" w:rsidRDefault="0084180F" w:rsidP="00054C99">
      <w:pPr>
        <w:pStyle w:val="Pealkiri2"/>
        <w:numPr>
          <w:ilvl w:val="1"/>
          <w:numId w:val="22"/>
        </w:numPr>
        <w:spacing w:before="0" w:line="240" w:lineRule="auto"/>
        <w:rPr>
          <w:rFonts w:ascii="Times New Roman" w:hAnsi="Times New Roman" w:cs="Times New Roman"/>
        </w:rPr>
      </w:pPr>
      <w:bookmarkStart w:id="13" w:name="_Toc242129190"/>
      <w:r w:rsidRPr="00AE508F">
        <w:rPr>
          <w:rFonts w:ascii="Times New Roman" w:hAnsi="Times New Roman" w:cs="Times New Roman"/>
        </w:rPr>
        <w:t>Arengustsenaariumide</w:t>
      </w:r>
      <w:r w:rsidR="00995F3B" w:rsidRPr="00AE508F">
        <w:rPr>
          <w:rFonts w:ascii="Times New Roman" w:hAnsi="Times New Roman" w:cs="Times New Roman"/>
        </w:rPr>
        <w:t xml:space="preserve"> konstrueerimine</w:t>
      </w:r>
      <w:bookmarkEnd w:id="13"/>
      <w:r w:rsidR="00995F3B" w:rsidRPr="00AE508F">
        <w:rPr>
          <w:rFonts w:ascii="Times New Roman" w:hAnsi="Times New Roman" w:cs="Times New Roman"/>
        </w:rPr>
        <w:t xml:space="preserve"> </w:t>
      </w:r>
    </w:p>
    <w:p w14:paraId="0E310030" w14:textId="77777777" w:rsidR="00995F3B" w:rsidRPr="00AE508F" w:rsidRDefault="00995F3B" w:rsidP="00054C99">
      <w:pPr>
        <w:spacing w:after="0" w:line="240" w:lineRule="auto"/>
        <w:rPr>
          <w:rFonts w:ascii="Times New Roman" w:hAnsi="Times New Roman" w:cs="Times New Roman"/>
          <w:sz w:val="24"/>
          <w:szCs w:val="24"/>
        </w:rPr>
      </w:pPr>
    </w:p>
    <w:p w14:paraId="08E0E584"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Stsenaariumide koostamiseks kasutatakse kahest teljest koosnevat aluskonstruktsiooni. Nendeks on :</w:t>
      </w:r>
    </w:p>
    <w:p w14:paraId="36D1B5A5" w14:textId="52EDDE30" w:rsidR="00995F3B" w:rsidRPr="00AE508F" w:rsidRDefault="00995F3B" w:rsidP="00054C99">
      <w:pPr>
        <w:pStyle w:val="Loendilik"/>
        <w:numPr>
          <w:ilvl w:val="0"/>
          <w:numId w:val="4"/>
        </w:numPr>
        <w:spacing w:after="0" w:line="240" w:lineRule="auto"/>
        <w:contextualSpacing w:val="0"/>
        <w:rPr>
          <w:rFonts w:ascii="Times New Roman" w:hAnsi="Times New Roman" w:cs="Times New Roman"/>
          <w:sz w:val="24"/>
          <w:szCs w:val="24"/>
        </w:rPr>
      </w:pPr>
      <w:r w:rsidRPr="00AE508F">
        <w:rPr>
          <w:rFonts w:ascii="Times New Roman" w:hAnsi="Times New Roman" w:cs="Times New Roman"/>
          <w:sz w:val="24"/>
          <w:szCs w:val="24"/>
        </w:rPr>
        <w:t>Eesti majanduskasvu kiirus (kiire või aeglane areng)</w:t>
      </w:r>
      <w:r w:rsidR="0004287C" w:rsidRPr="00AE508F">
        <w:rPr>
          <w:rFonts w:ascii="Times New Roman" w:hAnsi="Times New Roman" w:cs="Times New Roman"/>
          <w:sz w:val="24"/>
          <w:szCs w:val="24"/>
        </w:rPr>
        <w:t>;</w:t>
      </w:r>
      <w:r w:rsidRPr="00AE508F">
        <w:rPr>
          <w:rFonts w:ascii="Times New Roman" w:hAnsi="Times New Roman" w:cs="Times New Roman"/>
          <w:sz w:val="24"/>
          <w:szCs w:val="24"/>
        </w:rPr>
        <w:t xml:space="preserve"> </w:t>
      </w:r>
    </w:p>
    <w:p w14:paraId="263259BA" w14:textId="49CF9E41" w:rsidR="00995F3B" w:rsidRPr="00AE508F" w:rsidRDefault="00995F3B" w:rsidP="00054C99">
      <w:pPr>
        <w:pStyle w:val="Loendilik"/>
        <w:numPr>
          <w:ilvl w:val="0"/>
          <w:numId w:val="4"/>
        </w:numPr>
        <w:spacing w:after="0" w:line="240" w:lineRule="auto"/>
        <w:contextualSpacing w:val="0"/>
        <w:rPr>
          <w:rFonts w:ascii="Times New Roman" w:hAnsi="Times New Roman" w:cs="Times New Roman"/>
          <w:sz w:val="24"/>
          <w:szCs w:val="24"/>
        </w:rPr>
      </w:pPr>
      <w:r w:rsidRPr="00AE508F">
        <w:rPr>
          <w:rFonts w:ascii="Times New Roman" w:hAnsi="Times New Roman" w:cs="Times New Roman"/>
          <w:sz w:val="24"/>
          <w:szCs w:val="24"/>
        </w:rPr>
        <w:t xml:space="preserve">Tartu kaubanduse-teeninduse ruumilise arengu muster </w:t>
      </w:r>
      <w:r w:rsidR="0004287C" w:rsidRPr="00AE508F">
        <w:rPr>
          <w:rFonts w:ascii="Times New Roman" w:hAnsi="Times New Roman" w:cs="Times New Roman"/>
          <w:sz w:val="24"/>
          <w:szCs w:val="24"/>
        </w:rPr>
        <w:t xml:space="preserve">(kontsentreeritum </w:t>
      </w:r>
      <w:r w:rsidRPr="00AE508F">
        <w:rPr>
          <w:rFonts w:ascii="Times New Roman" w:hAnsi="Times New Roman" w:cs="Times New Roman"/>
          <w:sz w:val="24"/>
          <w:szCs w:val="24"/>
        </w:rPr>
        <w:t>või hajutatum muster).</w:t>
      </w:r>
    </w:p>
    <w:p w14:paraId="570E194F" w14:textId="77777777" w:rsidR="0004287C" w:rsidRPr="00AE508F" w:rsidRDefault="0004287C" w:rsidP="00054C99">
      <w:pPr>
        <w:spacing w:after="0" w:line="240" w:lineRule="auto"/>
        <w:rPr>
          <w:rFonts w:ascii="Times New Roman" w:hAnsi="Times New Roman" w:cs="Times New Roman"/>
          <w:color w:val="FF0000"/>
          <w:sz w:val="24"/>
          <w:szCs w:val="24"/>
        </w:rPr>
      </w:pPr>
    </w:p>
    <w:p w14:paraId="74A905CA" w14:textId="73F12D3A"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Lähtu</w:t>
      </w:r>
      <w:r w:rsidR="00054C99" w:rsidRPr="00AE508F">
        <w:rPr>
          <w:rFonts w:ascii="Times New Roman" w:hAnsi="Times New Roman" w:cs="Times New Roman"/>
          <w:sz w:val="24"/>
          <w:szCs w:val="24"/>
        </w:rPr>
        <w:t xml:space="preserve">me lihtsustavast eeldusest, et lähema kolme </w:t>
      </w:r>
      <w:r w:rsidRPr="00AE508F">
        <w:rPr>
          <w:rFonts w:ascii="Times New Roman" w:hAnsi="Times New Roman" w:cs="Times New Roman"/>
          <w:sz w:val="24"/>
          <w:szCs w:val="24"/>
        </w:rPr>
        <w:t>aasta joo</w:t>
      </w:r>
      <w:r w:rsidR="00054C99" w:rsidRPr="00AE508F">
        <w:rPr>
          <w:rFonts w:ascii="Times New Roman" w:hAnsi="Times New Roman" w:cs="Times New Roman"/>
          <w:sz w:val="24"/>
          <w:szCs w:val="24"/>
        </w:rPr>
        <w:t xml:space="preserve">ksul jätkub Eestis madal majanduskasv ning </w:t>
      </w:r>
      <w:r w:rsidRPr="00AE508F">
        <w:rPr>
          <w:rFonts w:ascii="Times New Roman" w:hAnsi="Times New Roman" w:cs="Times New Roman"/>
          <w:sz w:val="24"/>
          <w:szCs w:val="24"/>
        </w:rPr>
        <w:t>majandussubjektid on pigem äraootavas seisundis. Suure</w:t>
      </w:r>
      <w:r w:rsidR="00054C99" w:rsidRPr="00AE508F">
        <w:rPr>
          <w:rFonts w:ascii="Times New Roman" w:hAnsi="Times New Roman" w:cs="Times New Roman"/>
          <w:sz w:val="24"/>
          <w:szCs w:val="24"/>
        </w:rPr>
        <w:t xml:space="preserve">mate  investeeringutega seotud </w:t>
      </w:r>
      <w:r w:rsidRPr="00AE508F">
        <w:rPr>
          <w:rFonts w:ascii="Times New Roman" w:hAnsi="Times New Roman" w:cs="Times New Roman"/>
          <w:sz w:val="24"/>
          <w:szCs w:val="24"/>
        </w:rPr>
        <w:t>riskantsemaid samme selles olukorras ei tehta, vaikselt jätkatakse juba käigusolevaid arendusi.</w:t>
      </w:r>
      <w:r w:rsidR="00054C99" w:rsidRPr="00AE508F">
        <w:rPr>
          <w:rFonts w:ascii="Times New Roman" w:hAnsi="Times New Roman" w:cs="Times New Roman"/>
          <w:sz w:val="24"/>
          <w:szCs w:val="24"/>
        </w:rPr>
        <w:t xml:space="preserve"> </w:t>
      </w:r>
      <w:r w:rsidRPr="00AE508F">
        <w:rPr>
          <w:rFonts w:ascii="Times New Roman" w:hAnsi="Times New Roman" w:cs="Times New Roman"/>
          <w:sz w:val="24"/>
          <w:szCs w:val="24"/>
        </w:rPr>
        <w:t xml:space="preserve">Samas kujunevad selle aja jooksul välja põhjendatud ootused kas järgnevaks kiireks (4-6% keskmiselt aastas) või aeglaseks (keskmiselt 1-2% aastas) majanduskasvuks pikema perioodi vältel. Vastavalt toimub teatud määral juba ebakindluse perioodi lõpuks ettevalmistav planeerimine ja järgnev kinnisvaraarendus võib kiiresti alata. </w:t>
      </w:r>
    </w:p>
    <w:p w14:paraId="0660ED0E" w14:textId="77777777" w:rsidR="00054C99" w:rsidRPr="00AE508F" w:rsidRDefault="00054C99" w:rsidP="00054C99">
      <w:pPr>
        <w:spacing w:after="0" w:line="240" w:lineRule="auto"/>
        <w:rPr>
          <w:rFonts w:ascii="Times New Roman" w:hAnsi="Times New Roman" w:cs="Times New Roman"/>
          <w:sz w:val="24"/>
          <w:szCs w:val="24"/>
        </w:rPr>
      </w:pPr>
    </w:p>
    <w:p w14:paraId="135012B1" w14:textId="6DCF59C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Võimaliku majanduslang</w:t>
      </w:r>
      <w:r w:rsidR="00054C99" w:rsidRPr="00AE508F">
        <w:rPr>
          <w:rFonts w:ascii="Times New Roman" w:hAnsi="Times New Roman" w:cs="Times New Roman"/>
          <w:sz w:val="24"/>
          <w:szCs w:val="24"/>
        </w:rPr>
        <w:t xml:space="preserve">use olukorra analüüsimine pole </w:t>
      </w:r>
      <w:r w:rsidRPr="00AE508F">
        <w:rPr>
          <w:rFonts w:ascii="Times New Roman" w:hAnsi="Times New Roman" w:cs="Times New Roman"/>
          <w:sz w:val="24"/>
          <w:szCs w:val="24"/>
        </w:rPr>
        <w:t>käesoleva uuringu üldraamides vajalik, sest sel juhul langeb ära vajadus kinnisvaraarengut linna poolt piirata.</w:t>
      </w:r>
    </w:p>
    <w:p w14:paraId="4F72E39D" w14:textId="77777777" w:rsidR="00054C99" w:rsidRPr="00AE508F" w:rsidRDefault="00054C99" w:rsidP="00054C99">
      <w:pPr>
        <w:spacing w:after="0" w:line="240" w:lineRule="auto"/>
        <w:rPr>
          <w:rFonts w:ascii="Times New Roman" w:hAnsi="Times New Roman" w:cs="Times New Roman"/>
          <w:sz w:val="24"/>
          <w:szCs w:val="24"/>
        </w:rPr>
      </w:pPr>
    </w:p>
    <w:p w14:paraId="01E9D0F8" w14:textId="29E0FBFC"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Ruumilise arengu mustri sissetoomine analüüsi on põhjendatud sellega, et erinevatel põhjustel võib Tartu ruumiline areng linna peamiste kaubandus-teeninduspiirkondade lõikes (Kesklinna piir</w:t>
      </w:r>
      <w:r w:rsidR="00054C99" w:rsidRPr="00AE508F">
        <w:rPr>
          <w:rFonts w:ascii="Times New Roman" w:hAnsi="Times New Roman" w:cs="Times New Roman"/>
          <w:sz w:val="24"/>
          <w:szCs w:val="24"/>
        </w:rPr>
        <w:t>kond: KL, Lõunakeskuse piirkond</w:t>
      </w:r>
      <w:r w:rsidRPr="00AE508F">
        <w:rPr>
          <w:rFonts w:ascii="Times New Roman" w:hAnsi="Times New Roman" w:cs="Times New Roman"/>
          <w:sz w:val="24"/>
          <w:szCs w:val="24"/>
        </w:rPr>
        <w:t>:</w:t>
      </w:r>
      <w:r w:rsidR="00054C99" w:rsidRPr="00AE508F">
        <w:rPr>
          <w:rFonts w:ascii="Times New Roman" w:hAnsi="Times New Roman" w:cs="Times New Roman"/>
          <w:sz w:val="24"/>
          <w:szCs w:val="24"/>
        </w:rPr>
        <w:t xml:space="preserve"> </w:t>
      </w:r>
      <w:r w:rsidRPr="00AE508F">
        <w:rPr>
          <w:rFonts w:ascii="Times New Roman" w:hAnsi="Times New Roman" w:cs="Times New Roman"/>
          <w:sz w:val="24"/>
          <w:szCs w:val="24"/>
        </w:rPr>
        <w:t>LK</w:t>
      </w:r>
      <w:r w:rsidR="00054C99" w:rsidRPr="00AE508F">
        <w:rPr>
          <w:rFonts w:ascii="Times New Roman" w:hAnsi="Times New Roman" w:cs="Times New Roman"/>
          <w:sz w:val="24"/>
          <w:szCs w:val="24"/>
        </w:rPr>
        <w:t xml:space="preserve">, Raadi ja muu Ülejõe piirkond </w:t>
      </w:r>
      <w:r w:rsidRPr="00AE508F">
        <w:rPr>
          <w:rFonts w:ascii="Times New Roman" w:hAnsi="Times New Roman" w:cs="Times New Roman"/>
          <w:sz w:val="24"/>
          <w:szCs w:val="24"/>
        </w:rPr>
        <w:t>tingliku tähistusega Põhjakeskus: PK) kulgeda eri teed. Üks arenguvariant on LK domineeritud kontsentreeritud areng, kus lähtume hüpoteesist, et uute kaubandus-teenindus ja büroopindade rajamine toimub ligikaudu proportsioonides LK 60% - KL 30% - PK 10%. Teine analüüsitav variant oleks tasakaalustatud areng proportsioonides LK 30% - KL 30% - PK 40%.</w:t>
      </w:r>
    </w:p>
    <w:p w14:paraId="46B41224" w14:textId="77777777" w:rsidR="00054C99" w:rsidRPr="00AE508F" w:rsidRDefault="00054C99" w:rsidP="00054C99">
      <w:pPr>
        <w:spacing w:after="0" w:line="240" w:lineRule="auto"/>
        <w:rPr>
          <w:rFonts w:ascii="Times New Roman" w:hAnsi="Times New Roman" w:cs="Times New Roman"/>
          <w:sz w:val="24"/>
          <w:szCs w:val="24"/>
        </w:rPr>
      </w:pPr>
    </w:p>
    <w:p w14:paraId="02026435"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Võttes arvesse arenguvariantide erinevusi mõlemal teljel analüüsime allpool järgmisi stsenaariume:</w:t>
      </w:r>
    </w:p>
    <w:p w14:paraId="30CAFBE1" w14:textId="3B1D990D" w:rsidR="00995F3B" w:rsidRPr="00AE508F" w:rsidRDefault="00054C99" w:rsidP="00054C99">
      <w:pPr>
        <w:pStyle w:val="Loendilik"/>
        <w:numPr>
          <w:ilvl w:val="0"/>
          <w:numId w:val="6"/>
        </w:numPr>
        <w:spacing w:after="0" w:line="240" w:lineRule="auto"/>
        <w:contextualSpacing w:val="0"/>
        <w:rPr>
          <w:rFonts w:ascii="Times New Roman" w:hAnsi="Times New Roman" w:cs="Times New Roman"/>
          <w:sz w:val="24"/>
          <w:szCs w:val="24"/>
        </w:rPr>
      </w:pPr>
      <w:r w:rsidRPr="00AE508F">
        <w:rPr>
          <w:rFonts w:ascii="Times New Roman" w:hAnsi="Times New Roman" w:cs="Times New Roman"/>
          <w:sz w:val="24"/>
          <w:szCs w:val="24"/>
        </w:rPr>
        <w:t>aeglane kontsentreeritud areng;</w:t>
      </w:r>
    </w:p>
    <w:p w14:paraId="762DC12B" w14:textId="798548C2" w:rsidR="00995F3B" w:rsidRPr="00AE508F" w:rsidRDefault="00995F3B" w:rsidP="00054C99">
      <w:pPr>
        <w:pStyle w:val="Loendilik"/>
        <w:numPr>
          <w:ilvl w:val="0"/>
          <w:numId w:val="6"/>
        </w:numPr>
        <w:spacing w:after="0" w:line="240" w:lineRule="auto"/>
        <w:contextualSpacing w:val="0"/>
        <w:rPr>
          <w:rFonts w:ascii="Times New Roman" w:hAnsi="Times New Roman" w:cs="Times New Roman"/>
          <w:sz w:val="24"/>
          <w:szCs w:val="24"/>
        </w:rPr>
      </w:pPr>
      <w:r w:rsidRPr="00AE508F">
        <w:rPr>
          <w:rFonts w:ascii="Times New Roman" w:hAnsi="Times New Roman" w:cs="Times New Roman"/>
          <w:sz w:val="24"/>
          <w:szCs w:val="24"/>
        </w:rPr>
        <w:t>kiire kontsentreeritud areng</w:t>
      </w:r>
      <w:r w:rsidR="00054C99" w:rsidRPr="00AE508F">
        <w:rPr>
          <w:rFonts w:ascii="Times New Roman" w:hAnsi="Times New Roman" w:cs="Times New Roman"/>
          <w:sz w:val="24"/>
          <w:szCs w:val="24"/>
        </w:rPr>
        <w:t>;</w:t>
      </w:r>
    </w:p>
    <w:p w14:paraId="54589065" w14:textId="09452DCB" w:rsidR="00995F3B" w:rsidRPr="00AE508F" w:rsidRDefault="00995F3B" w:rsidP="00054C99">
      <w:pPr>
        <w:pStyle w:val="Loendilik"/>
        <w:numPr>
          <w:ilvl w:val="0"/>
          <w:numId w:val="6"/>
        </w:numPr>
        <w:spacing w:after="0" w:line="240" w:lineRule="auto"/>
        <w:contextualSpacing w:val="0"/>
        <w:rPr>
          <w:rFonts w:ascii="Times New Roman" w:hAnsi="Times New Roman" w:cs="Times New Roman"/>
          <w:sz w:val="24"/>
          <w:szCs w:val="24"/>
        </w:rPr>
      </w:pPr>
      <w:r w:rsidRPr="00AE508F">
        <w:rPr>
          <w:rFonts w:ascii="Times New Roman" w:hAnsi="Times New Roman" w:cs="Times New Roman"/>
          <w:sz w:val="24"/>
          <w:szCs w:val="24"/>
        </w:rPr>
        <w:t>aeglane hajutatud areng</w:t>
      </w:r>
      <w:r w:rsidR="00054C99" w:rsidRPr="00AE508F">
        <w:rPr>
          <w:rFonts w:ascii="Times New Roman" w:hAnsi="Times New Roman" w:cs="Times New Roman"/>
          <w:sz w:val="24"/>
          <w:szCs w:val="24"/>
        </w:rPr>
        <w:t>;</w:t>
      </w:r>
    </w:p>
    <w:p w14:paraId="64A8639B" w14:textId="77777777" w:rsidR="00995F3B" w:rsidRPr="00AE508F" w:rsidRDefault="00995F3B" w:rsidP="00054C99">
      <w:pPr>
        <w:pStyle w:val="Loendilik"/>
        <w:numPr>
          <w:ilvl w:val="0"/>
          <w:numId w:val="6"/>
        </w:numPr>
        <w:spacing w:after="0" w:line="240" w:lineRule="auto"/>
        <w:contextualSpacing w:val="0"/>
        <w:rPr>
          <w:rFonts w:ascii="Times New Roman" w:hAnsi="Times New Roman" w:cs="Times New Roman"/>
          <w:sz w:val="24"/>
          <w:szCs w:val="24"/>
        </w:rPr>
      </w:pPr>
      <w:r w:rsidRPr="00AE508F">
        <w:rPr>
          <w:rFonts w:ascii="Times New Roman" w:hAnsi="Times New Roman" w:cs="Times New Roman"/>
          <w:sz w:val="24"/>
          <w:szCs w:val="24"/>
        </w:rPr>
        <w:t>kiire hajutatud areng.</w:t>
      </w:r>
    </w:p>
    <w:p w14:paraId="3DFA8D34" w14:textId="77777777" w:rsidR="00054C99" w:rsidRPr="00AE508F" w:rsidRDefault="00054C99" w:rsidP="00054C99">
      <w:pPr>
        <w:pStyle w:val="Loendilik"/>
        <w:spacing w:after="0" w:line="240" w:lineRule="auto"/>
        <w:ind w:left="1440"/>
        <w:contextualSpacing w:val="0"/>
        <w:rPr>
          <w:rFonts w:ascii="Times New Roman" w:hAnsi="Times New Roman" w:cs="Times New Roman"/>
          <w:sz w:val="24"/>
          <w:szCs w:val="24"/>
        </w:rPr>
      </w:pPr>
    </w:p>
    <w:p w14:paraId="0CA871FC" w14:textId="77777777" w:rsidR="00995F3B" w:rsidRPr="00AE508F" w:rsidRDefault="00995F3B" w:rsidP="00054C99">
      <w:pPr>
        <w:pStyle w:val="Pealkiri2"/>
        <w:numPr>
          <w:ilvl w:val="1"/>
          <w:numId w:val="22"/>
        </w:numPr>
        <w:spacing w:before="0" w:line="240" w:lineRule="auto"/>
        <w:rPr>
          <w:rFonts w:ascii="Times New Roman" w:hAnsi="Times New Roman" w:cs="Times New Roman"/>
        </w:rPr>
      </w:pPr>
      <w:bookmarkStart w:id="14" w:name="_Toc242129191"/>
      <w:r w:rsidRPr="00AE508F">
        <w:rPr>
          <w:rFonts w:ascii="Times New Roman" w:hAnsi="Times New Roman" w:cs="Times New Roman"/>
        </w:rPr>
        <w:t>Üldised lähte-eeldused</w:t>
      </w:r>
      <w:bookmarkEnd w:id="14"/>
    </w:p>
    <w:p w14:paraId="5007D02B" w14:textId="77777777" w:rsidR="00054C99" w:rsidRPr="00AE508F" w:rsidRDefault="00054C99" w:rsidP="00054C99">
      <w:pPr>
        <w:spacing w:after="0" w:line="240" w:lineRule="auto"/>
        <w:rPr>
          <w:rFonts w:ascii="Times New Roman" w:hAnsi="Times New Roman" w:cs="Times New Roman"/>
          <w:sz w:val="24"/>
          <w:szCs w:val="24"/>
        </w:rPr>
      </w:pPr>
    </w:p>
    <w:p w14:paraId="352978B6"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Kõigi stsenaariumide puhul kehtivad järgmised üldised lähte-eeldused:</w:t>
      </w:r>
    </w:p>
    <w:p w14:paraId="7F0D9501" w14:textId="77777777" w:rsidR="00054C99" w:rsidRPr="00AE508F" w:rsidRDefault="00054C99" w:rsidP="00054C99">
      <w:pPr>
        <w:spacing w:after="0" w:line="240" w:lineRule="auto"/>
        <w:jc w:val="both"/>
        <w:rPr>
          <w:rFonts w:ascii="Times New Roman" w:hAnsi="Times New Roman" w:cs="Times New Roman"/>
          <w:sz w:val="24"/>
          <w:szCs w:val="24"/>
        </w:rPr>
      </w:pPr>
    </w:p>
    <w:p w14:paraId="13089F62" w14:textId="53A3352B" w:rsidR="00995F3B" w:rsidRPr="00AE508F" w:rsidRDefault="00995F3B" w:rsidP="00054C99">
      <w:pPr>
        <w:pStyle w:val="Loendilik"/>
        <w:numPr>
          <w:ilvl w:val="0"/>
          <w:numId w:val="36"/>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Elanike arv linnas jääb stabiilseks, linnaregiooni</w:t>
      </w:r>
      <w:r w:rsidR="00054C99" w:rsidRPr="00AE508F">
        <w:rPr>
          <w:rFonts w:ascii="Times New Roman" w:hAnsi="Times New Roman" w:cs="Times New Roman"/>
          <w:sz w:val="24"/>
          <w:szCs w:val="24"/>
        </w:rPr>
        <w:t xml:space="preserve">s väljaspool Tartut toimub 10% </w:t>
      </w:r>
      <w:r w:rsidRPr="00AE508F">
        <w:rPr>
          <w:rFonts w:ascii="Times New Roman" w:hAnsi="Times New Roman" w:cs="Times New Roman"/>
          <w:sz w:val="24"/>
          <w:szCs w:val="24"/>
        </w:rPr>
        <w:t>kasv, kaugem tagamaa kahaneb 5%.</w:t>
      </w:r>
    </w:p>
    <w:p w14:paraId="4CD72E18" w14:textId="77777777" w:rsidR="00995F3B" w:rsidRPr="00AE508F" w:rsidRDefault="00995F3B" w:rsidP="00054C99">
      <w:pPr>
        <w:pStyle w:val="Loendilik"/>
        <w:numPr>
          <w:ilvl w:val="0"/>
          <w:numId w:val="36"/>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Elanikkonna ostujõud kasvab proportsionaalselt majanduskasvuga: aeglase kasvu stsenaariumi korral 15 aastaga (ca aastaks 2030) kuni 30%, kiire kasvu korral kuni 80%.</w:t>
      </w:r>
    </w:p>
    <w:p w14:paraId="76103119" w14:textId="7686CF70" w:rsidR="00995F3B" w:rsidRPr="00AE508F" w:rsidRDefault="00995F3B" w:rsidP="00054C99">
      <w:pPr>
        <w:pStyle w:val="Loendilik"/>
        <w:numPr>
          <w:ilvl w:val="0"/>
          <w:numId w:val="36"/>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Võttes arvesse raskusi jaekaubanduse, teeninduse ja meelelahutuspindade eraldi arvestamisel, mis seonduvad nende vastastikuse asendatavusega, käsitleme neid arvulise prognoosimise juures ühtse kogumina. Nõudlus nende pindade järele kujuneb aga ostujõu kasvuga erinevas suhtes. Eeldame, et teeninduspindade nõudlus kasvab proportsioonis ostujõuga ja meelelahutuspindade nõudlus kasvab vähemalt kaks korda kiiremini kui ostujõud. Kaubanduspindade, mis moodustavad suurima osa ühtsest kogumist, nõudlus ei ole aga üheses seoses ostujõuga, kuna juba praegu on neid Eestis suhteliselt ligikaudu sama palju kui rikastes riikides (Rootsi, Saksamaa), neid rajatakse meil suurel määral konkurentsimotiividel. Kõike eelnevat arvestades postuleerime, et jaekaubanduse, teeninduse ja meelelahutuspindade kogum kasvab aeglase majanduskasvu korral 70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(ca 25%) ning kiire majanduskasvu korral 175 tuh m</w:t>
      </w:r>
      <w:r w:rsidRPr="00AE508F">
        <w:rPr>
          <w:rFonts w:ascii="Times New Roman" w:hAnsi="Times New Roman" w:cs="Times New Roman"/>
          <w:sz w:val="24"/>
          <w:szCs w:val="24"/>
          <w:vertAlign w:val="superscript"/>
        </w:rPr>
        <w:t>2</w:t>
      </w:r>
      <w:r w:rsidR="002C733F" w:rsidRPr="00AE508F">
        <w:rPr>
          <w:rFonts w:ascii="Times New Roman" w:hAnsi="Times New Roman" w:cs="Times New Roman"/>
          <w:sz w:val="24"/>
          <w:szCs w:val="24"/>
          <w:vertAlign w:val="superscript"/>
        </w:rPr>
        <w:t xml:space="preserve"> </w:t>
      </w:r>
      <w:r w:rsidRPr="00AE508F">
        <w:rPr>
          <w:rFonts w:ascii="Times New Roman" w:hAnsi="Times New Roman" w:cs="Times New Roman"/>
          <w:sz w:val="24"/>
          <w:szCs w:val="24"/>
        </w:rPr>
        <w:t>(ca 60%).</w:t>
      </w:r>
    </w:p>
    <w:p w14:paraId="663878E0" w14:textId="77777777" w:rsidR="00995F3B" w:rsidRPr="00AE508F" w:rsidRDefault="00995F3B" w:rsidP="00054C99">
      <w:pPr>
        <w:pStyle w:val="Loendilik"/>
        <w:numPr>
          <w:ilvl w:val="0"/>
          <w:numId w:val="36"/>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Büroopindade nõudlus kasvab proportsionaalselt kontoritöökohtade arvuga – 13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brutopinda ühe lisanduva töökoha kohta (Euroopa keskmine). Olemasolevatel andmetel on kasvanud Tartus kontoritöökohtade arv aeglase majandusarengu korral aastas ca 200 võrra, kiire majandusarengu puhul ca 500. Samas peetakse kuni 50% vakantsi büroopindade puhul normaalseks, mis tähendab, et büroopinda võidakse rajada varuga. Neist kaalutlustest lähtudes postuleerime, et aeglase majanduskasvu korral kasvavad büroopinnad aastaks 2030 ca 40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ja kiire majanduskasvu puhul kuni 100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w:t>
      </w:r>
    </w:p>
    <w:p w14:paraId="2FFA303E" w14:textId="77777777" w:rsidR="00054C99" w:rsidRPr="00AE508F" w:rsidRDefault="00054C99" w:rsidP="00054C99">
      <w:pPr>
        <w:spacing w:after="0" w:line="240" w:lineRule="auto"/>
        <w:rPr>
          <w:rFonts w:ascii="Times New Roman" w:hAnsi="Times New Roman" w:cs="Times New Roman"/>
          <w:sz w:val="24"/>
          <w:szCs w:val="24"/>
        </w:rPr>
      </w:pPr>
    </w:p>
    <w:p w14:paraId="1F821FB0" w14:textId="77777777" w:rsidR="00995F3B" w:rsidRPr="00AE508F" w:rsidRDefault="00995F3B" w:rsidP="00054C99">
      <w:pPr>
        <w:spacing w:after="0" w:line="240" w:lineRule="auto"/>
        <w:rPr>
          <w:rFonts w:ascii="Times New Roman" w:hAnsi="Times New Roman" w:cs="Times New Roman"/>
          <w:sz w:val="24"/>
          <w:szCs w:val="24"/>
        </w:rPr>
      </w:pPr>
      <w:r w:rsidRPr="00AE508F">
        <w:rPr>
          <w:rFonts w:ascii="Times New Roman" w:hAnsi="Times New Roman" w:cs="Times New Roman"/>
          <w:sz w:val="24"/>
          <w:szCs w:val="24"/>
        </w:rPr>
        <w:t>Lisaks arvestatakse kõigi stsenaariumide puhul järgmiste invariantsete arengutega:</w:t>
      </w:r>
    </w:p>
    <w:p w14:paraId="64A65A05" w14:textId="77777777" w:rsidR="00556499" w:rsidRPr="00AE508F" w:rsidRDefault="00556499" w:rsidP="00054C99">
      <w:pPr>
        <w:spacing w:after="0" w:line="240" w:lineRule="auto"/>
        <w:rPr>
          <w:rFonts w:ascii="Times New Roman" w:hAnsi="Times New Roman" w:cs="Times New Roman"/>
          <w:sz w:val="24"/>
          <w:szCs w:val="24"/>
        </w:rPr>
      </w:pPr>
    </w:p>
    <w:p w14:paraId="5E067582" w14:textId="77777777" w:rsidR="00995F3B" w:rsidRPr="00AE508F" w:rsidRDefault="00995F3B" w:rsidP="00556499">
      <w:pPr>
        <w:pStyle w:val="Loendilik"/>
        <w:numPr>
          <w:ilvl w:val="0"/>
          <w:numId w:val="43"/>
        </w:numPr>
        <w:spacing w:after="0" w:line="240" w:lineRule="auto"/>
        <w:contextualSpacing w:val="0"/>
        <w:jc w:val="both"/>
        <w:rPr>
          <w:rFonts w:ascii="Times New Roman" w:hAnsi="Times New Roman" w:cs="Times New Roman"/>
          <w:sz w:val="24"/>
          <w:szCs w:val="24"/>
        </w:rPr>
      </w:pPr>
      <w:r w:rsidRPr="00AE508F">
        <w:rPr>
          <w:rFonts w:ascii="Times New Roman" w:hAnsi="Times New Roman" w:cs="Times New Roman"/>
          <w:sz w:val="24"/>
          <w:szCs w:val="24"/>
        </w:rPr>
        <w:t>2015. a valmib Idaringtee lõunapoolne lõik koos Ihaste sillaga, mis tekitab Annelinnale ühenduse LK-ga.</w:t>
      </w:r>
    </w:p>
    <w:p w14:paraId="38D6DC83" w14:textId="77777777" w:rsidR="00995F3B" w:rsidRPr="00AE508F" w:rsidRDefault="00995F3B" w:rsidP="00556499">
      <w:pPr>
        <w:pStyle w:val="Loendilik"/>
        <w:numPr>
          <w:ilvl w:val="0"/>
          <w:numId w:val="43"/>
        </w:numPr>
        <w:spacing w:after="0" w:line="240" w:lineRule="auto"/>
        <w:contextualSpacing w:val="0"/>
        <w:jc w:val="both"/>
        <w:rPr>
          <w:rFonts w:ascii="Times New Roman" w:hAnsi="Times New Roman" w:cs="Times New Roman"/>
          <w:sz w:val="24"/>
          <w:szCs w:val="24"/>
        </w:rPr>
      </w:pPr>
      <w:r w:rsidRPr="00AE508F">
        <w:rPr>
          <w:rFonts w:ascii="Times New Roman" w:hAnsi="Times New Roman" w:cs="Times New Roman"/>
          <w:sz w:val="24"/>
          <w:szCs w:val="24"/>
        </w:rPr>
        <w:t>2016-2017. a avatakse Raadil külastajatele uus ERM, mille külastatavus kasvab 0,2 miljonini aastas.</w:t>
      </w:r>
    </w:p>
    <w:p w14:paraId="25D650BA" w14:textId="77777777" w:rsidR="00995F3B" w:rsidRPr="00AE508F" w:rsidRDefault="00995F3B" w:rsidP="00556499">
      <w:pPr>
        <w:pStyle w:val="Loendilik"/>
        <w:numPr>
          <w:ilvl w:val="0"/>
          <w:numId w:val="43"/>
        </w:numPr>
        <w:spacing w:after="0" w:line="240" w:lineRule="auto"/>
        <w:contextualSpacing w:val="0"/>
        <w:jc w:val="both"/>
        <w:rPr>
          <w:rFonts w:ascii="Times New Roman" w:hAnsi="Times New Roman" w:cs="Times New Roman"/>
          <w:sz w:val="24"/>
          <w:szCs w:val="24"/>
        </w:rPr>
      </w:pPr>
      <w:r w:rsidRPr="00AE508F">
        <w:rPr>
          <w:rFonts w:ascii="Times New Roman" w:hAnsi="Times New Roman" w:cs="Times New Roman"/>
          <w:sz w:val="24"/>
          <w:szCs w:val="24"/>
        </w:rPr>
        <w:t>Kesklinna piirkonnas valmib hiljemalt 2015. a vana kaubamaja ärihoone kaupluste ja büroopindadega ja hiljemalt 2017. a Tasku laiendus.</w:t>
      </w:r>
    </w:p>
    <w:p w14:paraId="29E3BFD2" w14:textId="77777777" w:rsidR="00995F3B" w:rsidRPr="00AE508F" w:rsidRDefault="00995F3B" w:rsidP="00556499">
      <w:pPr>
        <w:pStyle w:val="Loendilik"/>
        <w:numPr>
          <w:ilvl w:val="0"/>
          <w:numId w:val="43"/>
        </w:numPr>
        <w:spacing w:after="0" w:line="240" w:lineRule="auto"/>
        <w:contextualSpacing w:val="0"/>
        <w:jc w:val="both"/>
        <w:rPr>
          <w:rFonts w:ascii="Times New Roman" w:hAnsi="Times New Roman" w:cs="Times New Roman"/>
          <w:sz w:val="24"/>
          <w:szCs w:val="24"/>
        </w:rPr>
      </w:pPr>
      <w:r w:rsidRPr="00AE508F">
        <w:rPr>
          <w:rFonts w:ascii="Times New Roman" w:hAnsi="Times New Roman" w:cs="Times New Roman"/>
          <w:sz w:val="24"/>
          <w:szCs w:val="24"/>
        </w:rPr>
        <w:t>Umbes 2023.a valmib Idaringtee ühendus Raadiga, mis loob Annelinnale hea ühenduse PK piirkonnaga.</w:t>
      </w:r>
    </w:p>
    <w:p w14:paraId="1870D57E" w14:textId="77777777" w:rsidR="00054C99" w:rsidRPr="00AE508F" w:rsidRDefault="00054C99" w:rsidP="009B4C12">
      <w:pPr>
        <w:pStyle w:val="Pealkiri3"/>
        <w:numPr>
          <w:ilvl w:val="0"/>
          <w:numId w:val="0"/>
        </w:numPr>
        <w:ind w:left="720"/>
      </w:pPr>
    </w:p>
    <w:p w14:paraId="2142A35F" w14:textId="56C9D803" w:rsidR="00995F3B" w:rsidRPr="00AE508F" w:rsidRDefault="00995F3B" w:rsidP="00054C99">
      <w:pPr>
        <w:pStyle w:val="Pealkiri2"/>
        <w:numPr>
          <w:ilvl w:val="1"/>
          <w:numId w:val="22"/>
        </w:numPr>
        <w:spacing w:before="0" w:line="240" w:lineRule="auto"/>
        <w:rPr>
          <w:rFonts w:ascii="Times New Roman" w:hAnsi="Times New Roman" w:cs="Times New Roman"/>
        </w:rPr>
      </w:pPr>
      <w:bookmarkStart w:id="15" w:name="_Toc242129192"/>
      <w:r w:rsidRPr="00AE508F">
        <w:rPr>
          <w:rFonts w:ascii="Times New Roman" w:hAnsi="Times New Roman" w:cs="Times New Roman"/>
        </w:rPr>
        <w:t>Võimalikud arengustsenaariumid</w:t>
      </w:r>
      <w:bookmarkEnd w:id="15"/>
    </w:p>
    <w:p w14:paraId="3BBAF38D" w14:textId="77777777" w:rsidR="00054C99" w:rsidRPr="00AE508F" w:rsidRDefault="00054C99" w:rsidP="00054C99">
      <w:pPr>
        <w:pStyle w:val="Pealkiri4"/>
        <w:spacing w:before="0" w:line="240" w:lineRule="auto"/>
        <w:rPr>
          <w:rFonts w:ascii="Times New Roman" w:hAnsi="Times New Roman" w:cs="Times New Roman"/>
          <w:sz w:val="24"/>
          <w:szCs w:val="24"/>
        </w:rPr>
      </w:pPr>
    </w:p>
    <w:p w14:paraId="14824350" w14:textId="77777777" w:rsidR="00995F3B" w:rsidRPr="00AE508F" w:rsidRDefault="00995F3B" w:rsidP="00054C99">
      <w:pPr>
        <w:pStyle w:val="Pealkiri3"/>
        <w:rPr>
          <w:color w:val="auto"/>
        </w:rPr>
      </w:pPr>
      <w:bookmarkStart w:id="16" w:name="_Toc242129193"/>
      <w:r w:rsidRPr="00AE508F">
        <w:rPr>
          <w:color w:val="auto"/>
        </w:rPr>
        <w:t>Aeglase kontsentreeritud arengu stsenaarium</w:t>
      </w:r>
      <w:bookmarkEnd w:id="16"/>
    </w:p>
    <w:p w14:paraId="0E1E4B95" w14:textId="77777777" w:rsidR="00054C99" w:rsidRPr="00AE508F" w:rsidRDefault="00054C99" w:rsidP="00054C99">
      <w:pPr>
        <w:spacing w:after="0" w:line="240" w:lineRule="auto"/>
        <w:rPr>
          <w:rFonts w:ascii="Times New Roman" w:hAnsi="Times New Roman" w:cs="Times New Roman"/>
          <w:sz w:val="24"/>
          <w:szCs w:val="24"/>
        </w:rPr>
      </w:pPr>
    </w:p>
    <w:p w14:paraId="645D18B2" w14:textId="10EB4718"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Kaubandus- teenindus- ja meelelahutuspindade kogumaht kolmes vaadeldavas keskuses (KL, LK ja PK) kasvab praeguselt 297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-lt  70 tuh m</w:t>
      </w:r>
      <w:r w:rsidRPr="00AE508F">
        <w:rPr>
          <w:rFonts w:ascii="Times New Roman" w:hAnsi="Times New Roman" w:cs="Times New Roman"/>
          <w:sz w:val="24"/>
          <w:szCs w:val="24"/>
          <w:vertAlign w:val="superscript"/>
        </w:rPr>
        <w:t xml:space="preserve">2 </w:t>
      </w:r>
      <w:r w:rsidRPr="00AE508F">
        <w:rPr>
          <w:rFonts w:ascii="Times New Roman" w:hAnsi="Times New Roman" w:cs="Times New Roman"/>
          <w:sz w:val="24"/>
          <w:szCs w:val="24"/>
        </w:rPr>
        <w:t xml:space="preserve"> võrra</w:t>
      </w:r>
      <w:r w:rsidR="00FB2316">
        <w:rPr>
          <w:rFonts w:ascii="Times New Roman" w:hAnsi="Times New Roman" w:cs="Times New Roman"/>
          <w:sz w:val="24"/>
          <w:szCs w:val="24"/>
        </w:rPr>
        <w:t xml:space="preserve"> (siin ja edaspidi brutopinnad)</w:t>
      </w:r>
      <w:r w:rsidRPr="00AE508F">
        <w:rPr>
          <w:rFonts w:ascii="Times New Roman" w:hAnsi="Times New Roman" w:cs="Times New Roman"/>
          <w:sz w:val="24"/>
          <w:szCs w:val="24"/>
        </w:rPr>
        <w:t xml:space="preserve">. Pindade juurdekasv jaguneks vastavalt järgnevale tabelile. Büroopindade </w:t>
      </w:r>
      <w:r w:rsidR="00FB2316">
        <w:rPr>
          <w:rFonts w:ascii="Times New Roman" w:hAnsi="Times New Roman" w:cs="Times New Roman"/>
          <w:sz w:val="24"/>
          <w:szCs w:val="24"/>
        </w:rPr>
        <w:t>kogumaht</w:t>
      </w:r>
      <w:r w:rsidRPr="00AE508F">
        <w:rPr>
          <w:rFonts w:ascii="Times New Roman" w:hAnsi="Times New Roman" w:cs="Times New Roman"/>
          <w:sz w:val="24"/>
          <w:szCs w:val="24"/>
        </w:rPr>
        <w:t xml:space="preserve"> kasvab 40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võrra</w:t>
      </w:r>
      <w:r w:rsidR="00FB2316">
        <w:rPr>
          <w:rFonts w:ascii="Times New Roman" w:hAnsi="Times New Roman" w:cs="Times New Roman"/>
          <w:sz w:val="24"/>
          <w:szCs w:val="24"/>
        </w:rPr>
        <w:t xml:space="preserve">. </w:t>
      </w:r>
    </w:p>
    <w:p w14:paraId="373B87BE" w14:textId="77777777" w:rsidR="00054C99" w:rsidRPr="00AE508F" w:rsidRDefault="00054C99" w:rsidP="00054C99">
      <w:pPr>
        <w:spacing w:after="0" w:line="240" w:lineRule="auto"/>
        <w:rPr>
          <w:rFonts w:ascii="Times New Roman" w:hAnsi="Times New Roman" w:cs="Times New Roman"/>
          <w:b/>
          <w:bCs/>
          <w:sz w:val="24"/>
          <w:szCs w:val="24"/>
        </w:rPr>
      </w:pPr>
    </w:p>
    <w:p w14:paraId="62894D30" w14:textId="312754F6" w:rsidR="00995F3B" w:rsidRPr="00AE508F" w:rsidRDefault="00995F3B" w:rsidP="00054C99">
      <w:pPr>
        <w:spacing w:after="0" w:line="240" w:lineRule="auto"/>
        <w:rPr>
          <w:rFonts w:ascii="Times New Roman" w:hAnsi="Times New Roman" w:cs="Times New Roman"/>
          <w:bCs/>
          <w:sz w:val="24"/>
          <w:szCs w:val="24"/>
        </w:rPr>
      </w:pPr>
      <w:r w:rsidRPr="00AE508F">
        <w:rPr>
          <w:rFonts w:ascii="Times New Roman" w:hAnsi="Times New Roman" w:cs="Times New Roman"/>
          <w:b/>
          <w:bCs/>
          <w:sz w:val="24"/>
          <w:szCs w:val="24"/>
        </w:rPr>
        <w:t>Tabel</w:t>
      </w:r>
      <w:r w:rsidR="00A56897" w:rsidRPr="00AE508F">
        <w:rPr>
          <w:rFonts w:ascii="Times New Roman" w:hAnsi="Times New Roman" w:cs="Times New Roman"/>
          <w:b/>
          <w:bCs/>
          <w:sz w:val="24"/>
          <w:szCs w:val="24"/>
        </w:rPr>
        <w:t xml:space="preserve"> 4</w:t>
      </w:r>
      <w:r w:rsidRPr="00AE508F">
        <w:rPr>
          <w:rFonts w:ascii="Times New Roman" w:hAnsi="Times New Roman" w:cs="Times New Roman"/>
          <w:b/>
          <w:bCs/>
          <w:sz w:val="24"/>
          <w:szCs w:val="24"/>
        </w:rPr>
        <w:t xml:space="preserve">. </w:t>
      </w:r>
      <w:r w:rsidRPr="00AE508F">
        <w:rPr>
          <w:rFonts w:ascii="Times New Roman" w:hAnsi="Times New Roman" w:cs="Times New Roman"/>
          <w:bCs/>
          <w:sz w:val="24"/>
          <w:szCs w:val="24"/>
        </w:rPr>
        <w:t>Kaubandus, teenindus- ja meelelahutuspinnad, vastavalt stsenaariumile tuh m</w:t>
      </w:r>
      <w:r w:rsidRPr="00AE508F">
        <w:rPr>
          <w:rFonts w:ascii="Times New Roman" w:hAnsi="Times New Roman" w:cs="Times New Roman"/>
          <w:bCs/>
          <w:sz w:val="24"/>
          <w:szCs w:val="24"/>
          <w:vertAlign w:val="superscript"/>
        </w:rPr>
        <w:t>2</w:t>
      </w:r>
    </w:p>
    <w:tbl>
      <w:tblPr>
        <w:tblW w:w="7797" w:type="dxa"/>
        <w:tblInd w:w="70" w:type="dxa"/>
        <w:tblCellMar>
          <w:left w:w="70" w:type="dxa"/>
          <w:right w:w="70" w:type="dxa"/>
        </w:tblCellMar>
        <w:tblLook w:val="0000" w:firstRow="0" w:lastRow="0" w:firstColumn="0" w:lastColumn="0" w:noHBand="0" w:noVBand="0"/>
      </w:tblPr>
      <w:tblGrid>
        <w:gridCol w:w="849"/>
        <w:gridCol w:w="957"/>
        <w:gridCol w:w="1117"/>
        <w:gridCol w:w="955"/>
        <w:gridCol w:w="958"/>
        <w:gridCol w:w="956"/>
        <w:gridCol w:w="2005"/>
      </w:tblGrid>
      <w:tr w:rsidR="00995F3B" w:rsidRPr="00AE508F" w14:paraId="0B4AC819" w14:textId="77777777" w:rsidTr="00054C99">
        <w:trPr>
          <w:trHeight w:val="358"/>
        </w:trPr>
        <w:tc>
          <w:tcPr>
            <w:tcW w:w="849" w:type="dxa"/>
            <w:tcBorders>
              <w:top w:val="single" w:sz="4" w:space="0" w:color="auto"/>
              <w:left w:val="single" w:sz="4" w:space="0" w:color="auto"/>
              <w:bottom w:val="single" w:sz="8" w:space="0" w:color="auto"/>
              <w:right w:val="single" w:sz="8" w:space="0" w:color="auto"/>
            </w:tcBorders>
          </w:tcPr>
          <w:p w14:paraId="48631330"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 </w:t>
            </w:r>
          </w:p>
        </w:tc>
        <w:tc>
          <w:tcPr>
            <w:tcW w:w="2074" w:type="dxa"/>
            <w:gridSpan w:val="2"/>
            <w:tcBorders>
              <w:top w:val="single" w:sz="4" w:space="0" w:color="auto"/>
              <w:left w:val="nil"/>
              <w:bottom w:val="single" w:sz="8" w:space="0" w:color="auto"/>
              <w:right w:val="single" w:sz="8" w:space="0" w:color="000000"/>
            </w:tcBorders>
          </w:tcPr>
          <w:p w14:paraId="1BE3EFBB"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Olemasolev</w:t>
            </w:r>
          </w:p>
        </w:tc>
        <w:tc>
          <w:tcPr>
            <w:tcW w:w="1913" w:type="dxa"/>
            <w:gridSpan w:val="2"/>
            <w:tcBorders>
              <w:top w:val="single" w:sz="4" w:space="0" w:color="auto"/>
              <w:left w:val="nil"/>
              <w:bottom w:val="single" w:sz="8" w:space="0" w:color="auto"/>
              <w:right w:val="single" w:sz="8" w:space="0" w:color="000000"/>
            </w:tcBorders>
          </w:tcPr>
          <w:p w14:paraId="1270A3DD"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Lisanduv kuni 2030</w:t>
            </w:r>
          </w:p>
        </w:tc>
        <w:tc>
          <w:tcPr>
            <w:tcW w:w="2961" w:type="dxa"/>
            <w:gridSpan w:val="2"/>
            <w:tcBorders>
              <w:top w:val="single" w:sz="4" w:space="0" w:color="auto"/>
              <w:left w:val="nil"/>
              <w:bottom w:val="single" w:sz="8" w:space="0" w:color="auto"/>
              <w:right w:val="single" w:sz="4" w:space="0" w:color="auto"/>
            </w:tcBorders>
          </w:tcPr>
          <w:p w14:paraId="064B215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Kokku</w:t>
            </w:r>
          </w:p>
        </w:tc>
      </w:tr>
      <w:tr w:rsidR="00995F3B" w:rsidRPr="00AE508F" w14:paraId="1D345FD4" w14:textId="77777777" w:rsidTr="00054C99">
        <w:trPr>
          <w:trHeight w:val="264"/>
        </w:trPr>
        <w:tc>
          <w:tcPr>
            <w:tcW w:w="849" w:type="dxa"/>
            <w:tcBorders>
              <w:top w:val="nil"/>
              <w:left w:val="single" w:sz="4" w:space="0" w:color="auto"/>
              <w:bottom w:val="single" w:sz="8" w:space="0" w:color="auto"/>
              <w:right w:val="single" w:sz="8" w:space="0" w:color="auto"/>
            </w:tcBorders>
          </w:tcPr>
          <w:p w14:paraId="4EEB111E"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KL</w:t>
            </w:r>
          </w:p>
        </w:tc>
        <w:tc>
          <w:tcPr>
            <w:tcW w:w="957" w:type="dxa"/>
            <w:tcBorders>
              <w:top w:val="nil"/>
              <w:left w:val="nil"/>
              <w:bottom w:val="single" w:sz="8" w:space="0" w:color="auto"/>
              <w:right w:val="single" w:sz="8" w:space="0" w:color="auto"/>
            </w:tcBorders>
          </w:tcPr>
          <w:p w14:paraId="2AFC81EB"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196</w:t>
            </w:r>
          </w:p>
        </w:tc>
        <w:tc>
          <w:tcPr>
            <w:tcW w:w="1117" w:type="dxa"/>
            <w:tcBorders>
              <w:top w:val="nil"/>
              <w:left w:val="nil"/>
              <w:bottom w:val="single" w:sz="8" w:space="0" w:color="auto"/>
              <w:right w:val="single" w:sz="8" w:space="0" w:color="auto"/>
            </w:tcBorders>
          </w:tcPr>
          <w:p w14:paraId="3410DBE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66%</w:t>
            </w:r>
          </w:p>
        </w:tc>
        <w:tc>
          <w:tcPr>
            <w:tcW w:w="955" w:type="dxa"/>
            <w:tcBorders>
              <w:top w:val="nil"/>
              <w:left w:val="nil"/>
              <w:bottom w:val="single" w:sz="8" w:space="0" w:color="auto"/>
              <w:right w:val="single" w:sz="8" w:space="0" w:color="auto"/>
            </w:tcBorders>
          </w:tcPr>
          <w:p w14:paraId="05D1FED9"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21</w:t>
            </w:r>
          </w:p>
        </w:tc>
        <w:tc>
          <w:tcPr>
            <w:tcW w:w="958" w:type="dxa"/>
            <w:tcBorders>
              <w:top w:val="nil"/>
              <w:left w:val="nil"/>
              <w:bottom w:val="single" w:sz="8" w:space="0" w:color="auto"/>
              <w:right w:val="single" w:sz="8" w:space="0" w:color="auto"/>
            </w:tcBorders>
          </w:tcPr>
          <w:p w14:paraId="642A85F3"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30%</w:t>
            </w:r>
          </w:p>
        </w:tc>
        <w:tc>
          <w:tcPr>
            <w:tcW w:w="956" w:type="dxa"/>
            <w:tcBorders>
              <w:top w:val="nil"/>
              <w:left w:val="nil"/>
              <w:bottom w:val="single" w:sz="8" w:space="0" w:color="auto"/>
              <w:right w:val="single" w:sz="8" w:space="0" w:color="auto"/>
            </w:tcBorders>
          </w:tcPr>
          <w:p w14:paraId="4E61A12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217</w:t>
            </w:r>
          </w:p>
        </w:tc>
        <w:tc>
          <w:tcPr>
            <w:tcW w:w="2005" w:type="dxa"/>
            <w:tcBorders>
              <w:top w:val="nil"/>
              <w:left w:val="nil"/>
              <w:bottom w:val="single" w:sz="8" w:space="0" w:color="auto"/>
              <w:right w:val="single" w:sz="4" w:space="0" w:color="auto"/>
            </w:tcBorders>
          </w:tcPr>
          <w:p w14:paraId="12713CC0"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59%</w:t>
            </w:r>
          </w:p>
        </w:tc>
      </w:tr>
      <w:tr w:rsidR="00054C99" w:rsidRPr="00AE508F" w14:paraId="78B7CBA4" w14:textId="77777777" w:rsidTr="00054C99">
        <w:trPr>
          <w:trHeight w:val="264"/>
        </w:trPr>
        <w:tc>
          <w:tcPr>
            <w:tcW w:w="849" w:type="dxa"/>
            <w:tcBorders>
              <w:top w:val="nil"/>
              <w:left w:val="single" w:sz="4" w:space="0" w:color="auto"/>
              <w:bottom w:val="single" w:sz="8" w:space="0" w:color="auto"/>
              <w:right w:val="single" w:sz="8" w:space="0" w:color="auto"/>
            </w:tcBorders>
          </w:tcPr>
          <w:p w14:paraId="25B73493" w14:textId="4B4EB7B3" w:rsidR="00054C99" w:rsidRPr="00AE508F" w:rsidRDefault="00054C99"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LK</w:t>
            </w:r>
          </w:p>
        </w:tc>
        <w:tc>
          <w:tcPr>
            <w:tcW w:w="957" w:type="dxa"/>
            <w:tcBorders>
              <w:top w:val="nil"/>
              <w:left w:val="nil"/>
              <w:bottom w:val="single" w:sz="8" w:space="0" w:color="auto"/>
              <w:right w:val="single" w:sz="8" w:space="0" w:color="auto"/>
            </w:tcBorders>
          </w:tcPr>
          <w:p w14:paraId="0068A301" w14:textId="25EA210D"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101</w:t>
            </w:r>
          </w:p>
        </w:tc>
        <w:tc>
          <w:tcPr>
            <w:tcW w:w="1117" w:type="dxa"/>
            <w:tcBorders>
              <w:top w:val="nil"/>
              <w:left w:val="nil"/>
              <w:bottom w:val="single" w:sz="8" w:space="0" w:color="auto"/>
              <w:right w:val="single" w:sz="8" w:space="0" w:color="auto"/>
            </w:tcBorders>
          </w:tcPr>
          <w:p w14:paraId="4942084C" w14:textId="2202AD17"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34%</w:t>
            </w:r>
          </w:p>
        </w:tc>
        <w:tc>
          <w:tcPr>
            <w:tcW w:w="955" w:type="dxa"/>
            <w:tcBorders>
              <w:top w:val="nil"/>
              <w:left w:val="nil"/>
              <w:bottom w:val="single" w:sz="8" w:space="0" w:color="auto"/>
              <w:right w:val="single" w:sz="8" w:space="0" w:color="auto"/>
            </w:tcBorders>
          </w:tcPr>
          <w:p w14:paraId="05452887" w14:textId="5BB71C20"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42</w:t>
            </w:r>
          </w:p>
        </w:tc>
        <w:tc>
          <w:tcPr>
            <w:tcW w:w="958" w:type="dxa"/>
            <w:tcBorders>
              <w:top w:val="nil"/>
              <w:left w:val="nil"/>
              <w:bottom w:val="single" w:sz="8" w:space="0" w:color="auto"/>
              <w:right w:val="single" w:sz="8" w:space="0" w:color="auto"/>
            </w:tcBorders>
          </w:tcPr>
          <w:p w14:paraId="49306788" w14:textId="1ABEF07D"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60%</w:t>
            </w:r>
          </w:p>
        </w:tc>
        <w:tc>
          <w:tcPr>
            <w:tcW w:w="956" w:type="dxa"/>
            <w:tcBorders>
              <w:top w:val="nil"/>
              <w:left w:val="nil"/>
              <w:bottom w:val="single" w:sz="8" w:space="0" w:color="auto"/>
              <w:right w:val="single" w:sz="8" w:space="0" w:color="auto"/>
            </w:tcBorders>
          </w:tcPr>
          <w:p w14:paraId="6100B7DA" w14:textId="2A1C9E5D"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143</w:t>
            </w:r>
          </w:p>
        </w:tc>
        <w:tc>
          <w:tcPr>
            <w:tcW w:w="2005" w:type="dxa"/>
            <w:tcBorders>
              <w:top w:val="nil"/>
              <w:left w:val="nil"/>
              <w:bottom w:val="single" w:sz="8" w:space="0" w:color="auto"/>
              <w:right w:val="single" w:sz="4" w:space="0" w:color="auto"/>
            </w:tcBorders>
          </w:tcPr>
          <w:p w14:paraId="739A122A" w14:textId="26F41D0B"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39%</w:t>
            </w:r>
          </w:p>
        </w:tc>
      </w:tr>
      <w:tr w:rsidR="00054C99" w:rsidRPr="00AE508F" w14:paraId="43302D76" w14:textId="77777777" w:rsidTr="00054C99">
        <w:trPr>
          <w:trHeight w:val="264"/>
        </w:trPr>
        <w:tc>
          <w:tcPr>
            <w:tcW w:w="849" w:type="dxa"/>
            <w:tcBorders>
              <w:top w:val="nil"/>
              <w:left w:val="single" w:sz="4" w:space="0" w:color="auto"/>
              <w:bottom w:val="single" w:sz="8" w:space="0" w:color="auto"/>
              <w:right w:val="single" w:sz="8" w:space="0" w:color="auto"/>
            </w:tcBorders>
          </w:tcPr>
          <w:p w14:paraId="06966B04" w14:textId="7E0AFEDE" w:rsidR="00054C99" w:rsidRPr="00AE508F" w:rsidRDefault="00054C99"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PK</w:t>
            </w:r>
          </w:p>
        </w:tc>
        <w:tc>
          <w:tcPr>
            <w:tcW w:w="957" w:type="dxa"/>
            <w:tcBorders>
              <w:top w:val="nil"/>
              <w:left w:val="nil"/>
              <w:bottom w:val="single" w:sz="8" w:space="0" w:color="auto"/>
              <w:right w:val="single" w:sz="8" w:space="0" w:color="auto"/>
            </w:tcBorders>
          </w:tcPr>
          <w:p w14:paraId="53942FC0" w14:textId="06E07C9E"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0</w:t>
            </w:r>
          </w:p>
        </w:tc>
        <w:tc>
          <w:tcPr>
            <w:tcW w:w="1117" w:type="dxa"/>
            <w:tcBorders>
              <w:top w:val="nil"/>
              <w:left w:val="nil"/>
              <w:bottom w:val="single" w:sz="8" w:space="0" w:color="auto"/>
              <w:right w:val="single" w:sz="8" w:space="0" w:color="auto"/>
            </w:tcBorders>
          </w:tcPr>
          <w:p w14:paraId="76F8CB87" w14:textId="6D197783"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0%</w:t>
            </w:r>
          </w:p>
        </w:tc>
        <w:tc>
          <w:tcPr>
            <w:tcW w:w="955" w:type="dxa"/>
            <w:tcBorders>
              <w:top w:val="nil"/>
              <w:left w:val="nil"/>
              <w:bottom w:val="single" w:sz="8" w:space="0" w:color="auto"/>
              <w:right w:val="single" w:sz="8" w:space="0" w:color="auto"/>
            </w:tcBorders>
          </w:tcPr>
          <w:p w14:paraId="41A4F573" w14:textId="050ACCB0"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7</w:t>
            </w:r>
          </w:p>
        </w:tc>
        <w:tc>
          <w:tcPr>
            <w:tcW w:w="958" w:type="dxa"/>
            <w:tcBorders>
              <w:top w:val="nil"/>
              <w:left w:val="nil"/>
              <w:bottom w:val="single" w:sz="8" w:space="0" w:color="auto"/>
              <w:right w:val="single" w:sz="8" w:space="0" w:color="auto"/>
            </w:tcBorders>
          </w:tcPr>
          <w:p w14:paraId="70691CE8" w14:textId="0A5B253A"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10%</w:t>
            </w:r>
          </w:p>
        </w:tc>
        <w:tc>
          <w:tcPr>
            <w:tcW w:w="956" w:type="dxa"/>
            <w:tcBorders>
              <w:top w:val="nil"/>
              <w:left w:val="nil"/>
              <w:bottom w:val="single" w:sz="8" w:space="0" w:color="auto"/>
              <w:right w:val="single" w:sz="8" w:space="0" w:color="auto"/>
            </w:tcBorders>
          </w:tcPr>
          <w:p w14:paraId="0B86F236" w14:textId="65AFD8C4"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7</w:t>
            </w:r>
          </w:p>
        </w:tc>
        <w:tc>
          <w:tcPr>
            <w:tcW w:w="2005" w:type="dxa"/>
            <w:tcBorders>
              <w:top w:val="nil"/>
              <w:left w:val="nil"/>
              <w:bottom w:val="single" w:sz="8" w:space="0" w:color="auto"/>
              <w:right w:val="single" w:sz="4" w:space="0" w:color="auto"/>
            </w:tcBorders>
          </w:tcPr>
          <w:p w14:paraId="5306B3E5" w14:textId="261BC7F9"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w:t>
            </w:r>
          </w:p>
        </w:tc>
      </w:tr>
      <w:tr w:rsidR="00054C99" w:rsidRPr="00AE508F" w14:paraId="4E9B28CD" w14:textId="77777777" w:rsidTr="00054C99">
        <w:trPr>
          <w:trHeight w:val="264"/>
        </w:trPr>
        <w:tc>
          <w:tcPr>
            <w:tcW w:w="849" w:type="dxa"/>
            <w:tcBorders>
              <w:top w:val="nil"/>
              <w:left w:val="single" w:sz="4" w:space="0" w:color="auto"/>
              <w:bottom w:val="single" w:sz="8" w:space="0" w:color="auto"/>
              <w:right w:val="single" w:sz="8" w:space="0" w:color="auto"/>
            </w:tcBorders>
          </w:tcPr>
          <w:p w14:paraId="683639DC" w14:textId="12D35D19" w:rsidR="00054C99" w:rsidRPr="00AE508F" w:rsidRDefault="00054C99"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b/>
                <w:color w:val="000000"/>
                <w:sz w:val="24"/>
                <w:szCs w:val="24"/>
              </w:rPr>
              <w:t>Kokku</w:t>
            </w:r>
          </w:p>
        </w:tc>
        <w:tc>
          <w:tcPr>
            <w:tcW w:w="957" w:type="dxa"/>
            <w:tcBorders>
              <w:top w:val="nil"/>
              <w:left w:val="nil"/>
              <w:bottom w:val="single" w:sz="8" w:space="0" w:color="auto"/>
              <w:right w:val="single" w:sz="8" w:space="0" w:color="auto"/>
            </w:tcBorders>
          </w:tcPr>
          <w:p w14:paraId="0356A975" w14:textId="51A7400D"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b/>
                <w:color w:val="000000"/>
                <w:sz w:val="24"/>
                <w:szCs w:val="24"/>
              </w:rPr>
              <w:t>297</w:t>
            </w:r>
          </w:p>
        </w:tc>
        <w:tc>
          <w:tcPr>
            <w:tcW w:w="1117" w:type="dxa"/>
            <w:tcBorders>
              <w:top w:val="nil"/>
              <w:left w:val="nil"/>
              <w:bottom w:val="single" w:sz="8" w:space="0" w:color="auto"/>
              <w:right w:val="single" w:sz="8" w:space="0" w:color="auto"/>
            </w:tcBorders>
          </w:tcPr>
          <w:p w14:paraId="2EAF9CA3" w14:textId="185126DD"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b/>
                <w:color w:val="000000"/>
                <w:sz w:val="24"/>
                <w:szCs w:val="24"/>
              </w:rPr>
              <w:t>100%</w:t>
            </w:r>
          </w:p>
        </w:tc>
        <w:tc>
          <w:tcPr>
            <w:tcW w:w="955" w:type="dxa"/>
            <w:tcBorders>
              <w:top w:val="nil"/>
              <w:left w:val="nil"/>
              <w:bottom w:val="single" w:sz="8" w:space="0" w:color="auto"/>
              <w:right w:val="single" w:sz="8" w:space="0" w:color="auto"/>
            </w:tcBorders>
          </w:tcPr>
          <w:p w14:paraId="2218D65C" w14:textId="7C4CB496"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b/>
                <w:color w:val="000000"/>
                <w:sz w:val="24"/>
                <w:szCs w:val="24"/>
              </w:rPr>
              <w:t>70</w:t>
            </w:r>
          </w:p>
        </w:tc>
        <w:tc>
          <w:tcPr>
            <w:tcW w:w="958" w:type="dxa"/>
            <w:tcBorders>
              <w:top w:val="nil"/>
              <w:left w:val="nil"/>
              <w:bottom w:val="single" w:sz="8" w:space="0" w:color="auto"/>
              <w:right w:val="single" w:sz="8" w:space="0" w:color="auto"/>
            </w:tcBorders>
          </w:tcPr>
          <w:p w14:paraId="2DE4434A" w14:textId="25B8E990"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b/>
                <w:color w:val="000000"/>
                <w:sz w:val="24"/>
                <w:szCs w:val="24"/>
              </w:rPr>
              <w:t>100%</w:t>
            </w:r>
          </w:p>
        </w:tc>
        <w:tc>
          <w:tcPr>
            <w:tcW w:w="956" w:type="dxa"/>
            <w:tcBorders>
              <w:top w:val="nil"/>
              <w:left w:val="nil"/>
              <w:bottom w:val="single" w:sz="8" w:space="0" w:color="auto"/>
              <w:right w:val="single" w:sz="8" w:space="0" w:color="auto"/>
            </w:tcBorders>
          </w:tcPr>
          <w:p w14:paraId="28F64CBE" w14:textId="41E4F195"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b/>
                <w:color w:val="000000"/>
                <w:sz w:val="24"/>
                <w:szCs w:val="24"/>
              </w:rPr>
              <w:t>367</w:t>
            </w:r>
          </w:p>
        </w:tc>
        <w:tc>
          <w:tcPr>
            <w:tcW w:w="2005" w:type="dxa"/>
            <w:tcBorders>
              <w:top w:val="nil"/>
              <w:left w:val="nil"/>
              <w:bottom w:val="single" w:sz="8" w:space="0" w:color="auto"/>
              <w:right w:val="single" w:sz="4" w:space="0" w:color="auto"/>
            </w:tcBorders>
          </w:tcPr>
          <w:p w14:paraId="0BEAED38" w14:textId="0714CAC8" w:rsidR="00054C99" w:rsidRPr="00AE508F" w:rsidRDefault="00054C99"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b/>
                <w:color w:val="000000"/>
                <w:sz w:val="24"/>
                <w:szCs w:val="24"/>
              </w:rPr>
              <w:t>100%</w:t>
            </w:r>
          </w:p>
        </w:tc>
      </w:tr>
    </w:tbl>
    <w:p w14:paraId="3E913CBE" w14:textId="77777777" w:rsidR="00995F3B" w:rsidRPr="00AE508F" w:rsidRDefault="00995F3B" w:rsidP="00054C99">
      <w:pPr>
        <w:spacing w:after="0" w:line="240" w:lineRule="auto"/>
        <w:rPr>
          <w:rFonts w:ascii="Times New Roman" w:hAnsi="Times New Roman" w:cs="Times New Roman"/>
          <w:sz w:val="24"/>
          <w:szCs w:val="24"/>
        </w:rPr>
      </w:pPr>
    </w:p>
    <w:p w14:paraId="64D412A6" w14:textId="296FBAB9"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 piirkonna eeliskasvu põhjusteks on inimeste väljakujunenud harjumuslik ostukäitumine, paranev ligipääs Idaringteelt ja kiiresti algav pin</w:t>
      </w:r>
      <w:r w:rsidR="00A56897" w:rsidRPr="00AE508F">
        <w:rPr>
          <w:rFonts w:ascii="Times New Roman" w:hAnsi="Times New Roman" w:cs="Times New Roman"/>
          <w:sz w:val="24"/>
          <w:szCs w:val="24"/>
        </w:rPr>
        <w:t>dade väljaehitamine juba olemas</w:t>
      </w:r>
      <w:r w:rsidRPr="00AE508F">
        <w:rPr>
          <w:rFonts w:ascii="Times New Roman" w:hAnsi="Times New Roman" w:cs="Times New Roman"/>
          <w:sz w:val="24"/>
          <w:szCs w:val="24"/>
        </w:rPr>
        <w:t>olevate planeeringute alusel.</w:t>
      </w:r>
    </w:p>
    <w:p w14:paraId="01D344B1" w14:textId="77777777" w:rsidR="00054C99" w:rsidRPr="00AE508F" w:rsidRDefault="00054C99" w:rsidP="00054C99">
      <w:pPr>
        <w:spacing w:after="0" w:line="240" w:lineRule="auto"/>
        <w:jc w:val="both"/>
        <w:rPr>
          <w:rFonts w:ascii="Times New Roman" w:hAnsi="Times New Roman" w:cs="Times New Roman"/>
          <w:sz w:val="24"/>
          <w:szCs w:val="24"/>
        </w:rPr>
      </w:pPr>
    </w:p>
    <w:p w14:paraId="36DC4B0A" w14:textId="43C97F46"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Kõige enam kasvavaks kinni</w:t>
      </w:r>
      <w:r w:rsidR="0060625E">
        <w:rPr>
          <w:rFonts w:ascii="Times New Roman" w:hAnsi="Times New Roman" w:cs="Times New Roman"/>
          <w:sz w:val="24"/>
          <w:szCs w:val="24"/>
        </w:rPr>
        <w:t xml:space="preserve">svara liigiks LK piirkonnas on </w:t>
      </w:r>
      <w:r w:rsidRPr="00AE508F">
        <w:rPr>
          <w:rFonts w:ascii="Times New Roman" w:hAnsi="Times New Roman" w:cs="Times New Roman"/>
          <w:sz w:val="24"/>
          <w:szCs w:val="24"/>
        </w:rPr>
        <w:t xml:space="preserve">kaubandus-ja teeninduspinnad (peamine maht – tõenäoliselt Lõunakeskuse laiendus koos parkimismajaga), kuna soodsaks eelduseks on juba loodud kaubanduskeskkond ja vaba maad leidub. Lisandub ka meelelahutuspindu, sh kino. Büroopindadest </w:t>
      </w:r>
      <w:r w:rsidR="005A4597" w:rsidRPr="00AE508F">
        <w:rPr>
          <w:rFonts w:ascii="Times New Roman" w:hAnsi="Times New Roman" w:cs="Times New Roman"/>
          <w:sz w:val="24"/>
          <w:szCs w:val="24"/>
        </w:rPr>
        <w:t>ehitatakse LK piirkonnas välja 2-3</w:t>
      </w:r>
      <w:r w:rsidRPr="00AE508F">
        <w:rPr>
          <w:rFonts w:ascii="Times New Roman" w:hAnsi="Times New Roman" w:cs="Times New Roman"/>
          <w:sz w:val="24"/>
          <w:szCs w:val="24"/>
        </w:rPr>
        <w:t xml:space="preserve"> hoonet.</w:t>
      </w:r>
    </w:p>
    <w:p w14:paraId="20FEE46A" w14:textId="77777777" w:rsidR="00054C99" w:rsidRPr="00AE508F" w:rsidRDefault="00054C99" w:rsidP="00054C99">
      <w:pPr>
        <w:spacing w:after="0" w:line="240" w:lineRule="auto"/>
        <w:jc w:val="both"/>
        <w:rPr>
          <w:rFonts w:ascii="Times New Roman" w:hAnsi="Times New Roman" w:cs="Times New Roman"/>
          <w:sz w:val="24"/>
          <w:szCs w:val="24"/>
        </w:rPr>
      </w:pPr>
    </w:p>
    <w:p w14:paraId="3C378537" w14:textId="2628BE1A"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KL piirkonda jäävad siin (nagu ka teiste sts</w:t>
      </w:r>
      <w:r w:rsidR="0060625E">
        <w:rPr>
          <w:rFonts w:ascii="Times New Roman" w:hAnsi="Times New Roman" w:cs="Times New Roman"/>
          <w:sz w:val="24"/>
          <w:szCs w:val="24"/>
        </w:rPr>
        <w:t xml:space="preserve">enaariumide puhul) eristama ja </w:t>
      </w:r>
      <w:r w:rsidRPr="00AE508F">
        <w:rPr>
          <w:rFonts w:ascii="Times New Roman" w:hAnsi="Times New Roman" w:cs="Times New Roman"/>
          <w:sz w:val="24"/>
          <w:szCs w:val="24"/>
        </w:rPr>
        <w:t>ilmestama eelkõige „võim ja vaim“ – ülikool koos kultuuri- ja valitsusasutustega. Sellele lisanduvad toitlustus (“sumin pubides”), isikuteenindus ja kolm suurt kaubanduskeskust, mis pakuvad lisaks toidu- ja esmatarbekaupadele väiksemaid kestvuskaupu (garderoobikaubad jm). Eeldame, et avaliku sektori meetmete toel on elavnenud vanalinna väikekaubandus. Vähemalt pool, aga tõenäoliselt enamgi büroopindade juurdekasvust toimub KL-s.</w:t>
      </w:r>
    </w:p>
    <w:p w14:paraId="6D8D6D21" w14:textId="77777777" w:rsidR="00054C99" w:rsidRPr="00AE508F" w:rsidRDefault="00054C99" w:rsidP="00054C99">
      <w:pPr>
        <w:spacing w:after="0" w:line="240" w:lineRule="auto"/>
        <w:jc w:val="both"/>
        <w:rPr>
          <w:rFonts w:ascii="Times New Roman" w:hAnsi="Times New Roman" w:cs="Times New Roman"/>
          <w:sz w:val="24"/>
          <w:szCs w:val="24"/>
        </w:rPr>
      </w:pPr>
    </w:p>
    <w:p w14:paraId="38FE6CDE" w14:textId="01F8C143"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PK piirkonnas selle stsenaariumi raames  peale ERM-i suuri arendusi ja laienemisi ei toi</w:t>
      </w:r>
      <w:r w:rsidR="007D7A05">
        <w:rPr>
          <w:rFonts w:ascii="Times New Roman" w:hAnsi="Times New Roman" w:cs="Times New Roman"/>
          <w:sz w:val="24"/>
          <w:szCs w:val="24"/>
        </w:rPr>
        <w:t xml:space="preserve">mu. Võimalik, et tekivad mõned </w:t>
      </w:r>
      <w:r w:rsidRPr="00AE508F">
        <w:rPr>
          <w:rFonts w:ascii="Times New Roman" w:hAnsi="Times New Roman" w:cs="Times New Roman"/>
          <w:sz w:val="24"/>
          <w:szCs w:val="24"/>
        </w:rPr>
        <w:t xml:space="preserve">kultuurikallakuga meelelahutuse, loomemajanduse ja alternatiivkultuuri kohad, see kokku ei tähenda aga kindlasti veel  ülelinnalise tähtsusega keskuse teket. </w:t>
      </w:r>
    </w:p>
    <w:p w14:paraId="65A08BCA" w14:textId="77777777" w:rsidR="00054C99" w:rsidRPr="00AE508F" w:rsidRDefault="00054C99" w:rsidP="00054C99">
      <w:pPr>
        <w:spacing w:after="0" w:line="240" w:lineRule="auto"/>
        <w:jc w:val="both"/>
        <w:rPr>
          <w:rFonts w:ascii="Times New Roman" w:hAnsi="Times New Roman" w:cs="Times New Roman"/>
          <w:sz w:val="24"/>
          <w:szCs w:val="24"/>
        </w:rPr>
      </w:pPr>
    </w:p>
    <w:p w14:paraId="13A34AFB"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Vaadeldes LK-KL suhteid, siis antud stsenaariumi puhul nende suhetes jätkub konkurents, aga kvalitatiivset nihet ei toimu. Suure osa LK kaubandus-teeninduspindade kasvust annab Lõunakeskuse laiendus, kuid samal ajal viiakse ellu ju ka juba kavandatud suurte kaubanduskeskuste analoogsed arendused KL-s. </w:t>
      </w:r>
    </w:p>
    <w:p w14:paraId="5B1FA783" w14:textId="77777777" w:rsidR="00054C99" w:rsidRPr="00AE508F" w:rsidRDefault="00054C99" w:rsidP="00054C99">
      <w:pPr>
        <w:spacing w:after="0" w:line="240" w:lineRule="auto"/>
        <w:jc w:val="both"/>
        <w:rPr>
          <w:rFonts w:ascii="Times New Roman" w:hAnsi="Times New Roman" w:cs="Times New Roman"/>
          <w:sz w:val="24"/>
          <w:szCs w:val="24"/>
        </w:rPr>
      </w:pPr>
    </w:p>
    <w:p w14:paraId="7A8039D9"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Idaringtee valmimisega tekib uus transpordivoog, kuna seal liituvad Annelinna ja LK vaheline ning Jõhvi suunaga seonduv transiitliiklus. Üldist liikluskoormuse kasvu see kaasa ei too, ka mitte KL liiklussõlmes, pigem jaotub saabuv voog teisi trasse mööda. Autotranspordi vood LK suunas nii linnast kui ümbruskonnast summaarselt küll mõnevõrra kasvavad, kuid mitte oluliselt, aga KL läbiv liiklusvoog LK suunas peaks selle stsenaariumi puhul vähenema. KL liiklustingimused muutuvad jalakäijatele ja ratturitele soodsamaks. LK suunalise liikumise kasv toimub eelkõige nädalalõppudel, kui töökohaga seotud sõite on vähe.</w:t>
      </w:r>
    </w:p>
    <w:p w14:paraId="686A3257" w14:textId="77777777" w:rsidR="00054C99" w:rsidRPr="00AE508F" w:rsidRDefault="00054C99" w:rsidP="00054C99">
      <w:pPr>
        <w:spacing w:after="0" w:line="240" w:lineRule="auto"/>
        <w:jc w:val="both"/>
        <w:rPr>
          <w:rFonts w:ascii="Times New Roman" w:hAnsi="Times New Roman" w:cs="Times New Roman"/>
          <w:sz w:val="24"/>
          <w:szCs w:val="24"/>
        </w:rPr>
      </w:pPr>
    </w:p>
    <w:p w14:paraId="243842A7" w14:textId="77777777" w:rsidR="00995F3B" w:rsidRPr="00AE508F" w:rsidRDefault="00995F3B" w:rsidP="00054C99">
      <w:pPr>
        <w:spacing w:after="0" w:line="240" w:lineRule="auto"/>
        <w:jc w:val="both"/>
        <w:rPr>
          <w:rFonts w:ascii="Times New Roman" w:hAnsi="Times New Roman" w:cs="Times New Roman"/>
          <w:sz w:val="24"/>
          <w:szCs w:val="24"/>
        </w:rPr>
      </w:pPr>
      <w:proofErr w:type="spellStart"/>
      <w:r w:rsidRPr="00AE508F">
        <w:rPr>
          <w:rFonts w:ascii="Times New Roman" w:hAnsi="Times New Roman" w:cs="Times New Roman"/>
          <w:sz w:val="24"/>
          <w:szCs w:val="24"/>
        </w:rPr>
        <w:t>KL-le</w:t>
      </w:r>
      <w:proofErr w:type="spellEnd"/>
      <w:r w:rsidRPr="00AE508F">
        <w:rPr>
          <w:rFonts w:ascii="Times New Roman" w:hAnsi="Times New Roman" w:cs="Times New Roman"/>
          <w:sz w:val="24"/>
          <w:szCs w:val="24"/>
        </w:rPr>
        <w:t xml:space="preserve"> on selle stsenaariumi realiseerumisel suhteliselt väike mõju. Linnavalitsuse silmis võib karta siiski liikluskoormuse kasvamist KL-LK liikluskoormuse suunal ja hakata senisest enam panustama kergliikluse ja ühistranspordi arendamisse.</w:t>
      </w:r>
    </w:p>
    <w:p w14:paraId="3B464110" w14:textId="77777777" w:rsidR="00054C99" w:rsidRPr="00AE508F" w:rsidRDefault="00054C99" w:rsidP="00054C99">
      <w:pPr>
        <w:pStyle w:val="Pealkiri4"/>
        <w:spacing w:before="0" w:line="240" w:lineRule="auto"/>
        <w:rPr>
          <w:rFonts w:ascii="Times New Roman" w:hAnsi="Times New Roman" w:cs="Times New Roman"/>
          <w:sz w:val="24"/>
          <w:szCs w:val="24"/>
        </w:rPr>
      </w:pPr>
    </w:p>
    <w:p w14:paraId="1D61CE39" w14:textId="570F0424" w:rsidR="00995F3B" w:rsidRPr="00AE508F" w:rsidRDefault="00995F3B" w:rsidP="009B4C12">
      <w:pPr>
        <w:pStyle w:val="Pealkiri3"/>
      </w:pPr>
      <w:bookmarkStart w:id="17" w:name="_Toc242129194"/>
      <w:r w:rsidRPr="00AE508F">
        <w:t>Kiire kontsentreeritud arengu stsenaarium</w:t>
      </w:r>
      <w:bookmarkEnd w:id="17"/>
    </w:p>
    <w:p w14:paraId="113AC38E" w14:textId="77777777" w:rsidR="00054C99" w:rsidRPr="00AE508F" w:rsidRDefault="00054C99" w:rsidP="00054C99">
      <w:pPr>
        <w:spacing w:after="0" w:line="240" w:lineRule="auto"/>
        <w:rPr>
          <w:rFonts w:ascii="Times New Roman" w:hAnsi="Times New Roman" w:cs="Times New Roman"/>
          <w:sz w:val="24"/>
          <w:szCs w:val="24"/>
        </w:rPr>
      </w:pPr>
    </w:p>
    <w:p w14:paraId="4C31141C" w14:textId="1E3B39BA"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Kaubandus- teenindus- ja meelelahutuspindade kogumaht kolmes vaadeldavas keskuses (KL, LK ja PK) kasvab praeguselt 297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-lt 175 tuh m</w:t>
      </w:r>
      <w:r w:rsidRPr="00AE508F">
        <w:rPr>
          <w:rFonts w:ascii="Times New Roman" w:hAnsi="Times New Roman" w:cs="Times New Roman"/>
          <w:sz w:val="24"/>
          <w:szCs w:val="24"/>
          <w:vertAlign w:val="superscript"/>
        </w:rPr>
        <w:t xml:space="preserve">2 </w:t>
      </w:r>
      <w:r w:rsidRPr="00AE508F">
        <w:rPr>
          <w:rFonts w:ascii="Times New Roman" w:hAnsi="Times New Roman" w:cs="Times New Roman"/>
          <w:sz w:val="24"/>
          <w:szCs w:val="24"/>
        </w:rPr>
        <w:t xml:space="preserve"> võrra. Pindade juurdekasv jaguneks vastavalt järgnevale tabelile. Büroopindade </w:t>
      </w:r>
      <w:r w:rsidR="00814412">
        <w:rPr>
          <w:rFonts w:ascii="Times New Roman" w:hAnsi="Times New Roman" w:cs="Times New Roman"/>
          <w:sz w:val="24"/>
          <w:szCs w:val="24"/>
        </w:rPr>
        <w:t>kogumaht</w:t>
      </w:r>
      <w:r w:rsidRPr="00AE508F">
        <w:rPr>
          <w:rFonts w:ascii="Times New Roman" w:hAnsi="Times New Roman" w:cs="Times New Roman"/>
          <w:sz w:val="24"/>
          <w:szCs w:val="24"/>
        </w:rPr>
        <w:t xml:space="preserve"> kasvab kuni 100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võrra.</w:t>
      </w:r>
    </w:p>
    <w:p w14:paraId="4D1A2712" w14:textId="77777777" w:rsidR="00054C99" w:rsidRPr="00AE508F" w:rsidRDefault="00054C99" w:rsidP="00054C99">
      <w:pPr>
        <w:spacing w:after="0" w:line="240" w:lineRule="auto"/>
        <w:rPr>
          <w:rFonts w:ascii="Times New Roman" w:hAnsi="Times New Roman" w:cs="Times New Roman"/>
          <w:b/>
          <w:bCs/>
          <w:sz w:val="24"/>
          <w:szCs w:val="24"/>
        </w:rPr>
      </w:pPr>
    </w:p>
    <w:p w14:paraId="11DD40E1" w14:textId="14B7AE82" w:rsidR="00995F3B" w:rsidRPr="00AE508F" w:rsidRDefault="00995F3B" w:rsidP="00054C99">
      <w:pPr>
        <w:spacing w:after="0" w:line="240" w:lineRule="auto"/>
        <w:rPr>
          <w:rFonts w:ascii="Times New Roman" w:hAnsi="Times New Roman" w:cs="Times New Roman"/>
          <w:bCs/>
          <w:sz w:val="24"/>
          <w:szCs w:val="24"/>
        </w:rPr>
      </w:pPr>
      <w:r w:rsidRPr="00AE508F">
        <w:rPr>
          <w:rFonts w:ascii="Times New Roman" w:hAnsi="Times New Roman" w:cs="Times New Roman"/>
          <w:b/>
          <w:bCs/>
          <w:sz w:val="24"/>
          <w:szCs w:val="24"/>
        </w:rPr>
        <w:t>Tabel</w:t>
      </w:r>
      <w:r w:rsidR="005A4597" w:rsidRPr="00AE508F">
        <w:rPr>
          <w:rFonts w:ascii="Times New Roman" w:hAnsi="Times New Roman" w:cs="Times New Roman"/>
          <w:b/>
          <w:bCs/>
          <w:sz w:val="24"/>
          <w:szCs w:val="24"/>
        </w:rPr>
        <w:t xml:space="preserve"> 5</w:t>
      </w:r>
      <w:r w:rsidRPr="00AE508F">
        <w:rPr>
          <w:rFonts w:ascii="Times New Roman" w:hAnsi="Times New Roman" w:cs="Times New Roman"/>
          <w:b/>
          <w:bCs/>
          <w:sz w:val="24"/>
          <w:szCs w:val="24"/>
        </w:rPr>
        <w:t xml:space="preserve">. </w:t>
      </w:r>
      <w:r w:rsidRPr="00AE508F">
        <w:rPr>
          <w:rFonts w:ascii="Times New Roman" w:hAnsi="Times New Roman" w:cs="Times New Roman"/>
          <w:bCs/>
          <w:sz w:val="24"/>
          <w:szCs w:val="24"/>
        </w:rPr>
        <w:t>Kaubandus, teenindus- ja meelelahutuspinnad, vastavalt stsenaariumile tuh m</w:t>
      </w:r>
      <w:r w:rsidRPr="00AE508F">
        <w:rPr>
          <w:rFonts w:ascii="Times New Roman" w:hAnsi="Times New Roman" w:cs="Times New Roman"/>
          <w:bCs/>
          <w:sz w:val="24"/>
          <w:szCs w:val="24"/>
          <w:vertAlign w:val="superscript"/>
        </w:rPr>
        <w:t>2</w:t>
      </w:r>
    </w:p>
    <w:tbl>
      <w:tblPr>
        <w:tblW w:w="7002" w:type="dxa"/>
        <w:tblInd w:w="70" w:type="dxa"/>
        <w:tblCellMar>
          <w:left w:w="70" w:type="dxa"/>
          <w:right w:w="70" w:type="dxa"/>
        </w:tblCellMar>
        <w:tblLook w:val="0000" w:firstRow="0" w:lastRow="0" w:firstColumn="0" w:lastColumn="0" w:noHBand="0" w:noVBand="0"/>
      </w:tblPr>
      <w:tblGrid>
        <w:gridCol w:w="848"/>
        <w:gridCol w:w="955"/>
        <w:gridCol w:w="1116"/>
        <w:gridCol w:w="955"/>
        <w:gridCol w:w="957"/>
        <w:gridCol w:w="957"/>
        <w:gridCol w:w="1214"/>
      </w:tblGrid>
      <w:tr w:rsidR="00995F3B" w:rsidRPr="00AE508F" w14:paraId="60A3BA71" w14:textId="77777777" w:rsidTr="00054C99">
        <w:trPr>
          <w:trHeight w:val="315"/>
        </w:trPr>
        <w:tc>
          <w:tcPr>
            <w:tcW w:w="822" w:type="dxa"/>
            <w:tcBorders>
              <w:top w:val="single" w:sz="8" w:space="0" w:color="auto"/>
              <w:left w:val="single" w:sz="8" w:space="0" w:color="auto"/>
              <w:bottom w:val="single" w:sz="8" w:space="0" w:color="auto"/>
              <w:right w:val="single" w:sz="8" w:space="0" w:color="auto"/>
            </w:tcBorders>
          </w:tcPr>
          <w:p w14:paraId="700EAEE2"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 </w:t>
            </w:r>
          </w:p>
        </w:tc>
        <w:tc>
          <w:tcPr>
            <w:tcW w:w="2080" w:type="dxa"/>
            <w:gridSpan w:val="2"/>
            <w:tcBorders>
              <w:top w:val="single" w:sz="8" w:space="0" w:color="auto"/>
              <w:left w:val="nil"/>
              <w:bottom w:val="single" w:sz="8" w:space="0" w:color="auto"/>
              <w:right w:val="single" w:sz="8" w:space="0" w:color="000000"/>
            </w:tcBorders>
          </w:tcPr>
          <w:p w14:paraId="7E580850"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Olemasolev</w:t>
            </w:r>
          </w:p>
        </w:tc>
        <w:tc>
          <w:tcPr>
            <w:tcW w:w="1920" w:type="dxa"/>
            <w:gridSpan w:val="2"/>
            <w:tcBorders>
              <w:top w:val="single" w:sz="8" w:space="0" w:color="auto"/>
              <w:left w:val="nil"/>
              <w:bottom w:val="single" w:sz="8" w:space="0" w:color="auto"/>
              <w:right w:val="single" w:sz="8" w:space="0" w:color="000000"/>
            </w:tcBorders>
          </w:tcPr>
          <w:p w14:paraId="1243DAC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Lisanduv kuni 2030</w:t>
            </w:r>
          </w:p>
        </w:tc>
        <w:tc>
          <w:tcPr>
            <w:tcW w:w="2180" w:type="dxa"/>
            <w:gridSpan w:val="2"/>
            <w:tcBorders>
              <w:top w:val="single" w:sz="8" w:space="0" w:color="auto"/>
              <w:left w:val="nil"/>
              <w:bottom w:val="single" w:sz="8" w:space="0" w:color="auto"/>
              <w:right w:val="single" w:sz="8" w:space="0" w:color="000000"/>
            </w:tcBorders>
          </w:tcPr>
          <w:p w14:paraId="502CC58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Kokku</w:t>
            </w:r>
          </w:p>
        </w:tc>
      </w:tr>
      <w:tr w:rsidR="00995F3B" w:rsidRPr="00AE508F" w14:paraId="3D42FF58" w14:textId="77777777" w:rsidTr="00054C99">
        <w:trPr>
          <w:trHeight w:val="315"/>
        </w:trPr>
        <w:tc>
          <w:tcPr>
            <w:tcW w:w="822" w:type="dxa"/>
            <w:tcBorders>
              <w:top w:val="nil"/>
              <w:left w:val="single" w:sz="8" w:space="0" w:color="auto"/>
              <w:bottom w:val="single" w:sz="8" w:space="0" w:color="auto"/>
              <w:right w:val="single" w:sz="8" w:space="0" w:color="auto"/>
            </w:tcBorders>
          </w:tcPr>
          <w:p w14:paraId="04346370"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KL</w:t>
            </w:r>
          </w:p>
        </w:tc>
        <w:tc>
          <w:tcPr>
            <w:tcW w:w="960" w:type="dxa"/>
            <w:tcBorders>
              <w:top w:val="nil"/>
              <w:left w:val="nil"/>
              <w:bottom w:val="single" w:sz="8" w:space="0" w:color="auto"/>
              <w:right w:val="single" w:sz="8" w:space="0" w:color="auto"/>
            </w:tcBorders>
          </w:tcPr>
          <w:p w14:paraId="68D75FC1"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196</w:t>
            </w:r>
          </w:p>
        </w:tc>
        <w:tc>
          <w:tcPr>
            <w:tcW w:w="1120" w:type="dxa"/>
            <w:tcBorders>
              <w:top w:val="nil"/>
              <w:left w:val="nil"/>
              <w:bottom w:val="single" w:sz="8" w:space="0" w:color="auto"/>
              <w:right w:val="single" w:sz="8" w:space="0" w:color="auto"/>
            </w:tcBorders>
          </w:tcPr>
          <w:p w14:paraId="2981656D"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66%</w:t>
            </w:r>
          </w:p>
        </w:tc>
        <w:tc>
          <w:tcPr>
            <w:tcW w:w="960" w:type="dxa"/>
            <w:tcBorders>
              <w:top w:val="nil"/>
              <w:left w:val="nil"/>
              <w:bottom w:val="single" w:sz="8" w:space="0" w:color="auto"/>
              <w:right w:val="single" w:sz="8" w:space="0" w:color="auto"/>
            </w:tcBorders>
          </w:tcPr>
          <w:p w14:paraId="641CD92B"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52,5</w:t>
            </w:r>
          </w:p>
        </w:tc>
        <w:tc>
          <w:tcPr>
            <w:tcW w:w="960" w:type="dxa"/>
            <w:tcBorders>
              <w:top w:val="nil"/>
              <w:left w:val="nil"/>
              <w:bottom w:val="single" w:sz="8" w:space="0" w:color="auto"/>
              <w:right w:val="single" w:sz="8" w:space="0" w:color="auto"/>
            </w:tcBorders>
          </w:tcPr>
          <w:p w14:paraId="41C426E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30%</w:t>
            </w:r>
          </w:p>
        </w:tc>
        <w:tc>
          <w:tcPr>
            <w:tcW w:w="960" w:type="dxa"/>
            <w:tcBorders>
              <w:top w:val="nil"/>
              <w:left w:val="nil"/>
              <w:bottom w:val="single" w:sz="8" w:space="0" w:color="auto"/>
              <w:right w:val="single" w:sz="8" w:space="0" w:color="auto"/>
            </w:tcBorders>
          </w:tcPr>
          <w:p w14:paraId="1D15556B"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248,5</w:t>
            </w:r>
          </w:p>
        </w:tc>
        <w:tc>
          <w:tcPr>
            <w:tcW w:w="1220" w:type="dxa"/>
            <w:tcBorders>
              <w:top w:val="nil"/>
              <w:left w:val="nil"/>
              <w:bottom w:val="single" w:sz="8" w:space="0" w:color="auto"/>
              <w:right w:val="single" w:sz="8" w:space="0" w:color="auto"/>
            </w:tcBorders>
          </w:tcPr>
          <w:p w14:paraId="567ABA1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53%</w:t>
            </w:r>
          </w:p>
        </w:tc>
      </w:tr>
      <w:tr w:rsidR="00995F3B" w:rsidRPr="00AE508F" w14:paraId="15AFB7B2" w14:textId="77777777" w:rsidTr="00054C99">
        <w:trPr>
          <w:trHeight w:val="315"/>
        </w:trPr>
        <w:tc>
          <w:tcPr>
            <w:tcW w:w="822" w:type="dxa"/>
            <w:tcBorders>
              <w:top w:val="nil"/>
              <w:left w:val="single" w:sz="8" w:space="0" w:color="auto"/>
              <w:bottom w:val="single" w:sz="8" w:space="0" w:color="auto"/>
              <w:right w:val="single" w:sz="8" w:space="0" w:color="auto"/>
            </w:tcBorders>
          </w:tcPr>
          <w:p w14:paraId="4E4AA2C4"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LK</w:t>
            </w:r>
          </w:p>
        </w:tc>
        <w:tc>
          <w:tcPr>
            <w:tcW w:w="960" w:type="dxa"/>
            <w:tcBorders>
              <w:top w:val="nil"/>
              <w:left w:val="nil"/>
              <w:bottom w:val="single" w:sz="8" w:space="0" w:color="auto"/>
              <w:right w:val="single" w:sz="8" w:space="0" w:color="auto"/>
            </w:tcBorders>
          </w:tcPr>
          <w:p w14:paraId="20532434"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101</w:t>
            </w:r>
          </w:p>
        </w:tc>
        <w:tc>
          <w:tcPr>
            <w:tcW w:w="1120" w:type="dxa"/>
            <w:tcBorders>
              <w:top w:val="nil"/>
              <w:left w:val="nil"/>
              <w:bottom w:val="single" w:sz="8" w:space="0" w:color="auto"/>
              <w:right w:val="single" w:sz="8" w:space="0" w:color="auto"/>
            </w:tcBorders>
          </w:tcPr>
          <w:p w14:paraId="30A0A10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34%</w:t>
            </w:r>
          </w:p>
        </w:tc>
        <w:tc>
          <w:tcPr>
            <w:tcW w:w="960" w:type="dxa"/>
            <w:tcBorders>
              <w:top w:val="nil"/>
              <w:left w:val="nil"/>
              <w:bottom w:val="single" w:sz="8" w:space="0" w:color="auto"/>
              <w:right w:val="single" w:sz="8" w:space="0" w:color="auto"/>
            </w:tcBorders>
          </w:tcPr>
          <w:p w14:paraId="1D4F587A"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105</w:t>
            </w:r>
          </w:p>
        </w:tc>
        <w:tc>
          <w:tcPr>
            <w:tcW w:w="960" w:type="dxa"/>
            <w:tcBorders>
              <w:top w:val="nil"/>
              <w:left w:val="nil"/>
              <w:bottom w:val="single" w:sz="8" w:space="0" w:color="auto"/>
              <w:right w:val="single" w:sz="8" w:space="0" w:color="auto"/>
            </w:tcBorders>
          </w:tcPr>
          <w:p w14:paraId="0801F141"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60%</w:t>
            </w:r>
          </w:p>
        </w:tc>
        <w:tc>
          <w:tcPr>
            <w:tcW w:w="960" w:type="dxa"/>
            <w:tcBorders>
              <w:top w:val="nil"/>
              <w:left w:val="nil"/>
              <w:bottom w:val="single" w:sz="8" w:space="0" w:color="auto"/>
              <w:right w:val="single" w:sz="8" w:space="0" w:color="auto"/>
            </w:tcBorders>
          </w:tcPr>
          <w:p w14:paraId="4D90EF2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206</w:t>
            </w:r>
          </w:p>
        </w:tc>
        <w:tc>
          <w:tcPr>
            <w:tcW w:w="1220" w:type="dxa"/>
            <w:tcBorders>
              <w:top w:val="nil"/>
              <w:left w:val="nil"/>
              <w:bottom w:val="single" w:sz="8" w:space="0" w:color="auto"/>
              <w:right w:val="single" w:sz="8" w:space="0" w:color="auto"/>
            </w:tcBorders>
          </w:tcPr>
          <w:p w14:paraId="4C3483C3"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44%</w:t>
            </w:r>
          </w:p>
        </w:tc>
      </w:tr>
      <w:tr w:rsidR="00995F3B" w:rsidRPr="00AE508F" w14:paraId="2409270D" w14:textId="77777777" w:rsidTr="00054C99">
        <w:trPr>
          <w:trHeight w:val="315"/>
        </w:trPr>
        <w:tc>
          <w:tcPr>
            <w:tcW w:w="822" w:type="dxa"/>
            <w:tcBorders>
              <w:top w:val="nil"/>
              <w:left w:val="single" w:sz="8" w:space="0" w:color="auto"/>
              <w:bottom w:val="single" w:sz="8" w:space="0" w:color="auto"/>
              <w:right w:val="single" w:sz="8" w:space="0" w:color="auto"/>
            </w:tcBorders>
          </w:tcPr>
          <w:p w14:paraId="1126D1B4"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PK</w:t>
            </w:r>
          </w:p>
        </w:tc>
        <w:tc>
          <w:tcPr>
            <w:tcW w:w="960" w:type="dxa"/>
            <w:tcBorders>
              <w:top w:val="nil"/>
              <w:left w:val="nil"/>
              <w:bottom w:val="single" w:sz="8" w:space="0" w:color="auto"/>
              <w:right w:val="single" w:sz="8" w:space="0" w:color="auto"/>
            </w:tcBorders>
          </w:tcPr>
          <w:p w14:paraId="1947960C"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0</w:t>
            </w:r>
          </w:p>
        </w:tc>
        <w:tc>
          <w:tcPr>
            <w:tcW w:w="1120" w:type="dxa"/>
            <w:tcBorders>
              <w:top w:val="nil"/>
              <w:left w:val="nil"/>
              <w:bottom w:val="single" w:sz="8" w:space="0" w:color="auto"/>
              <w:right w:val="single" w:sz="8" w:space="0" w:color="auto"/>
            </w:tcBorders>
          </w:tcPr>
          <w:p w14:paraId="6A5411EA"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0%</w:t>
            </w:r>
          </w:p>
        </w:tc>
        <w:tc>
          <w:tcPr>
            <w:tcW w:w="960" w:type="dxa"/>
            <w:tcBorders>
              <w:top w:val="nil"/>
              <w:left w:val="nil"/>
              <w:bottom w:val="single" w:sz="8" w:space="0" w:color="auto"/>
              <w:right w:val="single" w:sz="8" w:space="0" w:color="auto"/>
            </w:tcBorders>
          </w:tcPr>
          <w:p w14:paraId="364029C1"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17,5</w:t>
            </w:r>
          </w:p>
        </w:tc>
        <w:tc>
          <w:tcPr>
            <w:tcW w:w="960" w:type="dxa"/>
            <w:tcBorders>
              <w:top w:val="nil"/>
              <w:left w:val="nil"/>
              <w:bottom w:val="single" w:sz="8" w:space="0" w:color="auto"/>
              <w:right w:val="single" w:sz="8" w:space="0" w:color="auto"/>
            </w:tcBorders>
          </w:tcPr>
          <w:p w14:paraId="568EB298"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10%</w:t>
            </w:r>
          </w:p>
        </w:tc>
        <w:tc>
          <w:tcPr>
            <w:tcW w:w="960" w:type="dxa"/>
            <w:tcBorders>
              <w:top w:val="nil"/>
              <w:left w:val="nil"/>
              <w:bottom w:val="single" w:sz="8" w:space="0" w:color="auto"/>
              <w:right w:val="single" w:sz="8" w:space="0" w:color="auto"/>
            </w:tcBorders>
          </w:tcPr>
          <w:p w14:paraId="3B66571F"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17,5</w:t>
            </w:r>
          </w:p>
        </w:tc>
        <w:tc>
          <w:tcPr>
            <w:tcW w:w="1220" w:type="dxa"/>
            <w:tcBorders>
              <w:top w:val="nil"/>
              <w:left w:val="nil"/>
              <w:bottom w:val="single" w:sz="8" w:space="0" w:color="auto"/>
              <w:right w:val="single" w:sz="8" w:space="0" w:color="auto"/>
            </w:tcBorders>
          </w:tcPr>
          <w:p w14:paraId="60291B4C"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4%</w:t>
            </w:r>
          </w:p>
        </w:tc>
      </w:tr>
      <w:tr w:rsidR="00995F3B" w:rsidRPr="00AE508F" w14:paraId="325394BD" w14:textId="77777777" w:rsidTr="00054C99">
        <w:trPr>
          <w:trHeight w:val="315"/>
        </w:trPr>
        <w:tc>
          <w:tcPr>
            <w:tcW w:w="822" w:type="dxa"/>
            <w:tcBorders>
              <w:top w:val="nil"/>
              <w:left w:val="single" w:sz="8" w:space="0" w:color="auto"/>
              <w:bottom w:val="single" w:sz="8" w:space="0" w:color="auto"/>
              <w:right w:val="single" w:sz="8" w:space="0" w:color="auto"/>
            </w:tcBorders>
          </w:tcPr>
          <w:p w14:paraId="0E2BDB8B" w14:textId="77777777" w:rsidR="00995F3B" w:rsidRPr="00AE508F" w:rsidRDefault="00995F3B" w:rsidP="00054C99">
            <w:pPr>
              <w:spacing w:after="0" w:line="240" w:lineRule="auto"/>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Kokku</w:t>
            </w:r>
          </w:p>
        </w:tc>
        <w:tc>
          <w:tcPr>
            <w:tcW w:w="960" w:type="dxa"/>
            <w:tcBorders>
              <w:top w:val="nil"/>
              <w:left w:val="nil"/>
              <w:bottom w:val="single" w:sz="8" w:space="0" w:color="auto"/>
              <w:right w:val="single" w:sz="8" w:space="0" w:color="auto"/>
            </w:tcBorders>
          </w:tcPr>
          <w:p w14:paraId="4392115A"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297</w:t>
            </w:r>
          </w:p>
        </w:tc>
        <w:tc>
          <w:tcPr>
            <w:tcW w:w="1120" w:type="dxa"/>
            <w:tcBorders>
              <w:top w:val="nil"/>
              <w:left w:val="nil"/>
              <w:bottom w:val="single" w:sz="8" w:space="0" w:color="auto"/>
              <w:right w:val="single" w:sz="8" w:space="0" w:color="auto"/>
            </w:tcBorders>
          </w:tcPr>
          <w:p w14:paraId="55B089D4"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c>
          <w:tcPr>
            <w:tcW w:w="960" w:type="dxa"/>
            <w:tcBorders>
              <w:top w:val="nil"/>
              <w:left w:val="nil"/>
              <w:bottom w:val="single" w:sz="8" w:space="0" w:color="auto"/>
              <w:right w:val="single" w:sz="8" w:space="0" w:color="auto"/>
            </w:tcBorders>
          </w:tcPr>
          <w:p w14:paraId="70A46593"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175</w:t>
            </w:r>
          </w:p>
        </w:tc>
        <w:tc>
          <w:tcPr>
            <w:tcW w:w="960" w:type="dxa"/>
            <w:tcBorders>
              <w:top w:val="nil"/>
              <w:left w:val="nil"/>
              <w:bottom w:val="single" w:sz="8" w:space="0" w:color="auto"/>
              <w:right w:val="single" w:sz="8" w:space="0" w:color="auto"/>
            </w:tcBorders>
          </w:tcPr>
          <w:p w14:paraId="6DD9B741"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c>
          <w:tcPr>
            <w:tcW w:w="960" w:type="dxa"/>
            <w:tcBorders>
              <w:top w:val="nil"/>
              <w:left w:val="nil"/>
              <w:bottom w:val="single" w:sz="8" w:space="0" w:color="auto"/>
              <w:right w:val="single" w:sz="8" w:space="0" w:color="auto"/>
            </w:tcBorders>
          </w:tcPr>
          <w:p w14:paraId="54582662"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472</w:t>
            </w:r>
          </w:p>
        </w:tc>
        <w:tc>
          <w:tcPr>
            <w:tcW w:w="1220" w:type="dxa"/>
            <w:tcBorders>
              <w:top w:val="nil"/>
              <w:left w:val="nil"/>
              <w:bottom w:val="single" w:sz="8" w:space="0" w:color="auto"/>
              <w:right w:val="single" w:sz="8" w:space="0" w:color="auto"/>
            </w:tcBorders>
          </w:tcPr>
          <w:p w14:paraId="54C55B7C"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r>
    </w:tbl>
    <w:p w14:paraId="4B7DF7B1" w14:textId="77777777" w:rsidR="00995F3B" w:rsidRPr="00AE508F" w:rsidRDefault="00995F3B" w:rsidP="00054C99">
      <w:pPr>
        <w:spacing w:after="0" w:line="240" w:lineRule="auto"/>
        <w:rPr>
          <w:rFonts w:ascii="Times New Roman" w:hAnsi="Times New Roman" w:cs="Times New Roman"/>
          <w:sz w:val="24"/>
          <w:szCs w:val="24"/>
        </w:rPr>
      </w:pPr>
    </w:p>
    <w:p w14:paraId="3A9423C2"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 piirkonna eeliskasvu põhjusteks on tugeva tuumikinvestori olemasolu, mastaabiefekt, pakutavate kaupade/teenuste mitmekülgsuse pidamine peamiseks konkurentsieeliseks, ühenduse paranemine Idaringtee kaudu, tugev konkurentsivõime uute kaubamärkide pakkumisel.</w:t>
      </w:r>
    </w:p>
    <w:p w14:paraId="65AE653A" w14:textId="77777777" w:rsidR="005A4597" w:rsidRPr="00AE508F" w:rsidRDefault="005A4597" w:rsidP="00054C99">
      <w:pPr>
        <w:spacing w:after="0" w:line="240" w:lineRule="auto"/>
        <w:jc w:val="both"/>
        <w:rPr>
          <w:rFonts w:ascii="Times New Roman" w:hAnsi="Times New Roman" w:cs="Times New Roman"/>
          <w:sz w:val="24"/>
          <w:szCs w:val="24"/>
        </w:rPr>
      </w:pPr>
    </w:p>
    <w:p w14:paraId="602C96E0" w14:textId="27F950F0"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Kõige enam kasvavaks kinnisvara liigiks LK piirkonnas on kaubandus- ja teeninduspinnad. Lisaks Lõunakeskuse arengule toimub suuremahuline arendus ka Ränilinna kvartalis, kus tekib uus Lõunakeskusele sarnase profiiliga konkureeriv kaubanduskeskus. Lisaks rajatakse meelelahutus- ja vaba aja sisustamise pindu</w:t>
      </w:r>
      <w:r w:rsidR="006318A4" w:rsidRPr="00AE508F">
        <w:rPr>
          <w:rFonts w:ascii="Times New Roman" w:hAnsi="Times New Roman" w:cs="Times New Roman"/>
          <w:sz w:val="24"/>
          <w:szCs w:val="24"/>
        </w:rPr>
        <w:t>, büroopindu (välja ehitatakse 4-6</w:t>
      </w:r>
      <w:r w:rsidRPr="00AE508F">
        <w:rPr>
          <w:rFonts w:ascii="Times New Roman" w:hAnsi="Times New Roman" w:cs="Times New Roman"/>
          <w:sz w:val="24"/>
          <w:szCs w:val="24"/>
        </w:rPr>
        <w:t xml:space="preserve"> hoonet – kõik B-klassi kuuluvad) ning võib-olla ka hotell, veekeskus vms, kuna suurele kaubanduspinnale ka erihuvidega inimeste ostma saamiseks on neile vaja pakkuda kõrvaltegevusi. </w:t>
      </w:r>
    </w:p>
    <w:p w14:paraId="7F59B3DA" w14:textId="77777777" w:rsidR="00054C99" w:rsidRPr="00AE508F" w:rsidRDefault="00054C99" w:rsidP="00054C99">
      <w:pPr>
        <w:spacing w:after="0" w:line="240" w:lineRule="auto"/>
        <w:jc w:val="both"/>
        <w:rPr>
          <w:rFonts w:ascii="Times New Roman" w:hAnsi="Times New Roman" w:cs="Times New Roman"/>
          <w:sz w:val="24"/>
          <w:szCs w:val="24"/>
        </w:rPr>
      </w:pPr>
    </w:p>
    <w:p w14:paraId="29A50191"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Võrreldes eelmise, madala majanduskasvu stsenaariumiga, ilmestavad KL märkimisväärselt kõrgtehnoloogiaettevõtted, kuna suurem osa Tartu büroopindade juurdekasvust ja kõik A-klassi büroopinnad realiseeritakse siin. Kesklinna õhkkond on selgemini välja kujunenud, meelelahutusasutusi on enam ja need on mitmekesisemaid. </w:t>
      </w:r>
    </w:p>
    <w:p w14:paraId="2F55BBFD" w14:textId="77777777" w:rsidR="00054C99" w:rsidRPr="00AE508F" w:rsidRDefault="00054C99" w:rsidP="00054C99">
      <w:pPr>
        <w:spacing w:after="0" w:line="240" w:lineRule="auto"/>
        <w:jc w:val="both"/>
        <w:rPr>
          <w:rFonts w:ascii="Times New Roman" w:hAnsi="Times New Roman" w:cs="Times New Roman"/>
          <w:sz w:val="24"/>
          <w:szCs w:val="24"/>
        </w:rPr>
      </w:pPr>
    </w:p>
    <w:p w14:paraId="3A39EA9F"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Võimalused on paremad ka PK piirkonna arenguks. Tõenäoliselt  ei kujune siiski ka selle stsenaariumi korral siin ülelinnalise tähtsusega keskust, pigem, lisaks tekkivale loomeettevõtlusele vaid kohalik teeninduskeskus ühe suurkauplusega. </w:t>
      </w:r>
    </w:p>
    <w:p w14:paraId="0719B440" w14:textId="77777777" w:rsidR="00054C99" w:rsidRPr="00AE508F" w:rsidRDefault="00054C99" w:rsidP="00054C99">
      <w:pPr>
        <w:spacing w:after="0" w:line="240" w:lineRule="auto"/>
        <w:jc w:val="both"/>
        <w:rPr>
          <w:rFonts w:ascii="Times New Roman" w:hAnsi="Times New Roman" w:cs="Times New Roman"/>
          <w:sz w:val="24"/>
          <w:szCs w:val="24"/>
        </w:rPr>
      </w:pPr>
    </w:p>
    <w:p w14:paraId="5AEAB286"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Vaadeldes LK-KL suhteid, siis antud stsenaariumi puhul toimub nende suhetes kvalitatiivne nihe. LK piirkond läheneb kaubandus-, teenindus- ja meelelahutuspindade üldmahult </w:t>
      </w:r>
      <w:proofErr w:type="spellStart"/>
      <w:r w:rsidRPr="00AE508F">
        <w:rPr>
          <w:rFonts w:ascii="Times New Roman" w:hAnsi="Times New Roman" w:cs="Times New Roman"/>
          <w:sz w:val="24"/>
          <w:szCs w:val="24"/>
        </w:rPr>
        <w:t>KL-le</w:t>
      </w:r>
      <w:proofErr w:type="spellEnd"/>
      <w:r w:rsidRPr="00AE508F">
        <w:rPr>
          <w:rFonts w:ascii="Times New Roman" w:hAnsi="Times New Roman" w:cs="Times New Roman"/>
          <w:sz w:val="24"/>
          <w:szCs w:val="24"/>
        </w:rPr>
        <w:t xml:space="preserve">. Eeldada võib nii konkurentsi tihenemist (toidu- ja esmatarbekaubad, väiksemad kestvuskaubad, mitmesugused isikuteenused, meelelahutus), kui ka keskuste süvenevat spetsialiseerumist (äärelinna/kesklinna sobivad kaubad, teenused). </w:t>
      </w:r>
    </w:p>
    <w:p w14:paraId="0024BED7" w14:textId="77777777" w:rsidR="00054C99" w:rsidRPr="00AE508F" w:rsidRDefault="00054C99" w:rsidP="00054C99">
      <w:pPr>
        <w:spacing w:after="0" w:line="240" w:lineRule="auto"/>
        <w:jc w:val="both"/>
        <w:rPr>
          <w:rFonts w:ascii="Times New Roman" w:hAnsi="Times New Roman" w:cs="Times New Roman"/>
          <w:sz w:val="24"/>
          <w:szCs w:val="24"/>
        </w:rPr>
      </w:pPr>
    </w:p>
    <w:p w14:paraId="78CF9392"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Idaringteel tekkiv uus transpordivoog on võrreldes eelmise stsenaariumiga mõnevõrra suurem, kuna LK suur laienemine tõmbab ligi laiemat tarbijate hulka ka Tartu põhjapoolselt tagamaalt. Samuti on märgatav KL-LK vaheline liikluse kasv. Probleemideks ja kitsaskohtadeks saavad LK naabruses oleva liiklussõlme suur koormus ning liikluskoormuse kasv Tallinna, Võru ja Elva suundades. Samas ei küüni ka nüüd ristmikel tekkivad ooteajad Tallinna probleemsetel ristmikel tipptunnil tekkivateni. Probleemi leevendab jätkuvalt see, et koormuse kasv koondub nädalalõppudele.</w:t>
      </w:r>
    </w:p>
    <w:p w14:paraId="1CB9EB71" w14:textId="77777777" w:rsidR="00054C99" w:rsidRPr="00AE508F" w:rsidRDefault="00054C99" w:rsidP="00054C99">
      <w:pPr>
        <w:spacing w:after="0" w:line="240" w:lineRule="auto"/>
        <w:jc w:val="both"/>
        <w:rPr>
          <w:rFonts w:ascii="Times New Roman" w:hAnsi="Times New Roman" w:cs="Times New Roman"/>
          <w:sz w:val="24"/>
          <w:szCs w:val="24"/>
        </w:rPr>
      </w:pPr>
    </w:p>
    <w:p w14:paraId="4E5D4086" w14:textId="77777777"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Positiivseks sellise arengu puhul on see, et kõigi vaadeldavate kinnisvarapindade turgudel säilivad kaks tugevat konkureerivat keskust, millest peaks võitma nii tarbijad kui rentnikud (valiku mitmekesisus nii kaupade-teenuste kui hindade osas). On aga märkimisväärne risk kinnisvarasse üleinvesteerimiseks jätkuva kiire majanduskasvu ootuses. </w:t>
      </w:r>
    </w:p>
    <w:p w14:paraId="2389FD69" w14:textId="77777777" w:rsidR="00054C99" w:rsidRPr="00AE508F" w:rsidRDefault="00054C99" w:rsidP="00054C99">
      <w:pPr>
        <w:spacing w:after="0" w:line="240" w:lineRule="auto"/>
        <w:jc w:val="both"/>
        <w:rPr>
          <w:rFonts w:ascii="Times New Roman" w:hAnsi="Times New Roman" w:cs="Times New Roman"/>
          <w:sz w:val="24"/>
          <w:szCs w:val="24"/>
        </w:rPr>
      </w:pPr>
    </w:p>
    <w:p w14:paraId="6A813183" w14:textId="52BE2398"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Linnavalitsuse jaoks võib see stsenaarium sisaldada mitmeid probleeme. LK eelistempos areng võib koos mõnede muude arengutega aidata kaasa KL positsiooni suhtelisele nõrgenemisele. Mõnede ülikooli allüksuste üleviimisega Maarjamõisa </w:t>
      </w:r>
      <w:proofErr w:type="spellStart"/>
      <w:r w:rsidRPr="00AE508F">
        <w:rPr>
          <w:rFonts w:ascii="Times New Roman" w:hAnsi="Times New Roman" w:cs="Times New Roman"/>
          <w:sz w:val="24"/>
          <w:szCs w:val="24"/>
        </w:rPr>
        <w:t>k</w:t>
      </w:r>
      <w:r w:rsidR="00B65E4B" w:rsidRPr="00AE508F">
        <w:rPr>
          <w:rFonts w:ascii="Times New Roman" w:hAnsi="Times New Roman" w:cs="Times New Roman"/>
          <w:sz w:val="24"/>
          <w:szCs w:val="24"/>
        </w:rPr>
        <w:t>ampusesse</w:t>
      </w:r>
      <w:proofErr w:type="spellEnd"/>
      <w:r w:rsidR="00B65E4B" w:rsidRPr="00AE508F">
        <w:rPr>
          <w:rFonts w:ascii="Times New Roman" w:hAnsi="Times New Roman" w:cs="Times New Roman"/>
          <w:sz w:val="24"/>
          <w:szCs w:val="24"/>
        </w:rPr>
        <w:t xml:space="preserve"> tähendab niikuinii </w:t>
      </w:r>
      <w:r w:rsidRPr="00AE508F">
        <w:rPr>
          <w:rFonts w:ascii="Times New Roman" w:hAnsi="Times New Roman" w:cs="Times New Roman"/>
          <w:sz w:val="24"/>
          <w:szCs w:val="24"/>
        </w:rPr>
        <w:t xml:space="preserve">ülikooli õhkkonda kujundava mõju vähenemist vanalinnas, võib karta, et, </w:t>
      </w:r>
      <w:proofErr w:type="spellStart"/>
      <w:r w:rsidRPr="00AE508F">
        <w:rPr>
          <w:rFonts w:ascii="Times New Roman" w:hAnsi="Times New Roman" w:cs="Times New Roman"/>
          <w:sz w:val="24"/>
          <w:szCs w:val="24"/>
        </w:rPr>
        <w:t>et</w:t>
      </w:r>
      <w:proofErr w:type="spellEnd"/>
      <w:r w:rsidRPr="00AE508F">
        <w:rPr>
          <w:rFonts w:ascii="Times New Roman" w:hAnsi="Times New Roman" w:cs="Times New Roman"/>
          <w:sz w:val="24"/>
          <w:szCs w:val="24"/>
        </w:rPr>
        <w:t xml:space="preserve"> linnaelu intensiivsus vanalinnas väheneb. Koos liikluskoormuse kasvuga LK ümbruses ja LK-KL ühendustel tunnetatakse taolist olukorda kui üle pea kasvavat. Linnavalitsus hakkab senisest enam panustama kergliikluse ja ühistranspordi arendamisse LK suunda, aga päevakorda võivad kerkida ka LK piirkonna laienemise piiramise meetmed. Samas võib osutuda, et liiklusprobleeme teravustamist võidakse emotsionaalselt ka üle hinnata. Siin peaks vastuse andma liiklusvoogude kvantitatiivne modelleerimine.</w:t>
      </w:r>
    </w:p>
    <w:p w14:paraId="795570D0" w14:textId="77777777" w:rsidR="00995F3B" w:rsidRPr="00AE508F" w:rsidRDefault="00995F3B" w:rsidP="00054C99">
      <w:pPr>
        <w:spacing w:after="0" w:line="240" w:lineRule="auto"/>
        <w:rPr>
          <w:rFonts w:ascii="Times New Roman" w:hAnsi="Times New Roman" w:cs="Times New Roman"/>
          <w:sz w:val="24"/>
          <w:szCs w:val="24"/>
        </w:rPr>
      </w:pPr>
    </w:p>
    <w:p w14:paraId="5DD5CFED" w14:textId="77777777" w:rsidR="00995F3B" w:rsidRPr="00AE508F" w:rsidRDefault="00995F3B" w:rsidP="00054C99">
      <w:pPr>
        <w:pStyle w:val="Pealkiri3"/>
      </w:pPr>
      <w:bookmarkStart w:id="18" w:name="_Toc242129195"/>
      <w:r w:rsidRPr="00AE508F">
        <w:t>Aeglase hajutatud arengu stsenaarium</w:t>
      </w:r>
      <w:bookmarkEnd w:id="18"/>
    </w:p>
    <w:p w14:paraId="761EC054" w14:textId="77777777" w:rsidR="00054C99" w:rsidRPr="00AE508F" w:rsidRDefault="00054C99" w:rsidP="00054C99">
      <w:pPr>
        <w:spacing w:after="0" w:line="240" w:lineRule="auto"/>
        <w:rPr>
          <w:rFonts w:ascii="Times New Roman" w:hAnsi="Times New Roman" w:cs="Times New Roman"/>
          <w:sz w:val="24"/>
          <w:szCs w:val="24"/>
        </w:rPr>
      </w:pPr>
    </w:p>
    <w:p w14:paraId="6E969462" w14:textId="44BDD7AA" w:rsidR="00995F3B" w:rsidRPr="00AE508F" w:rsidRDefault="00995F3B"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Kaubandus- teenindus- ja meelelahutuspindade kogumaht kolmes vaadeldavas keskuses (KL, LK ja PK) kasvab praeguselt 297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-lt  70 tuh m</w:t>
      </w:r>
      <w:r w:rsidRPr="00AE508F">
        <w:rPr>
          <w:rFonts w:ascii="Times New Roman" w:hAnsi="Times New Roman" w:cs="Times New Roman"/>
          <w:sz w:val="24"/>
          <w:szCs w:val="24"/>
          <w:vertAlign w:val="superscript"/>
        </w:rPr>
        <w:t xml:space="preserve">2 </w:t>
      </w:r>
      <w:r w:rsidRPr="00AE508F">
        <w:rPr>
          <w:rFonts w:ascii="Times New Roman" w:hAnsi="Times New Roman" w:cs="Times New Roman"/>
          <w:sz w:val="24"/>
          <w:szCs w:val="24"/>
        </w:rPr>
        <w:t xml:space="preserve"> võrra. Pindade juurdekasv jaguneks: vastavalt järgnevale tabelile. Büroopindade </w:t>
      </w:r>
      <w:r w:rsidR="003A6DC8">
        <w:rPr>
          <w:rFonts w:ascii="Times New Roman" w:hAnsi="Times New Roman" w:cs="Times New Roman"/>
          <w:sz w:val="24"/>
          <w:szCs w:val="24"/>
        </w:rPr>
        <w:t>kogumaht</w:t>
      </w:r>
      <w:r w:rsidRPr="00AE508F">
        <w:rPr>
          <w:rFonts w:ascii="Times New Roman" w:hAnsi="Times New Roman" w:cs="Times New Roman"/>
          <w:sz w:val="24"/>
          <w:szCs w:val="24"/>
        </w:rPr>
        <w:t xml:space="preserve"> kasvab 40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võrra.</w:t>
      </w:r>
    </w:p>
    <w:p w14:paraId="7FCB5F36" w14:textId="77777777" w:rsidR="00054C99" w:rsidRPr="00AE508F" w:rsidRDefault="00054C99" w:rsidP="00054C99">
      <w:pPr>
        <w:spacing w:after="0" w:line="240" w:lineRule="auto"/>
        <w:rPr>
          <w:rFonts w:ascii="Times New Roman" w:hAnsi="Times New Roman" w:cs="Times New Roman"/>
          <w:b/>
          <w:bCs/>
          <w:sz w:val="24"/>
          <w:szCs w:val="24"/>
        </w:rPr>
      </w:pPr>
    </w:p>
    <w:p w14:paraId="21C752EA" w14:textId="63685655" w:rsidR="00995F3B" w:rsidRPr="00AE508F" w:rsidRDefault="00995F3B" w:rsidP="00054C99">
      <w:pPr>
        <w:spacing w:after="0" w:line="240" w:lineRule="auto"/>
        <w:rPr>
          <w:rFonts w:ascii="Times New Roman" w:hAnsi="Times New Roman" w:cs="Times New Roman"/>
          <w:bCs/>
          <w:sz w:val="24"/>
          <w:szCs w:val="24"/>
        </w:rPr>
      </w:pPr>
      <w:r w:rsidRPr="00AE508F">
        <w:rPr>
          <w:rFonts w:ascii="Times New Roman" w:hAnsi="Times New Roman" w:cs="Times New Roman"/>
          <w:b/>
          <w:bCs/>
          <w:sz w:val="24"/>
          <w:szCs w:val="24"/>
        </w:rPr>
        <w:t>Tabel</w:t>
      </w:r>
      <w:r w:rsidR="00B65E4B" w:rsidRPr="00AE508F">
        <w:rPr>
          <w:rFonts w:ascii="Times New Roman" w:hAnsi="Times New Roman" w:cs="Times New Roman"/>
          <w:b/>
          <w:bCs/>
          <w:sz w:val="24"/>
          <w:szCs w:val="24"/>
        </w:rPr>
        <w:t xml:space="preserve"> 6</w:t>
      </w:r>
      <w:r w:rsidRPr="00AE508F">
        <w:rPr>
          <w:rFonts w:ascii="Times New Roman" w:hAnsi="Times New Roman" w:cs="Times New Roman"/>
          <w:b/>
          <w:bCs/>
          <w:sz w:val="24"/>
          <w:szCs w:val="24"/>
        </w:rPr>
        <w:t xml:space="preserve">. </w:t>
      </w:r>
      <w:r w:rsidRPr="00AE508F">
        <w:rPr>
          <w:rFonts w:ascii="Times New Roman" w:hAnsi="Times New Roman" w:cs="Times New Roman"/>
          <w:bCs/>
          <w:sz w:val="24"/>
          <w:szCs w:val="24"/>
        </w:rPr>
        <w:t>Kaubandus, teenindus- ja meelelahutuspinnad, vastavalt stsenaariumile tuh m</w:t>
      </w:r>
      <w:r w:rsidRPr="00AE508F">
        <w:rPr>
          <w:rFonts w:ascii="Times New Roman" w:hAnsi="Times New Roman" w:cs="Times New Roman"/>
          <w:bCs/>
          <w:sz w:val="24"/>
          <w:szCs w:val="24"/>
          <w:vertAlign w:val="superscript"/>
        </w:rPr>
        <w:t>2</w:t>
      </w:r>
    </w:p>
    <w:tbl>
      <w:tblPr>
        <w:tblW w:w="7002" w:type="dxa"/>
        <w:tblInd w:w="70" w:type="dxa"/>
        <w:tblCellMar>
          <w:left w:w="70" w:type="dxa"/>
          <w:right w:w="70" w:type="dxa"/>
        </w:tblCellMar>
        <w:tblLook w:val="0000" w:firstRow="0" w:lastRow="0" w:firstColumn="0" w:lastColumn="0" w:noHBand="0" w:noVBand="0"/>
      </w:tblPr>
      <w:tblGrid>
        <w:gridCol w:w="848"/>
        <w:gridCol w:w="956"/>
        <w:gridCol w:w="1116"/>
        <w:gridCol w:w="954"/>
        <w:gridCol w:w="958"/>
        <w:gridCol w:w="955"/>
        <w:gridCol w:w="1215"/>
      </w:tblGrid>
      <w:tr w:rsidR="00995F3B" w:rsidRPr="00AE508F" w14:paraId="55446A70" w14:textId="77777777" w:rsidTr="00054C99">
        <w:trPr>
          <w:trHeight w:val="284"/>
        </w:trPr>
        <w:tc>
          <w:tcPr>
            <w:tcW w:w="822" w:type="dxa"/>
            <w:tcBorders>
              <w:top w:val="single" w:sz="8" w:space="0" w:color="auto"/>
              <w:left w:val="single" w:sz="8" w:space="0" w:color="auto"/>
              <w:bottom w:val="single" w:sz="8" w:space="0" w:color="auto"/>
              <w:right w:val="single" w:sz="8" w:space="0" w:color="auto"/>
            </w:tcBorders>
          </w:tcPr>
          <w:p w14:paraId="76C49047"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 </w:t>
            </w:r>
          </w:p>
        </w:tc>
        <w:tc>
          <w:tcPr>
            <w:tcW w:w="2080" w:type="dxa"/>
            <w:gridSpan w:val="2"/>
            <w:tcBorders>
              <w:top w:val="single" w:sz="8" w:space="0" w:color="auto"/>
              <w:left w:val="nil"/>
              <w:bottom w:val="single" w:sz="8" w:space="0" w:color="auto"/>
              <w:right w:val="single" w:sz="8" w:space="0" w:color="000000"/>
            </w:tcBorders>
          </w:tcPr>
          <w:p w14:paraId="6DDFF99D"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Olemasolev</w:t>
            </w:r>
          </w:p>
        </w:tc>
        <w:tc>
          <w:tcPr>
            <w:tcW w:w="1920" w:type="dxa"/>
            <w:gridSpan w:val="2"/>
            <w:tcBorders>
              <w:top w:val="single" w:sz="8" w:space="0" w:color="auto"/>
              <w:left w:val="nil"/>
              <w:bottom w:val="single" w:sz="8" w:space="0" w:color="auto"/>
              <w:right w:val="single" w:sz="8" w:space="0" w:color="000000"/>
            </w:tcBorders>
          </w:tcPr>
          <w:p w14:paraId="4477E5C2"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Lisanduv kuni 2030</w:t>
            </w:r>
          </w:p>
        </w:tc>
        <w:tc>
          <w:tcPr>
            <w:tcW w:w="2180" w:type="dxa"/>
            <w:gridSpan w:val="2"/>
            <w:tcBorders>
              <w:top w:val="single" w:sz="8" w:space="0" w:color="auto"/>
              <w:left w:val="nil"/>
              <w:bottom w:val="single" w:sz="8" w:space="0" w:color="auto"/>
              <w:right w:val="single" w:sz="8" w:space="0" w:color="000000"/>
            </w:tcBorders>
          </w:tcPr>
          <w:p w14:paraId="46B628B4"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Kokku</w:t>
            </w:r>
          </w:p>
        </w:tc>
      </w:tr>
      <w:tr w:rsidR="00995F3B" w:rsidRPr="00AE508F" w14:paraId="6FC7C5E4" w14:textId="77777777" w:rsidTr="00054C99">
        <w:trPr>
          <w:trHeight w:val="284"/>
        </w:trPr>
        <w:tc>
          <w:tcPr>
            <w:tcW w:w="822" w:type="dxa"/>
            <w:tcBorders>
              <w:top w:val="nil"/>
              <w:left w:val="single" w:sz="8" w:space="0" w:color="auto"/>
              <w:bottom w:val="single" w:sz="8" w:space="0" w:color="auto"/>
              <w:right w:val="single" w:sz="8" w:space="0" w:color="auto"/>
            </w:tcBorders>
          </w:tcPr>
          <w:p w14:paraId="3CB43DDA"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KL</w:t>
            </w:r>
          </w:p>
        </w:tc>
        <w:tc>
          <w:tcPr>
            <w:tcW w:w="960" w:type="dxa"/>
            <w:tcBorders>
              <w:top w:val="nil"/>
              <w:left w:val="nil"/>
              <w:bottom w:val="single" w:sz="8" w:space="0" w:color="auto"/>
              <w:right w:val="single" w:sz="8" w:space="0" w:color="auto"/>
            </w:tcBorders>
          </w:tcPr>
          <w:p w14:paraId="69B5B500"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196</w:t>
            </w:r>
          </w:p>
        </w:tc>
        <w:tc>
          <w:tcPr>
            <w:tcW w:w="1120" w:type="dxa"/>
            <w:tcBorders>
              <w:top w:val="nil"/>
              <w:left w:val="nil"/>
              <w:bottom w:val="single" w:sz="8" w:space="0" w:color="auto"/>
              <w:right w:val="single" w:sz="8" w:space="0" w:color="auto"/>
            </w:tcBorders>
          </w:tcPr>
          <w:p w14:paraId="7AEDB4E9"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66%</w:t>
            </w:r>
          </w:p>
        </w:tc>
        <w:tc>
          <w:tcPr>
            <w:tcW w:w="960" w:type="dxa"/>
            <w:tcBorders>
              <w:top w:val="nil"/>
              <w:left w:val="nil"/>
              <w:bottom w:val="single" w:sz="8" w:space="0" w:color="auto"/>
              <w:right w:val="single" w:sz="8" w:space="0" w:color="auto"/>
            </w:tcBorders>
          </w:tcPr>
          <w:p w14:paraId="0C424EC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21</w:t>
            </w:r>
          </w:p>
        </w:tc>
        <w:tc>
          <w:tcPr>
            <w:tcW w:w="960" w:type="dxa"/>
            <w:tcBorders>
              <w:top w:val="nil"/>
              <w:left w:val="nil"/>
              <w:bottom w:val="single" w:sz="8" w:space="0" w:color="auto"/>
              <w:right w:val="single" w:sz="8" w:space="0" w:color="auto"/>
            </w:tcBorders>
          </w:tcPr>
          <w:p w14:paraId="66D4CCC8"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30%</w:t>
            </w:r>
          </w:p>
        </w:tc>
        <w:tc>
          <w:tcPr>
            <w:tcW w:w="960" w:type="dxa"/>
            <w:tcBorders>
              <w:top w:val="nil"/>
              <w:left w:val="nil"/>
              <w:bottom w:val="single" w:sz="8" w:space="0" w:color="auto"/>
              <w:right w:val="single" w:sz="8" w:space="0" w:color="auto"/>
            </w:tcBorders>
          </w:tcPr>
          <w:p w14:paraId="0CC1001B"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217</w:t>
            </w:r>
          </w:p>
        </w:tc>
        <w:tc>
          <w:tcPr>
            <w:tcW w:w="1220" w:type="dxa"/>
            <w:tcBorders>
              <w:top w:val="nil"/>
              <w:left w:val="nil"/>
              <w:bottom w:val="single" w:sz="8" w:space="0" w:color="auto"/>
              <w:right w:val="single" w:sz="8" w:space="0" w:color="auto"/>
            </w:tcBorders>
          </w:tcPr>
          <w:p w14:paraId="632DD16A"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59%</w:t>
            </w:r>
          </w:p>
        </w:tc>
      </w:tr>
      <w:tr w:rsidR="00995F3B" w:rsidRPr="00AE508F" w14:paraId="15C9FE79" w14:textId="77777777" w:rsidTr="00054C99">
        <w:trPr>
          <w:trHeight w:val="284"/>
        </w:trPr>
        <w:tc>
          <w:tcPr>
            <w:tcW w:w="822" w:type="dxa"/>
            <w:tcBorders>
              <w:top w:val="nil"/>
              <w:left w:val="single" w:sz="8" w:space="0" w:color="auto"/>
              <w:bottom w:val="single" w:sz="8" w:space="0" w:color="auto"/>
              <w:right w:val="single" w:sz="8" w:space="0" w:color="auto"/>
            </w:tcBorders>
          </w:tcPr>
          <w:p w14:paraId="5DFFBBBB"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LK</w:t>
            </w:r>
          </w:p>
        </w:tc>
        <w:tc>
          <w:tcPr>
            <w:tcW w:w="960" w:type="dxa"/>
            <w:tcBorders>
              <w:top w:val="nil"/>
              <w:left w:val="nil"/>
              <w:bottom w:val="single" w:sz="8" w:space="0" w:color="auto"/>
              <w:right w:val="single" w:sz="8" w:space="0" w:color="auto"/>
            </w:tcBorders>
          </w:tcPr>
          <w:p w14:paraId="36D1D12C"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101</w:t>
            </w:r>
          </w:p>
        </w:tc>
        <w:tc>
          <w:tcPr>
            <w:tcW w:w="1120" w:type="dxa"/>
            <w:tcBorders>
              <w:top w:val="nil"/>
              <w:left w:val="nil"/>
              <w:bottom w:val="single" w:sz="8" w:space="0" w:color="auto"/>
              <w:right w:val="single" w:sz="8" w:space="0" w:color="auto"/>
            </w:tcBorders>
          </w:tcPr>
          <w:p w14:paraId="2A524F7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34%</w:t>
            </w:r>
          </w:p>
        </w:tc>
        <w:tc>
          <w:tcPr>
            <w:tcW w:w="960" w:type="dxa"/>
            <w:tcBorders>
              <w:top w:val="nil"/>
              <w:left w:val="nil"/>
              <w:bottom w:val="single" w:sz="8" w:space="0" w:color="auto"/>
              <w:right w:val="single" w:sz="8" w:space="0" w:color="auto"/>
            </w:tcBorders>
          </w:tcPr>
          <w:p w14:paraId="32BF50D6"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21</w:t>
            </w:r>
          </w:p>
        </w:tc>
        <w:tc>
          <w:tcPr>
            <w:tcW w:w="960" w:type="dxa"/>
            <w:tcBorders>
              <w:top w:val="nil"/>
              <w:left w:val="nil"/>
              <w:bottom w:val="single" w:sz="8" w:space="0" w:color="auto"/>
              <w:right w:val="single" w:sz="8" w:space="0" w:color="auto"/>
            </w:tcBorders>
          </w:tcPr>
          <w:p w14:paraId="708CFBF4"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30%</w:t>
            </w:r>
          </w:p>
        </w:tc>
        <w:tc>
          <w:tcPr>
            <w:tcW w:w="960" w:type="dxa"/>
            <w:tcBorders>
              <w:top w:val="nil"/>
              <w:left w:val="nil"/>
              <w:bottom w:val="single" w:sz="8" w:space="0" w:color="auto"/>
              <w:right w:val="single" w:sz="8" w:space="0" w:color="auto"/>
            </w:tcBorders>
          </w:tcPr>
          <w:p w14:paraId="6BAAB42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122</w:t>
            </w:r>
          </w:p>
        </w:tc>
        <w:tc>
          <w:tcPr>
            <w:tcW w:w="1220" w:type="dxa"/>
            <w:tcBorders>
              <w:top w:val="nil"/>
              <w:left w:val="nil"/>
              <w:bottom w:val="single" w:sz="8" w:space="0" w:color="auto"/>
              <w:right w:val="single" w:sz="8" w:space="0" w:color="auto"/>
            </w:tcBorders>
          </w:tcPr>
          <w:p w14:paraId="0ECE2765"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33%</w:t>
            </w:r>
          </w:p>
        </w:tc>
      </w:tr>
      <w:tr w:rsidR="00995F3B" w:rsidRPr="00AE508F" w14:paraId="391AEEF2" w14:textId="77777777" w:rsidTr="00054C99">
        <w:trPr>
          <w:trHeight w:val="284"/>
        </w:trPr>
        <w:tc>
          <w:tcPr>
            <w:tcW w:w="822" w:type="dxa"/>
            <w:tcBorders>
              <w:top w:val="nil"/>
              <w:left w:val="single" w:sz="8" w:space="0" w:color="auto"/>
              <w:bottom w:val="single" w:sz="8" w:space="0" w:color="auto"/>
              <w:right w:val="single" w:sz="8" w:space="0" w:color="auto"/>
            </w:tcBorders>
          </w:tcPr>
          <w:p w14:paraId="013424F4"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PK</w:t>
            </w:r>
          </w:p>
        </w:tc>
        <w:tc>
          <w:tcPr>
            <w:tcW w:w="960" w:type="dxa"/>
            <w:tcBorders>
              <w:top w:val="nil"/>
              <w:left w:val="nil"/>
              <w:bottom w:val="single" w:sz="8" w:space="0" w:color="auto"/>
              <w:right w:val="single" w:sz="8" w:space="0" w:color="auto"/>
            </w:tcBorders>
          </w:tcPr>
          <w:p w14:paraId="487A5292"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0</w:t>
            </w:r>
          </w:p>
        </w:tc>
        <w:tc>
          <w:tcPr>
            <w:tcW w:w="1120" w:type="dxa"/>
            <w:tcBorders>
              <w:top w:val="nil"/>
              <w:left w:val="nil"/>
              <w:bottom w:val="single" w:sz="8" w:space="0" w:color="auto"/>
              <w:right w:val="single" w:sz="8" w:space="0" w:color="auto"/>
            </w:tcBorders>
          </w:tcPr>
          <w:p w14:paraId="17BE9225"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0%</w:t>
            </w:r>
          </w:p>
        </w:tc>
        <w:tc>
          <w:tcPr>
            <w:tcW w:w="960" w:type="dxa"/>
            <w:tcBorders>
              <w:top w:val="nil"/>
              <w:left w:val="nil"/>
              <w:bottom w:val="single" w:sz="8" w:space="0" w:color="auto"/>
              <w:right w:val="single" w:sz="8" w:space="0" w:color="auto"/>
            </w:tcBorders>
          </w:tcPr>
          <w:p w14:paraId="04F951FD"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28</w:t>
            </w:r>
          </w:p>
        </w:tc>
        <w:tc>
          <w:tcPr>
            <w:tcW w:w="960" w:type="dxa"/>
            <w:tcBorders>
              <w:top w:val="nil"/>
              <w:left w:val="nil"/>
              <w:bottom w:val="single" w:sz="8" w:space="0" w:color="auto"/>
              <w:right w:val="single" w:sz="8" w:space="0" w:color="auto"/>
            </w:tcBorders>
          </w:tcPr>
          <w:p w14:paraId="6BCB0164"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40%</w:t>
            </w:r>
          </w:p>
        </w:tc>
        <w:tc>
          <w:tcPr>
            <w:tcW w:w="960" w:type="dxa"/>
            <w:tcBorders>
              <w:top w:val="nil"/>
              <w:left w:val="nil"/>
              <w:bottom w:val="single" w:sz="8" w:space="0" w:color="auto"/>
              <w:right w:val="single" w:sz="8" w:space="0" w:color="auto"/>
            </w:tcBorders>
          </w:tcPr>
          <w:p w14:paraId="6601592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28</w:t>
            </w:r>
          </w:p>
        </w:tc>
        <w:tc>
          <w:tcPr>
            <w:tcW w:w="1220" w:type="dxa"/>
            <w:tcBorders>
              <w:top w:val="nil"/>
              <w:left w:val="nil"/>
              <w:bottom w:val="single" w:sz="8" w:space="0" w:color="auto"/>
              <w:right w:val="single" w:sz="8" w:space="0" w:color="auto"/>
            </w:tcBorders>
          </w:tcPr>
          <w:p w14:paraId="5CC628E0"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8%</w:t>
            </w:r>
          </w:p>
        </w:tc>
      </w:tr>
      <w:tr w:rsidR="00995F3B" w:rsidRPr="00AE508F" w14:paraId="5FA3F79C" w14:textId="77777777" w:rsidTr="00054C99">
        <w:trPr>
          <w:trHeight w:val="284"/>
        </w:trPr>
        <w:tc>
          <w:tcPr>
            <w:tcW w:w="822" w:type="dxa"/>
            <w:tcBorders>
              <w:top w:val="nil"/>
              <w:left w:val="single" w:sz="8" w:space="0" w:color="auto"/>
              <w:bottom w:val="single" w:sz="8" w:space="0" w:color="auto"/>
              <w:right w:val="single" w:sz="8" w:space="0" w:color="auto"/>
            </w:tcBorders>
          </w:tcPr>
          <w:p w14:paraId="594D7E06" w14:textId="77777777" w:rsidR="00995F3B" w:rsidRPr="00AE508F" w:rsidRDefault="00995F3B" w:rsidP="00054C99">
            <w:pPr>
              <w:spacing w:after="0" w:line="240" w:lineRule="auto"/>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Kokku</w:t>
            </w:r>
          </w:p>
        </w:tc>
        <w:tc>
          <w:tcPr>
            <w:tcW w:w="960" w:type="dxa"/>
            <w:tcBorders>
              <w:top w:val="nil"/>
              <w:left w:val="nil"/>
              <w:bottom w:val="single" w:sz="8" w:space="0" w:color="auto"/>
              <w:right w:val="single" w:sz="8" w:space="0" w:color="auto"/>
            </w:tcBorders>
          </w:tcPr>
          <w:p w14:paraId="0CE88A4B"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297</w:t>
            </w:r>
          </w:p>
        </w:tc>
        <w:tc>
          <w:tcPr>
            <w:tcW w:w="1120" w:type="dxa"/>
            <w:tcBorders>
              <w:top w:val="nil"/>
              <w:left w:val="nil"/>
              <w:bottom w:val="single" w:sz="8" w:space="0" w:color="auto"/>
              <w:right w:val="single" w:sz="8" w:space="0" w:color="auto"/>
            </w:tcBorders>
          </w:tcPr>
          <w:p w14:paraId="500E181E"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c>
          <w:tcPr>
            <w:tcW w:w="960" w:type="dxa"/>
            <w:tcBorders>
              <w:top w:val="nil"/>
              <w:left w:val="nil"/>
              <w:bottom w:val="single" w:sz="8" w:space="0" w:color="auto"/>
              <w:right w:val="single" w:sz="8" w:space="0" w:color="auto"/>
            </w:tcBorders>
          </w:tcPr>
          <w:p w14:paraId="47C00B91"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70</w:t>
            </w:r>
          </w:p>
        </w:tc>
        <w:tc>
          <w:tcPr>
            <w:tcW w:w="960" w:type="dxa"/>
            <w:tcBorders>
              <w:top w:val="nil"/>
              <w:left w:val="nil"/>
              <w:bottom w:val="single" w:sz="8" w:space="0" w:color="auto"/>
              <w:right w:val="single" w:sz="8" w:space="0" w:color="auto"/>
            </w:tcBorders>
          </w:tcPr>
          <w:p w14:paraId="2D889D42"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c>
          <w:tcPr>
            <w:tcW w:w="960" w:type="dxa"/>
            <w:tcBorders>
              <w:top w:val="nil"/>
              <w:left w:val="nil"/>
              <w:bottom w:val="single" w:sz="8" w:space="0" w:color="auto"/>
              <w:right w:val="single" w:sz="8" w:space="0" w:color="auto"/>
            </w:tcBorders>
          </w:tcPr>
          <w:p w14:paraId="6D05AFCF"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367</w:t>
            </w:r>
          </w:p>
        </w:tc>
        <w:tc>
          <w:tcPr>
            <w:tcW w:w="1220" w:type="dxa"/>
            <w:tcBorders>
              <w:top w:val="nil"/>
              <w:left w:val="nil"/>
              <w:bottom w:val="single" w:sz="8" w:space="0" w:color="auto"/>
              <w:right w:val="single" w:sz="8" w:space="0" w:color="auto"/>
            </w:tcBorders>
          </w:tcPr>
          <w:p w14:paraId="0E36994E"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r>
    </w:tbl>
    <w:p w14:paraId="305F174E" w14:textId="77777777" w:rsidR="00995F3B" w:rsidRPr="00AE508F" w:rsidRDefault="00995F3B" w:rsidP="00054C99">
      <w:pPr>
        <w:spacing w:after="0" w:line="240" w:lineRule="auto"/>
        <w:rPr>
          <w:rFonts w:ascii="Times New Roman" w:hAnsi="Times New Roman" w:cs="Times New Roman"/>
          <w:sz w:val="24"/>
          <w:szCs w:val="24"/>
        </w:rPr>
      </w:pPr>
    </w:p>
    <w:p w14:paraId="4B0DD9EF" w14:textId="26C19163"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PK kasvu liikumapanevaks jõuks on ERM</w:t>
      </w:r>
      <w:r w:rsidR="000D3B44">
        <w:rPr>
          <w:rFonts w:ascii="Times New Roman" w:hAnsi="Times New Roman" w:cs="Times New Roman"/>
          <w:sz w:val="24"/>
          <w:szCs w:val="24"/>
        </w:rPr>
        <w:t>-i</w:t>
      </w:r>
      <w:r w:rsidRPr="00AE508F">
        <w:rPr>
          <w:rFonts w:ascii="Times New Roman" w:hAnsi="Times New Roman" w:cs="Times New Roman"/>
          <w:sz w:val="24"/>
          <w:szCs w:val="24"/>
        </w:rPr>
        <w:t xml:space="preserve"> rajamine. Selle ümber hakkab kujunema linnavõimu aktiivsel toel kultuuriga seotud meelelahutuse </w:t>
      </w:r>
      <w:proofErr w:type="spellStart"/>
      <w:r w:rsidRPr="00AE508F">
        <w:rPr>
          <w:rFonts w:ascii="Times New Roman" w:hAnsi="Times New Roman" w:cs="Times New Roman"/>
          <w:sz w:val="24"/>
          <w:szCs w:val="24"/>
        </w:rPr>
        <w:t>klaster</w:t>
      </w:r>
      <w:proofErr w:type="spellEnd"/>
      <w:r w:rsidRPr="00AE508F">
        <w:rPr>
          <w:rFonts w:ascii="Times New Roman" w:hAnsi="Times New Roman" w:cs="Times New Roman"/>
          <w:sz w:val="24"/>
          <w:szCs w:val="24"/>
        </w:rPr>
        <w:t>. Pole võimatu, et avaliku sektori toetuse puhul võiks piirkond hakata muutuma mitte ainult sise-</w:t>
      </w:r>
      <w:r w:rsidR="000D3B44">
        <w:rPr>
          <w:rFonts w:ascii="Times New Roman" w:hAnsi="Times New Roman" w:cs="Times New Roman"/>
          <w:sz w:val="24"/>
          <w:szCs w:val="24"/>
        </w:rPr>
        <w:t xml:space="preserve"> </w:t>
      </w:r>
      <w:r w:rsidRPr="00AE508F">
        <w:rPr>
          <w:rFonts w:ascii="Times New Roman" w:hAnsi="Times New Roman" w:cs="Times New Roman"/>
          <w:sz w:val="24"/>
          <w:szCs w:val="24"/>
        </w:rPr>
        <w:t>ja välisturistide vaid ka tartlaste vaba aja külastuskohaks. (Muidugi juhul</w:t>
      </w:r>
      <w:r w:rsidR="00B65E4B" w:rsidRPr="00AE508F">
        <w:rPr>
          <w:rFonts w:ascii="Times New Roman" w:hAnsi="Times New Roman" w:cs="Times New Roman"/>
          <w:sz w:val="24"/>
          <w:szCs w:val="24"/>
        </w:rPr>
        <w:t xml:space="preserve">, kui </w:t>
      </w:r>
      <w:r w:rsidRPr="00AE508F">
        <w:rPr>
          <w:rFonts w:ascii="Times New Roman" w:hAnsi="Times New Roman" w:cs="Times New Roman"/>
          <w:sz w:val="24"/>
          <w:szCs w:val="24"/>
        </w:rPr>
        <w:t>avalik sektor peab oluliseks madala majanduskasvu tingimustes sellesse panustada). Raadi ühendus Annelinnaga paraneb Idaringtee viimase lõigu valmimisega. Tee sealt PK juurde on lühem kui LK piirkonda. Trende tajudes otsustavad ettevõtjad “sahtlist välja võtta” Põhjakeskuse projekti ja hakkavad seda realiseerima etapikaupa. Atraktiivsuse tõstmiseks meelitatakse sinna LK ja KL suhtes alternatiivseid uusi kaubamärke. Büroopindu PK-sse ei teki, või siis tekib vähe.</w:t>
      </w:r>
    </w:p>
    <w:p w14:paraId="1DF4BD3B" w14:textId="77777777" w:rsidR="00B36E34" w:rsidRPr="00AE508F" w:rsidRDefault="00B36E34" w:rsidP="00B36E34">
      <w:pPr>
        <w:spacing w:after="0" w:line="240" w:lineRule="auto"/>
        <w:jc w:val="both"/>
        <w:rPr>
          <w:rFonts w:ascii="Times New Roman" w:hAnsi="Times New Roman" w:cs="Times New Roman"/>
          <w:sz w:val="24"/>
          <w:szCs w:val="24"/>
        </w:rPr>
      </w:pPr>
    </w:p>
    <w:p w14:paraId="6D6E946A" w14:textId="7777777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 arengu suhteline pidurdumine võrreldes konkureerivate piirkondadega tuleneb sellest, et osa kinnisvaraarenduseks saada olevatest ressurssidest suundub PK piirkonda, kus nende kasutamine on eeldatavasti kasumlikum. Samuti takistavad LK arengut kasvad parkimisprobleemid ja meelelahutuspindade lisandumine väljaspool LK-d ahendab nende arenduse võimalusi LK-s. Samas ei takista miski 1-2 büroohoone rajamist LK-sse.</w:t>
      </w:r>
    </w:p>
    <w:p w14:paraId="510C3E19" w14:textId="77777777" w:rsidR="00B36E34" w:rsidRPr="00AE508F" w:rsidRDefault="00B36E34" w:rsidP="00B36E34">
      <w:pPr>
        <w:spacing w:after="0" w:line="240" w:lineRule="auto"/>
        <w:jc w:val="both"/>
        <w:rPr>
          <w:rFonts w:ascii="Times New Roman" w:hAnsi="Times New Roman" w:cs="Times New Roman"/>
          <w:sz w:val="24"/>
          <w:szCs w:val="24"/>
        </w:rPr>
      </w:pPr>
    </w:p>
    <w:p w14:paraId="4640AA9B" w14:textId="7777777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KL piirkonna olukord ei erine käesoleva stsenaariumi realiseerumisel sellest, mis tekib aeglase kontsentreeritud arengu puhul.</w:t>
      </w:r>
    </w:p>
    <w:p w14:paraId="5DB731BA" w14:textId="77777777" w:rsidR="00B36E34" w:rsidRPr="00AE508F" w:rsidRDefault="00B36E34" w:rsidP="00B36E34">
      <w:pPr>
        <w:spacing w:after="0" w:line="240" w:lineRule="auto"/>
        <w:jc w:val="both"/>
        <w:rPr>
          <w:rFonts w:ascii="Times New Roman" w:hAnsi="Times New Roman" w:cs="Times New Roman"/>
          <w:sz w:val="24"/>
          <w:szCs w:val="24"/>
        </w:rPr>
      </w:pPr>
    </w:p>
    <w:p w14:paraId="39DDDF24" w14:textId="7777777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KL jalakäija ja ratturi liiklustingimused paranevad. Kirjeldatud arengu puhul hajub linna liikluskoormus rohkem kui kontsentreeritud arengu puhul – osa varasematest LK-sse tehtavatest ostusõitudest suundub PK poole. Liiklemise mugavus suunab suure osa PK-LK vahelisest liiklusest </w:t>
      </w:r>
      <w:proofErr w:type="spellStart"/>
      <w:r w:rsidRPr="00AE508F">
        <w:rPr>
          <w:rFonts w:ascii="Times New Roman" w:hAnsi="Times New Roman" w:cs="Times New Roman"/>
          <w:sz w:val="24"/>
          <w:szCs w:val="24"/>
        </w:rPr>
        <w:t>KL-st</w:t>
      </w:r>
      <w:proofErr w:type="spellEnd"/>
      <w:r w:rsidRPr="00AE508F">
        <w:rPr>
          <w:rFonts w:ascii="Times New Roman" w:hAnsi="Times New Roman" w:cs="Times New Roman"/>
          <w:sz w:val="24"/>
          <w:szCs w:val="24"/>
        </w:rPr>
        <w:t xml:space="preserve"> mööda Idaringteele. PK-KL-LK teljel kujuneb eeldatavasti märkimisväärse tihedusega ühistranspordiühendus, mis parandab kogu linna ühendatust.</w:t>
      </w:r>
    </w:p>
    <w:p w14:paraId="57FB94F2" w14:textId="77777777" w:rsidR="00B36E34" w:rsidRPr="00AE508F" w:rsidRDefault="00B36E34" w:rsidP="00B36E34">
      <w:pPr>
        <w:spacing w:after="0" w:line="240" w:lineRule="auto"/>
        <w:jc w:val="both"/>
        <w:rPr>
          <w:rFonts w:ascii="Times New Roman" w:hAnsi="Times New Roman" w:cs="Times New Roman"/>
          <w:sz w:val="24"/>
          <w:szCs w:val="24"/>
        </w:rPr>
      </w:pPr>
    </w:p>
    <w:p w14:paraId="0FC631F6" w14:textId="4CD8C7AD"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Positiivseks sellise arengu puhul on see, et kõigi vaadeldavat</w:t>
      </w:r>
      <w:r w:rsidR="00B65E4B" w:rsidRPr="00AE508F">
        <w:rPr>
          <w:rFonts w:ascii="Times New Roman" w:hAnsi="Times New Roman" w:cs="Times New Roman"/>
          <w:sz w:val="24"/>
          <w:szCs w:val="24"/>
        </w:rPr>
        <w:t>e kinnisvarapindade turgudel (v.</w:t>
      </w:r>
      <w:r w:rsidRPr="00AE508F">
        <w:rPr>
          <w:rFonts w:ascii="Times New Roman" w:hAnsi="Times New Roman" w:cs="Times New Roman"/>
          <w:sz w:val="24"/>
          <w:szCs w:val="24"/>
        </w:rPr>
        <w:t>a</w:t>
      </w:r>
      <w:r w:rsidR="00B65E4B" w:rsidRPr="00AE508F">
        <w:rPr>
          <w:rFonts w:ascii="Times New Roman" w:hAnsi="Times New Roman" w:cs="Times New Roman"/>
          <w:sz w:val="24"/>
          <w:szCs w:val="24"/>
        </w:rPr>
        <w:t>.</w:t>
      </w:r>
      <w:r w:rsidRPr="00AE508F">
        <w:rPr>
          <w:rFonts w:ascii="Times New Roman" w:hAnsi="Times New Roman" w:cs="Times New Roman"/>
          <w:sz w:val="24"/>
          <w:szCs w:val="24"/>
        </w:rPr>
        <w:t xml:space="preserve"> büroopinnad) kasvab valikuvõimalus ja konkurents nii rentnike kui tarbijate jaoks.</w:t>
      </w:r>
    </w:p>
    <w:p w14:paraId="698DE2BA" w14:textId="77777777" w:rsidR="00B36E34" w:rsidRPr="00AE508F" w:rsidRDefault="00B36E34" w:rsidP="00B36E34">
      <w:pPr>
        <w:spacing w:after="0" w:line="240" w:lineRule="auto"/>
        <w:jc w:val="both"/>
        <w:rPr>
          <w:rFonts w:ascii="Times New Roman" w:hAnsi="Times New Roman" w:cs="Times New Roman"/>
          <w:sz w:val="24"/>
          <w:szCs w:val="24"/>
        </w:rPr>
      </w:pPr>
    </w:p>
    <w:p w14:paraId="41776197" w14:textId="7777777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Käesoleva stsenaariumi mõju </w:t>
      </w:r>
      <w:proofErr w:type="spellStart"/>
      <w:r w:rsidRPr="00AE508F">
        <w:rPr>
          <w:rFonts w:ascii="Times New Roman" w:hAnsi="Times New Roman" w:cs="Times New Roman"/>
          <w:sz w:val="24"/>
          <w:szCs w:val="24"/>
        </w:rPr>
        <w:t>KL-le</w:t>
      </w:r>
      <w:proofErr w:type="spellEnd"/>
      <w:r w:rsidRPr="00AE508F">
        <w:rPr>
          <w:rFonts w:ascii="Times New Roman" w:hAnsi="Times New Roman" w:cs="Times New Roman"/>
          <w:sz w:val="24"/>
          <w:szCs w:val="24"/>
        </w:rPr>
        <w:t xml:space="preserve"> on pigem positiivne. KL ja PK omavaheline konkurents on viimase spetsialiseerumise tõttu kultuuriga seotud meelelahutusele tunduvalt väiksem kui KL-LK konkurents. Samas tõmbab tugev PK turiste ka KL suunas ja elavdab seda. </w:t>
      </w:r>
    </w:p>
    <w:p w14:paraId="033FD91C" w14:textId="77777777" w:rsidR="00B36E34" w:rsidRPr="00AE508F" w:rsidRDefault="00B36E34" w:rsidP="00B36E34">
      <w:pPr>
        <w:spacing w:after="0" w:line="240" w:lineRule="auto"/>
        <w:jc w:val="both"/>
        <w:rPr>
          <w:rFonts w:ascii="Times New Roman" w:hAnsi="Times New Roman" w:cs="Times New Roman"/>
          <w:sz w:val="24"/>
          <w:szCs w:val="24"/>
        </w:rPr>
      </w:pPr>
    </w:p>
    <w:p w14:paraId="1BE7B2AD" w14:textId="7B3BD427" w:rsidR="00995F3B" w:rsidRPr="00AE508F" w:rsidRDefault="00B65E4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Linnavalitsus võib </w:t>
      </w:r>
      <w:r w:rsidR="00995F3B" w:rsidRPr="00AE508F">
        <w:rPr>
          <w:rFonts w:ascii="Times New Roman" w:hAnsi="Times New Roman" w:cs="Times New Roman"/>
          <w:sz w:val="24"/>
          <w:szCs w:val="24"/>
        </w:rPr>
        <w:t>taolise arengu puhul näha probleemina ühendusi PK-KL vahel, kui eelarve võimaldab, asub ta neid lahendama kerg- ja ühistranspordiga.</w:t>
      </w:r>
    </w:p>
    <w:p w14:paraId="14C5475C" w14:textId="77777777" w:rsidR="00054C99" w:rsidRPr="00AE508F" w:rsidRDefault="00054C99" w:rsidP="00054C99">
      <w:pPr>
        <w:pStyle w:val="Pealkiri4"/>
        <w:spacing w:before="0" w:line="240" w:lineRule="auto"/>
        <w:rPr>
          <w:rFonts w:ascii="Times New Roman" w:hAnsi="Times New Roman" w:cs="Times New Roman"/>
          <w:sz w:val="24"/>
          <w:szCs w:val="24"/>
        </w:rPr>
      </w:pPr>
    </w:p>
    <w:p w14:paraId="22BE6201" w14:textId="77777777" w:rsidR="00995F3B" w:rsidRPr="00AE508F" w:rsidRDefault="00995F3B" w:rsidP="00054C99">
      <w:pPr>
        <w:pStyle w:val="Pealkiri3"/>
      </w:pPr>
      <w:bookmarkStart w:id="19" w:name="_Toc242129196"/>
      <w:r w:rsidRPr="00AE508F">
        <w:t>Kiire hajutatud arengu stsenaarium</w:t>
      </w:r>
      <w:bookmarkEnd w:id="19"/>
    </w:p>
    <w:p w14:paraId="6F4F5D2D" w14:textId="77777777" w:rsidR="00054C99" w:rsidRPr="00AE508F" w:rsidRDefault="00054C99" w:rsidP="00054C99">
      <w:pPr>
        <w:spacing w:after="0" w:line="240" w:lineRule="auto"/>
        <w:rPr>
          <w:rFonts w:ascii="Times New Roman" w:hAnsi="Times New Roman" w:cs="Times New Roman"/>
          <w:sz w:val="24"/>
          <w:szCs w:val="24"/>
        </w:rPr>
      </w:pPr>
    </w:p>
    <w:p w14:paraId="7CC27AF4" w14:textId="3997B1C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Kaubandus- teenindus- ja meelelahutuspindade kogumaht kolmes vaadeldavas keskuses (KL, LK ja PK) kasvab praeguselt 297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-lt  175 tuh m</w:t>
      </w:r>
      <w:r w:rsidRPr="00AE508F">
        <w:rPr>
          <w:rFonts w:ascii="Times New Roman" w:hAnsi="Times New Roman" w:cs="Times New Roman"/>
          <w:sz w:val="24"/>
          <w:szCs w:val="24"/>
          <w:vertAlign w:val="superscript"/>
        </w:rPr>
        <w:t xml:space="preserve">2 </w:t>
      </w:r>
      <w:r w:rsidRPr="00AE508F">
        <w:rPr>
          <w:rFonts w:ascii="Times New Roman" w:hAnsi="Times New Roman" w:cs="Times New Roman"/>
          <w:sz w:val="24"/>
          <w:szCs w:val="24"/>
        </w:rPr>
        <w:t xml:space="preserve"> võrra. Pindade juurdekasv jaguneks vastavalt järgnevale tabelile. Büroopindade </w:t>
      </w:r>
      <w:r w:rsidR="0060597D">
        <w:rPr>
          <w:rFonts w:ascii="Times New Roman" w:hAnsi="Times New Roman" w:cs="Times New Roman"/>
          <w:sz w:val="24"/>
          <w:szCs w:val="24"/>
        </w:rPr>
        <w:t>kogumaht</w:t>
      </w:r>
      <w:r w:rsidRPr="00AE508F">
        <w:rPr>
          <w:rFonts w:ascii="Times New Roman" w:hAnsi="Times New Roman" w:cs="Times New Roman"/>
          <w:sz w:val="24"/>
          <w:szCs w:val="24"/>
        </w:rPr>
        <w:t xml:space="preserve"> kasvab kuni 100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võrra.</w:t>
      </w:r>
    </w:p>
    <w:p w14:paraId="4378AAFD" w14:textId="77777777" w:rsidR="00B36E34" w:rsidRPr="00AE508F" w:rsidRDefault="00B36E34" w:rsidP="00054C99">
      <w:pPr>
        <w:spacing w:after="0" w:line="240" w:lineRule="auto"/>
        <w:rPr>
          <w:rFonts w:ascii="Times New Roman" w:hAnsi="Times New Roman" w:cs="Times New Roman"/>
          <w:b/>
          <w:bCs/>
          <w:sz w:val="24"/>
          <w:szCs w:val="24"/>
        </w:rPr>
      </w:pPr>
    </w:p>
    <w:p w14:paraId="4BF3E47E" w14:textId="6F6EA388" w:rsidR="00995F3B" w:rsidRPr="00AE508F" w:rsidRDefault="00995F3B" w:rsidP="00054C99">
      <w:pPr>
        <w:spacing w:after="0" w:line="240" w:lineRule="auto"/>
        <w:rPr>
          <w:rFonts w:ascii="Times New Roman" w:hAnsi="Times New Roman" w:cs="Times New Roman"/>
          <w:bCs/>
          <w:sz w:val="24"/>
          <w:szCs w:val="24"/>
        </w:rPr>
      </w:pPr>
      <w:r w:rsidRPr="00AE508F">
        <w:rPr>
          <w:rFonts w:ascii="Times New Roman" w:hAnsi="Times New Roman" w:cs="Times New Roman"/>
          <w:b/>
          <w:bCs/>
          <w:sz w:val="24"/>
          <w:szCs w:val="24"/>
        </w:rPr>
        <w:t>Tabel</w:t>
      </w:r>
      <w:r w:rsidR="00B65E4B" w:rsidRPr="00AE508F">
        <w:rPr>
          <w:rFonts w:ascii="Times New Roman" w:hAnsi="Times New Roman" w:cs="Times New Roman"/>
          <w:b/>
          <w:bCs/>
          <w:sz w:val="24"/>
          <w:szCs w:val="24"/>
        </w:rPr>
        <w:t xml:space="preserve"> 7</w:t>
      </w:r>
      <w:r w:rsidRPr="00AE508F">
        <w:rPr>
          <w:rFonts w:ascii="Times New Roman" w:hAnsi="Times New Roman" w:cs="Times New Roman"/>
          <w:b/>
          <w:bCs/>
          <w:sz w:val="24"/>
          <w:szCs w:val="24"/>
        </w:rPr>
        <w:t xml:space="preserve">. </w:t>
      </w:r>
      <w:r w:rsidRPr="00AE508F">
        <w:rPr>
          <w:rFonts w:ascii="Times New Roman" w:hAnsi="Times New Roman" w:cs="Times New Roman"/>
          <w:bCs/>
          <w:sz w:val="24"/>
          <w:szCs w:val="24"/>
        </w:rPr>
        <w:t>Kaubandus, teenindus- ja meelelahutuspinnad, vastavalt stsenaariumile tuh m</w:t>
      </w:r>
      <w:r w:rsidRPr="00AE508F">
        <w:rPr>
          <w:rFonts w:ascii="Times New Roman" w:hAnsi="Times New Roman" w:cs="Times New Roman"/>
          <w:bCs/>
          <w:sz w:val="24"/>
          <w:szCs w:val="24"/>
          <w:vertAlign w:val="superscript"/>
        </w:rPr>
        <w:t>2</w:t>
      </w:r>
    </w:p>
    <w:tbl>
      <w:tblPr>
        <w:tblW w:w="7002" w:type="dxa"/>
        <w:tblInd w:w="70" w:type="dxa"/>
        <w:tblCellMar>
          <w:left w:w="70" w:type="dxa"/>
          <w:right w:w="70" w:type="dxa"/>
        </w:tblCellMar>
        <w:tblLook w:val="0000" w:firstRow="0" w:lastRow="0" w:firstColumn="0" w:lastColumn="0" w:noHBand="0" w:noVBand="0"/>
      </w:tblPr>
      <w:tblGrid>
        <w:gridCol w:w="848"/>
        <w:gridCol w:w="955"/>
        <w:gridCol w:w="1116"/>
        <w:gridCol w:w="955"/>
        <w:gridCol w:w="957"/>
        <w:gridCol w:w="957"/>
        <w:gridCol w:w="1214"/>
      </w:tblGrid>
      <w:tr w:rsidR="00995F3B" w:rsidRPr="00AE508F" w14:paraId="0EF90E28" w14:textId="77777777" w:rsidTr="00B36E34">
        <w:trPr>
          <w:trHeight w:val="315"/>
        </w:trPr>
        <w:tc>
          <w:tcPr>
            <w:tcW w:w="848" w:type="dxa"/>
            <w:tcBorders>
              <w:top w:val="single" w:sz="8" w:space="0" w:color="auto"/>
              <w:left w:val="single" w:sz="8" w:space="0" w:color="auto"/>
              <w:bottom w:val="single" w:sz="8" w:space="0" w:color="auto"/>
              <w:right w:val="single" w:sz="8" w:space="0" w:color="auto"/>
            </w:tcBorders>
          </w:tcPr>
          <w:p w14:paraId="6691875E"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 </w:t>
            </w:r>
          </w:p>
        </w:tc>
        <w:tc>
          <w:tcPr>
            <w:tcW w:w="2071" w:type="dxa"/>
            <w:gridSpan w:val="2"/>
            <w:tcBorders>
              <w:top w:val="single" w:sz="8" w:space="0" w:color="auto"/>
              <w:left w:val="nil"/>
              <w:bottom w:val="single" w:sz="8" w:space="0" w:color="auto"/>
              <w:right w:val="single" w:sz="8" w:space="0" w:color="000000"/>
            </w:tcBorders>
          </w:tcPr>
          <w:p w14:paraId="780319E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Olemasolev</w:t>
            </w:r>
          </w:p>
        </w:tc>
        <w:tc>
          <w:tcPr>
            <w:tcW w:w="1912" w:type="dxa"/>
            <w:gridSpan w:val="2"/>
            <w:tcBorders>
              <w:top w:val="single" w:sz="8" w:space="0" w:color="auto"/>
              <w:left w:val="nil"/>
              <w:bottom w:val="single" w:sz="8" w:space="0" w:color="auto"/>
              <w:right w:val="single" w:sz="8" w:space="0" w:color="000000"/>
            </w:tcBorders>
          </w:tcPr>
          <w:p w14:paraId="2A06B82C"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Lisanduv kuni 2030</w:t>
            </w:r>
          </w:p>
        </w:tc>
        <w:tc>
          <w:tcPr>
            <w:tcW w:w="2171" w:type="dxa"/>
            <w:gridSpan w:val="2"/>
            <w:tcBorders>
              <w:top w:val="single" w:sz="8" w:space="0" w:color="auto"/>
              <w:left w:val="nil"/>
              <w:bottom w:val="single" w:sz="8" w:space="0" w:color="auto"/>
              <w:right w:val="single" w:sz="8" w:space="0" w:color="000000"/>
            </w:tcBorders>
          </w:tcPr>
          <w:p w14:paraId="5ED43B70"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Kokku</w:t>
            </w:r>
          </w:p>
        </w:tc>
      </w:tr>
      <w:tr w:rsidR="00995F3B" w:rsidRPr="00AE508F" w14:paraId="2B85C5B9" w14:textId="77777777" w:rsidTr="00B36E34">
        <w:trPr>
          <w:trHeight w:val="315"/>
        </w:trPr>
        <w:tc>
          <w:tcPr>
            <w:tcW w:w="848" w:type="dxa"/>
            <w:tcBorders>
              <w:top w:val="nil"/>
              <w:left w:val="single" w:sz="8" w:space="0" w:color="auto"/>
              <w:bottom w:val="single" w:sz="8" w:space="0" w:color="auto"/>
              <w:right w:val="single" w:sz="8" w:space="0" w:color="auto"/>
            </w:tcBorders>
          </w:tcPr>
          <w:p w14:paraId="03A0DF8A"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KL</w:t>
            </w:r>
          </w:p>
        </w:tc>
        <w:tc>
          <w:tcPr>
            <w:tcW w:w="955" w:type="dxa"/>
            <w:tcBorders>
              <w:top w:val="nil"/>
              <w:left w:val="nil"/>
              <w:bottom w:val="single" w:sz="8" w:space="0" w:color="auto"/>
              <w:right w:val="single" w:sz="8" w:space="0" w:color="auto"/>
            </w:tcBorders>
          </w:tcPr>
          <w:p w14:paraId="4DAC5DCA"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196</w:t>
            </w:r>
          </w:p>
        </w:tc>
        <w:tc>
          <w:tcPr>
            <w:tcW w:w="1116" w:type="dxa"/>
            <w:tcBorders>
              <w:top w:val="nil"/>
              <w:left w:val="nil"/>
              <w:bottom w:val="single" w:sz="8" w:space="0" w:color="auto"/>
              <w:right w:val="single" w:sz="8" w:space="0" w:color="auto"/>
            </w:tcBorders>
          </w:tcPr>
          <w:p w14:paraId="6896F21C"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66%</w:t>
            </w:r>
          </w:p>
        </w:tc>
        <w:tc>
          <w:tcPr>
            <w:tcW w:w="955" w:type="dxa"/>
            <w:tcBorders>
              <w:top w:val="nil"/>
              <w:left w:val="nil"/>
              <w:bottom w:val="single" w:sz="8" w:space="0" w:color="auto"/>
              <w:right w:val="single" w:sz="8" w:space="0" w:color="auto"/>
            </w:tcBorders>
          </w:tcPr>
          <w:p w14:paraId="01D31350"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52,5</w:t>
            </w:r>
          </w:p>
        </w:tc>
        <w:tc>
          <w:tcPr>
            <w:tcW w:w="957" w:type="dxa"/>
            <w:tcBorders>
              <w:top w:val="nil"/>
              <w:left w:val="nil"/>
              <w:bottom w:val="single" w:sz="8" w:space="0" w:color="auto"/>
              <w:right w:val="single" w:sz="8" w:space="0" w:color="auto"/>
            </w:tcBorders>
          </w:tcPr>
          <w:p w14:paraId="19989033"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30%</w:t>
            </w:r>
          </w:p>
        </w:tc>
        <w:tc>
          <w:tcPr>
            <w:tcW w:w="957" w:type="dxa"/>
            <w:tcBorders>
              <w:top w:val="nil"/>
              <w:left w:val="nil"/>
              <w:bottom w:val="single" w:sz="8" w:space="0" w:color="auto"/>
              <w:right w:val="single" w:sz="8" w:space="0" w:color="auto"/>
            </w:tcBorders>
          </w:tcPr>
          <w:p w14:paraId="0CE0A77C"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248,5</w:t>
            </w:r>
          </w:p>
        </w:tc>
        <w:tc>
          <w:tcPr>
            <w:tcW w:w="1214" w:type="dxa"/>
            <w:tcBorders>
              <w:top w:val="nil"/>
              <w:left w:val="nil"/>
              <w:bottom w:val="single" w:sz="8" w:space="0" w:color="auto"/>
              <w:right w:val="single" w:sz="8" w:space="0" w:color="auto"/>
            </w:tcBorders>
          </w:tcPr>
          <w:p w14:paraId="2185F7F2"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53%</w:t>
            </w:r>
          </w:p>
        </w:tc>
      </w:tr>
      <w:tr w:rsidR="00995F3B" w:rsidRPr="00AE508F" w14:paraId="4A0ACD1A" w14:textId="77777777" w:rsidTr="00B36E34">
        <w:trPr>
          <w:trHeight w:val="315"/>
        </w:trPr>
        <w:tc>
          <w:tcPr>
            <w:tcW w:w="848" w:type="dxa"/>
            <w:tcBorders>
              <w:top w:val="nil"/>
              <w:left w:val="single" w:sz="8" w:space="0" w:color="auto"/>
              <w:bottom w:val="single" w:sz="8" w:space="0" w:color="auto"/>
              <w:right w:val="single" w:sz="8" w:space="0" w:color="auto"/>
            </w:tcBorders>
          </w:tcPr>
          <w:p w14:paraId="45FF16A2"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LK</w:t>
            </w:r>
          </w:p>
        </w:tc>
        <w:tc>
          <w:tcPr>
            <w:tcW w:w="955" w:type="dxa"/>
            <w:tcBorders>
              <w:top w:val="nil"/>
              <w:left w:val="nil"/>
              <w:bottom w:val="single" w:sz="8" w:space="0" w:color="auto"/>
              <w:right w:val="single" w:sz="8" w:space="0" w:color="auto"/>
            </w:tcBorders>
          </w:tcPr>
          <w:p w14:paraId="6614292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101</w:t>
            </w:r>
          </w:p>
        </w:tc>
        <w:tc>
          <w:tcPr>
            <w:tcW w:w="1116" w:type="dxa"/>
            <w:tcBorders>
              <w:top w:val="nil"/>
              <w:left w:val="nil"/>
              <w:bottom w:val="single" w:sz="8" w:space="0" w:color="auto"/>
              <w:right w:val="single" w:sz="8" w:space="0" w:color="auto"/>
            </w:tcBorders>
          </w:tcPr>
          <w:p w14:paraId="2E7CABDE"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34%</w:t>
            </w:r>
          </w:p>
        </w:tc>
        <w:tc>
          <w:tcPr>
            <w:tcW w:w="955" w:type="dxa"/>
            <w:tcBorders>
              <w:top w:val="nil"/>
              <w:left w:val="nil"/>
              <w:bottom w:val="single" w:sz="8" w:space="0" w:color="auto"/>
              <w:right w:val="single" w:sz="8" w:space="0" w:color="auto"/>
            </w:tcBorders>
          </w:tcPr>
          <w:p w14:paraId="7FDA3B89"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52,5</w:t>
            </w:r>
          </w:p>
        </w:tc>
        <w:tc>
          <w:tcPr>
            <w:tcW w:w="957" w:type="dxa"/>
            <w:tcBorders>
              <w:top w:val="nil"/>
              <w:left w:val="nil"/>
              <w:bottom w:val="single" w:sz="8" w:space="0" w:color="auto"/>
              <w:right w:val="single" w:sz="8" w:space="0" w:color="auto"/>
            </w:tcBorders>
          </w:tcPr>
          <w:p w14:paraId="722AF971"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30%</w:t>
            </w:r>
          </w:p>
        </w:tc>
        <w:tc>
          <w:tcPr>
            <w:tcW w:w="957" w:type="dxa"/>
            <w:tcBorders>
              <w:top w:val="nil"/>
              <w:left w:val="nil"/>
              <w:bottom w:val="single" w:sz="8" w:space="0" w:color="auto"/>
              <w:right w:val="single" w:sz="8" w:space="0" w:color="auto"/>
            </w:tcBorders>
          </w:tcPr>
          <w:p w14:paraId="75B05BDC"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153,5</w:t>
            </w:r>
          </w:p>
        </w:tc>
        <w:tc>
          <w:tcPr>
            <w:tcW w:w="1214" w:type="dxa"/>
            <w:tcBorders>
              <w:top w:val="nil"/>
              <w:left w:val="nil"/>
              <w:bottom w:val="single" w:sz="8" w:space="0" w:color="auto"/>
              <w:right w:val="single" w:sz="8" w:space="0" w:color="auto"/>
            </w:tcBorders>
          </w:tcPr>
          <w:p w14:paraId="09C0F1D9"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33%</w:t>
            </w:r>
          </w:p>
        </w:tc>
      </w:tr>
      <w:tr w:rsidR="00995F3B" w:rsidRPr="00AE508F" w14:paraId="247FDE16" w14:textId="77777777" w:rsidTr="00B36E34">
        <w:trPr>
          <w:trHeight w:val="315"/>
        </w:trPr>
        <w:tc>
          <w:tcPr>
            <w:tcW w:w="848" w:type="dxa"/>
            <w:tcBorders>
              <w:top w:val="nil"/>
              <w:left w:val="single" w:sz="8" w:space="0" w:color="auto"/>
              <w:bottom w:val="single" w:sz="8" w:space="0" w:color="auto"/>
              <w:right w:val="single" w:sz="8" w:space="0" w:color="auto"/>
            </w:tcBorders>
          </w:tcPr>
          <w:p w14:paraId="1B6B2BEC" w14:textId="77777777" w:rsidR="00995F3B" w:rsidRPr="00AE508F" w:rsidRDefault="00995F3B" w:rsidP="00054C99">
            <w:pPr>
              <w:spacing w:after="0" w:line="240" w:lineRule="auto"/>
              <w:rPr>
                <w:rFonts w:ascii="Times New Roman" w:hAnsi="Times New Roman" w:cs="Times New Roman"/>
                <w:color w:val="000000"/>
                <w:sz w:val="24"/>
                <w:szCs w:val="24"/>
              </w:rPr>
            </w:pPr>
            <w:r w:rsidRPr="00AE508F">
              <w:rPr>
                <w:rFonts w:ascii="Times New Roman" w:hAnsi="Times New Roman" w:cs="Times New Roman"/>
                <w:color w:val="000000"/>
                <w:sz w:val="24"/>
                <w:szCs w:val="24"/>
              </w:rPr>
              <w:t>PK</w:t>
            </w:r>
          </w:p>
        </w:tc>
        <w:tc>
          <w:tcPr>
            <w:tcW w:w="955" w:type="dxa"/>
            <w:tcBorders>
              <w:top w:val="nil"/>
              <w:left w:val="nil"/>
              <w:bottom w:val="single" w:sz="8" w:space="0" w:color="auto"/>
              <w:right w:val="single" w:sz="8" w:space="0" w:color="auto"/>
            </w:tcBorders>
          </w:tcPr>
          <w:p w14:paraId="7980CF8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0</w:t>
            </w:r>
          </w:p>
        </w:tc>
        <w:tc>
          <w:tcPr>
            <w:tcW w:w="1116" w:type="dxa"/>
            <w:tcBorders>
              <w:top w:val="nil"/>
              <w:left w:val="nil"/>
              <w:bottom w:val="single" w:sz="8" w:space="0" w:color="auto"/>
              <w:right w:val="single" w:sz="8" w:space="0" w:color="auto"/>
            </w:tcBorders>
          </w:tcPr>
          <w:p w14:paraId="5DA6633B"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0%</w:t>
            </w:r>
          </w:p>
        </w:tc>
        <w:tc>
          <w:tcPr>
            <w:tcW w:w="955" w:type="dxa"/>
            <w:tcBorders>
              <w:top w:val="nil"/>
              <w:left w:val="nil"/>
              <w:bottom w:val="single" w:sz="8" w:space="0" w:color="auto"/>
              <w:right w:val="single" w:sz="8" w:space="0" w:color="auto"/>
            </w:tcBorders>
          </w:tcPr>
          <w:p w14:paraId="5339AB92"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70</w:t>
            </w:r>
          </w:p>
        </w:tc>
        <w:tc>
          <w:tcPr>
            <w:tcW w:w="957" w:type="dxa"/>
            <w:tcBorders>
              <w:top w:val="nil"/>
              <w:left w:val="nil"/>
              <w:bottom w:val="single" w:sz="8" w:space="0" w:color="auto"/>
              <w:right w:val="single" w:sz="8" w:space="0" w:color="auto"/>
            </w:tcBorders>
          </w:tcPr>
          <w:p w14:paraId="6677D169"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40%</w:t>
            </w:r>
          </w:p>
        </w:tc>
        <w:tc>
          <w:tcPr>
            <w:tcW w:w="957" w:type="dxa"/>
            <w:tcBorders>
              <w:top w:val="nil"/>
              <w:left w:val="nil"/>
              <w:bottom w:val="single" w:sz="8" w:space="0" w:color="auto"/>
              <w:right w:val="single" w:sz="8" w:space="0" w:color="auto"/>
            </w:tcBorders>
          </w:tcPr>
          <w:p w14:paraId="1DA98D07"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70</w:t>
            </w:r>
          </w:p>
        </w:tc>
        <w:tc>
          <w:tcPr>
            <w:tcW w:w="1214" w:type="dxa"/>
            <w:tcBorders>
              <w:top w:val="nil"/>
              <w:left w:val="nil"/>
              <w:bottom w:val="single" w:sz="8" w:space="0" w:color="auto"/>
              <w:right w:val="single" w:sz="8" w:space="0" w:color="auto"/>
            </w:tcBorders>
          </w:tcPr>
          <w:p w14:paraId="0C93FDE4" w14:textId="77777777" w:rsidR="00995F3B" w:rsidRPr="00AE508F" w:rsidRDefault="00995F3B" w:rsidP="00054C99">
            <w:pPr>
              <w:spacing w:after="0" w:line="240" w:lineRule="auto"/>
              <w:jc w:val="center"/>
              <w:rPr>
                <w:rFonts w:ascii="Times New Roman" w:hAnsi="Times New Roman" w:cs="Times New Roman"/>
                <w:color w:val="000000"/>
                <w:sz w:val="24"/>
                <w:szCs w:val="24"/>
              </w:rPr>
            </w:pPr>
            <w:r w:rsidRPr="00AE508F">
              <w:rPr>
                <w:rFonts w:ascii="Times New Roman" w:hAnsi="Times New Roman" w:cs="Times New Roman"/>
                <w:color w:val="000000"/>
                <w:sz w:val="24"/>
                <w:szCs w:val="24"/>
              </w:rPr>
              <w:t>15%</w:t>
            </w:r>
          </w:p>
        </w:tc>
      </w:tr>
      <w:tr w:rsidR="00995F3B" w:rsidRPr="00AE508F" w14:paraId="559BBE1E" w14:textId="77777777" w:rsidTr="00B36E34">
        <w:trPr>
          <w:trHeight w:val="315"/>
        </w:trPr>
        <w:tc>
          <w:tcPr>
            <w:tcW w:w="848" w:type="dxa"/>
            <w:tcBorders>
              <w:top w:val="nil"/>
              <w:left w:val="single" w:sz="8" w:space="0" w:color="auto"/>
              <w:bottom w:val="single" w:sz="8" w:space="0" w:color="auto"/>
              <w:right w:val="single" w:sz="8" w:space="0" w:color="auto"/>
            </w:tcBorders>
          </w:tcPr>
          <w:p w14:paraId="5877A5B1" w14:textId="77777777" w:rsidR="00995F3B" w:rsidRPr="00AE508F" w:rsidRDefault="00995F3B" w:rsidP="00054C99">
            <w:pPr>
              <w:spacing w:after="0" w:line="240" w:lineRule="auto"/>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Kokku</w:t>
            </w:r>
          </w:p>
        </w:tc>
        <w:tc>
          <w:tcPr>
            <w:tcW w:w="955" w:type="dxa"/>
            <w:tcBorders>
              <w:top w:val="nil"/>
              <w:left w:val="nil"/>
              <w:bottom w:val="single" w:sz="8" w:space="0" w:color="auto"/>
              <w:right w:val="single" w:sz="8" w:space="0" w:color="auto"/>
            </w:tcBorders>
          </w:tcPr>
          <w:p w14:paraId="011C5DE2"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297</w:t>
            </w:r>
          </w:p>
        </w:tc>
        <w:tc>
          <w:tcPr>
            <w:tcW w:w="1116" w:type="dxa"/>
            <w:tcBorders>
              <w:top w:val="nil"/>
              <w:left w:val="nil"/>
              <w:bottom w:val="single" w:sz="8" w:space="0" w:color="auto"/>
              <w:right w:val="single" w:sz="8" w:space="0" w:color="auto"/>
            </w:tcBorders>
          </w:tcPr>
          <w:p w14:paraId="384A4DC4"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c>
          <w:tcPr>
            <w:tcW w:w="955" w:type="dxa"/>
            <w:tcBorders>
              <w:top w:val="nil"/>
              <w:left w:val="nil"/>
              <w:bottom w:val="single" w:sz="8" w:space="0" w:color="auto"/>
              <w:right w:val="single" w:sz="8" w:space="0" w:color="auto"/>
            </w:tcBorders>
          </w:tcPr>
          <w:p w14:paraId="1596278E"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175</w:t>
            </w:r>
          </w:p>
        </w:tc>
        <w:tc>
          <w:tcPr>
            <w:tcW w:w="957" w:type="dxa"/>
            <w:tcBorders>
              <w:top w:val="nil"/>
              <w:left w:val="nil"/>
              <w:bottom w:val="single" w:sz="8" w:space="0" w:color="auto"/>
              <w:right w:val="single" w:sz="8" w:space="0" w:color="auto"/>
            </w:tcBorders>
          </w:tcPr>
          <w:p w14:paraId="3C783F3D"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c>
          <w:tcPr>
            <w:tcW w:w="957" w:type="dxa"/>
            <w:tcBorders>
              <w:top w:val="nil"/>
              <w:left w:val="nil"/>
              <w:bottom w:val="single" w:sz="8" w:space="0" w:color="auto"/>
              <w:right w:val="single" w:sz="8" w:space="0" w:color="auto"/>
            </w:tcBorders>
          </w:tcPr>
          <w:p w14:paraId="6C1EDA07"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472</w:t>
            </w:r>
          </w:p>
        </w:tc>
        <w:tc>
          <w:tcPr>
            <w:tcW w:w="1214" w:type="dxa"/>
            <w:tcBorders>
              <w:top w:val="nil"/>
              <w:left w:val="nil"/>
              <w:bottom w:val="single" w:sz="8" w:space="0" w:color="auto"/>
              <w:right w:val="single" w:sz="8" w:space="0" w:color="auto"/>
            </w:tcBorders>
          </w:tcPr>
          <w:p w14:paraId="769F3AB2" w14:textId="77777777" w:rsidR="00995F3B" w:rsidRPr="00AE508F" w:rsidRDefault="00995F3B" w:rsidP="00054C99">
            <w:pPr>
              <w:spacing w:after="0" w:line="240" w:lineRule="auto"/>
              <w:jc w:val="center"/>
              <w:rPr>
                <w:rFonts w:ascii="Times New Roman" w:hAnsi="Times New Roman" w:cs="Times New Roman"/>
                <w:b/>
                <w:color w:val="000000"/>
                <w:sz w:val="24"/>
                <w:szCs w:val="24"/>
              </w:rPr>
            </w:pPr>
            <w:r w:rsidRPr="00AE508F">
              <w:rPr>
                <w:rFonts w:ascii="Times New Roman" w:hAnsi="Times New Roman" w:cs="Times New Roman"/>
                <w:b/>
                <w:color w:val="000000"/>
                <w:sz w:val="24"/>
                <w:szCs w:val="24"/>
              </w:rPr>
              <w:t>100%</w:t>
            </w:r>
          </w:p>
        </w:tc>
      </w:tr>
    </w:tbl>
    <w:p w14:paraId="52D95DB0" w14:textId="77777777" w:rsidR="00995F3B" w:rsidRPr="00AE508F" w:rsidRDefault="00995F3B" w:rsidP="00054C99">
      <w:pPr>
        <w:spacing w:after="0" w:line="240" w:lineRule="auto"/>
        <w:rPr>
          <w:rFonts w:ascii="Times New Roman" w:hAnsi="Times New Roman" w:cs="Times New Roman"/>
          <w:sz w:val="24"/>
          <w:szCs w:val="24"/>
        </w:rPr>
      </w:pPr>
    </w:p>
    <w:p w14:paraId="77EC0C24" w14:textId="7777777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PK piirkonna kasvu liikumapanevad jõud on samad, mis eelneva stsenaariumi korral, aga neile lisanduvad kiire majanduskasvu puhul veel oluliselt kasvav transiitliiklus Peterburi-Riia suunal ning Raadi tööstusala väljaarendamine, mis lisab PK lähedusse töökohti. Põhjakeskus arendatakse välja ligikaudu buumiaegadel kavandatud mahus. Sellega aga kasvab PK konkurents nii LK kui </w:t>
      </w:r>
      <w:proofErr w:type="spellStart"/>
      <w:r w:rsidRPr="00AE508F">
        <w:rPr>
          <w:rFonts w:ascii="Times New Roman" w:hAnsi="Times New Roman" w:cs="Times New Roman"/>
          <w:sz w:val="24"/>
          <w:szCs w:val="24"/>
        </w:rPr>
        <w:t>KL-ga</w:t>
      </w:r>
      <w:proofErr w:type="spellEnd"/>
      <w:r w:rsidRPr="00AE508F">
        <w:rPr>
          <w:rFonts w:ascii="Times New Roman" w:hAnsi="Times New Roman" w:cs="Times New Roman"/>
          <w:sz w:val="24"/>
          <w:szCs w:val="24"/>
        </w:rPr>
        <w:t>, sest seal suureneb ühe või teisega neist kattuvate kaubagruppide/teenuste maht.</w:t>
      </w:r>
    </w:p>
    <w:p w14:paraId="07447F03" w14:textId="77777777" w:rsidR="00B36E34" w:rsidRPr="00AE508F" w:rsidRDefault="00B36E34" w:rsidP="00B36E34">
      <w:pPr>
        <w:spacing w:after="0" w:line="240" w:lineRule="auto"/>
        <w:jc w:val="both"/>
        <w:rPr>
          <w:rFonts w:ascii="Times New Roman" w:hAnsi="Times New Roman" w:cs="Times New Roman"/>
          <w:sz w:val="24"/>
          <w:szCs w:val="24"/>
        </w:rPr>
      </w:pPr>
    </w:p>
    <w:p w14:paraId="359AADCD" w14:textId="7777777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 piirkonna areng võib pidurduda eelkõige PK (ja ka KL) suuremate arenduste tõttu, kuna PK on võrreldes aeglase kasvu stsenaariumiga kaubandus- ja teeninduspindade arenduseks suhteliselt tunduvalt atraktiivsem. LK-s jääb võrreldes kiire kontsentreeritud kasvu stsenaariumiga välja ehitamata teine kaubanduskeskus Ränilinna kvartalis ja osa meelelahutuspindu. Büroopinnad aga rajatakse samas mahus. LK konkurentsivõimet kaubandus- ja teeninduspindade osas tugevdatakse lisaks uute pindade pakkumisele ka teatud muutustega pindade kvaliteedis ja kaubanduse kontseptsioonis.</w:t>
      </w:r>
    </w:p>
    <w:p w14:paraId="69C94B10" w14:textId="77777777" w:rsidR="00B36E34" w:rsidRPr="00AE508F" w:rsidRDefault="00B36E34" w:rsidP="00B36E34">
      <w:pPr>
        <w:spacing w:after="0" w:line="240" w:lineRule="auto"/>
        <w:jc w:val="both"/>
        <w:rPr>
          <w:rFonts w:ascii="Times New Roman" w:hAnsi="Times New Roman" w:cs="Times New Roman"/>
          <w:sz w:val="24"/>
          <w:szCs w:val="24"/>
        </w:rPr>
      </w:pPr>
    </w:p>
    <w:p w14:paraId="0A0A5A88" w14:textId="7777777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KL piirkonna olukord ei erine käesoleva stsenaariumi realiseerumisel sellest, mis tekib kiire kontsentreeritud arengu puhul.</w:t>
      </w:r>
    </w:p>
    <w:p w14:paraId="6A518EC2" w14:textId="77777777" w:rsidR="00B36E34" w:rsidRPr="00AE508F" w:rsidRDefault="00B36E34" w:rsidP="00B36E34">
      <w:pPr>
        <w:spacing w:after="0" w:line="240" w:lineRule="auto"/>
        <w:jc w:val="both"/>
        <w:rPr>
          <w:rFonts w:ascii="Times New Roman" w:hAnsi="Times New Roman" w:cs="Times New Roman"/>
          <w:sz w:val="24"/>
          <w:szCs w:val="24"/>
        </w:rPr>
      </w:pPr>
    </w:p>
    <w:p w14:paraId="4A3FCAB4" w14:textId="22EA55C3"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Liikluskoormus linnas hajub käesoleva stsenaariumi korral veel tugevamini kui aeglase hajutatud kasvu puhul, sest PK tõmme koondab suuremat osa ostureiside üldhulgast. Annelinna</w:t>
      </w:r>
      <w:r w:rsidR="00A32D1B">
        <w:rPr>
          <w:rFonts w:ascii="Times New Roman" w:hAnsi="Times New Roman" w:cs="Times New Roman"/>
          <w:sz w:val="24"/>
          <w:szCs w:val="24"/>
        </w:rPr>
        <w:t xml:space="preserve"> suurem orienteerumine PK-</w:t>
      </w:r>
      <w:r w:rsidRPr="00AE508F">
        <w:rPr>
          <w:rFonts w:ascii="Times New Roman" w:hAnsi="Times New Roman" w:cs="Times New Roman"/>
          <w:sz w:val="24"/>
          <w:szCs w:val="24"/>
        </w:rPr>
        <w:t>le võib isegi vähendada linna sõidukilomeetrite üldhulka.</w:t>
      </w:r>
    </w:p>
    <w:p w14:paraId="55DEA289" w14:textId="77777777" w:rsidR="00B36E34" w:rsidRPr="00AE508F" w:rsidRDefault="00B36E34" w:rsidP="00B36E34">
      <w:pPr>
        <w:spacing w:after="0" w:line="240" w:lineRule="auto"/>
        <w:jc w:val="both"/>
        <w:rPr>
          <w:rFonts w:ascii="Times New Roman" w:hAnsi="Times New Roman" w:cs="Times New Roman"/>
          <w:sz w:val="24"/>
          <w:szCs w:val="24"/>
        </w:rPr>
      </w:pPr>
    </w:p>
    <w:p w14:paraId="0C50372E" w14:textId="77777777"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Suur lisanduv kaubandus- ja teeninduspindade hulk linnas, mis jaotub nüüd kolme ülelinnalise tähtsusega keskuse vahel, võib teravdada konkurentsi rendihindade osas, kus uute pindadega PK kasumlikkus võib arendajate ootusi petta. On risk üle investeerida, eriti PK osas.</w:t>
      </w:r>
    </w:p>
    <w:p w14:paraId="590E377C" w14:textId="77777777" w:rsidR="00B36E34" w:rsidRPr="00AE508F" w:rsidRDefault="00B36E34" w:rsidP="00B36E34">
      <w:pPr>
        <w:spacing w:after="0" w:line="240" w:lineRule="auto"/>
        <w:jc w:val="both"/>
        <w:rPr>
          <w:rFonts w:ascii="Times New Roman" w:hAnsi="Times New Roman" w:cs="Times New Roman"/>
          <w:sz w:val="24"/>
          <w:szCs w:val="24"/>
        </w:rPr>
      </w:pPr>
    </w:p>
    <w:p w14:paraId="7C61A6BD" w14:textId="21F6B06A" w:rsidR="00995F3B" w:rsidRPr="00AE508F" w:rsidRDefault="00995F3B" w:rsidP="00B36E34">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Kirjel</w:t>
      </w:r>
      <w:r w:rsidR="00540869" w:rsidRPr="00AE508F">
        <w:rPr>
          <w:rFonts w:ascii="Times New Roman" w:hAnsi="Times New Roman" w:cs="Times New Roman"/>
          <w:sz w:val="24"/>
          <w:szCs w:val="24"/>
        </w:rPr>
        <w:t xml:space="preserve">datud stsenaariumi mõju </w:t>
      </w:r>
      <w:proofErr w:type="spellStart"/>
      <w:r w:rsidR="00540869" w:rsidRPr="00AE508F">
        <w:rPr>
          <w:rFonts w:ascii="Times New Roman" w:hAnsi="Times New Roman" w:cs="Times New Roman"/>
          <w:sz w:val="24"/>
          <w:szCs w:val="24"/>
        </w:rPr>
        <w:t>KL-le</w:t>
      </w:r>
      <w:proofErr w:type="spellEnd"/>
      <w:r w:rsidR="00540869" w:rsidRPr="00AE508F">
        <w:rPr>
          <w:rFonts w:ascii="Times New Roman" w:hAnsi="Times New Roman" w:cs="Times New Roman"/>
          <w:sz w:val="24"/>
          <w:szCs w:val="24"/>
        </w:rPr>
        <w:t xml:space="preserve"> sisaldab nii positiivseid kui negatiivseid aspekte</w:t>
      </w:r>
      <w:r w:rsidRPr="00AE508F">
        <w:rPr>
          <w:rFonts w:ascii="Times New Roman" w:hAnsi="Times New Roman" w:cs="Times New Roman"/>
          <w:sz w:val="24"/>
          <w:szCs w:val="24"/>
        </w:rPr>
        <w:t xml:space="preserve">. PK näol tekib mõjus vastukaal LK-le kattuvate kaubagruppide/teenuste osas. KL saab enam kontsentreeruda neile kaupadele ja teenustele, mille osas siin on nende mõlemaga võrreldes konkurentsieelised. </w:t>
      </w:r>
      <w:r w:rsidR="00C03B6A" w:rsidRPr="00AE508F">
        <w:rPr>
          <w:rFonts w:ascii="Times New Roman" w:hAnsi="Times New Roman" w:cs="Times New Roman"/>
          <w:sz w:val="24"/>
          <w:szCs w:val="24"/>
        </w:rPr>
        <w:t>Samas tekib selge vajadus korraldada transporti PK-ga, mis on muutunud arvestavaks tõmbekeskuseks</w:t>
      </w:r>
      <w:r w:rsidRPr="00AE508F">
        <w:rPr>
          <w:rFonts w:ascii="Times New Roman" w:hAnsi="Times New Roman" w:cs="Times New Roman"/>
          <w:sz w:val="24"/>
          <w:szCs w:val="24"/>
        </w:rPr>
        <w:t>.</w:t>
      </w:r>
    </w:p>
    <w:p w14:paraId="6AC2FBD5" w14:textId="79EDA55A" w:rsidR="001736F5" w:rsidRPr="00AE508F" w:rsidRDefault="001736F5" w:rsidP="00054C99">
      <w:pPr>
        <w:spacing w:after="0" w:line="240" w:lineRule="auto"/>
        <w:jc w:val="both"/>
        <w:rPr>
          <w:rFonts w:ascii="Times New Roman" w:hAnsi="Times New Roman" w:cs="Times New Roman"/>
          <w:sz w:val="24"/>
          <w:szCs w:val="24"/>
        </w:rPr>
      </w:pPr>
    </w:p>
    <w:p w14:paraId="5543FE08" w14:textId="77777777" w:rsidR="001736F5" w:rsidRPr="00AE508F" w:rsidRDefault="001736F5" w:rsidP="00054C99">
      <w:pPr>
        <w:spacing w:after="0" w:line="240" w:lineRule="auto"/>
        <w:jc w:val="both"/>
        <w:rPr>
          <w:rFonts w:ascii="Times New Roman" w:hAnsi="Times New Roman" w:cs="Times New Roman"/>
          <w:sz w:val="24"/>
          <w:szCs w:val="24"/>
        </w:rPr>
      </w:pPr>
    </w:p>
    <w:p w14:paraId="2C756913" w14:textId="77777777" w:rsidR="001736F5" w:rsidRPr="00AE508F" w:rsidRDefault="001736F5" w:rsidP="00054C99">
      <w:pPr>
        <w:spacing w:after="0" w:line="240" w:lineRule="auto"/>
        <w:jc w:val="both"/>
        <w:rPr>
          <w:rFonts w:ascii="Times New Roman" w:hAnsi="Times New Roman" w:cs="Times New Roman"/>
          <w:sz w:val="24"/>
          <w:szCs w:val="24"/>
        </w:rPr>
      </w:pPr>
    </w:p>
    <w:p w14:paraId="2F4CD485" w14:textId="77777777" w:rsidR="001736F5" w:rsidRPr="00AE508F" w:rsidRDefault="001736F5" w:rsidP="00054C99">
      <w:pPr>
        <w:spacing w:after="0" w:line="240" w:lineRule="auto"/>
        <w:jc w:val="both"/>
        <w:rPr>
          <w:rFonts w:ascii="Times New Roman" w:hAnsi="Times New Roman" w:cs="Times New Roman"/>
          <w:sz w:val="24"/>
          <w:szCs w:val="24"/>
        </w:rPr>
      </w:pPr>
    </w:p>
    <w:p w14:paraId="3181CB42" w14:textId="77777777" w:rsidR="001736F5" w:rsidRPr="00AE508F" w:rsidRDefault="001736F5" w:rsidP="00054C99">
      <w:pPr>
        <w:spacing w:after="0" w:line="240" w:lineRule="auto"/>
        <w:jc w:val="both"/>
        <w:rPr>
          <w:rFonts w:ascii="Times New Roman" w:hAnsi="Times New Roman" w:cs="Times New Roman"/>
          <w:sz w:val="24"/>
          <w:szCs w:val="24"/>
        </w:rPr>
      </w:pPr>
    </w:p>
    <w:p w14:paraId="5B5F6DC1" w14:textId="77777777" w:rsidR="001736F5" w:rsidRPr="00AE508F" w:rsidRDefault="001736F5" w:rsidP="00054C99">
      <w:pPr>
        <w:spacing w:after="0" w:line="240" w:lineRule="auto"/>
        <w:rPr>
          <w:rFonts w:ascii="Times New Roman" w:hAnsi="Times New Roman" w:cs="Times New Roman"/>
        </w:rPr>
      </w:pPr>
    </w:p>
    <w:p w14:paraId="77026997" w14:textId="77777777" w:rsidR="001736F5" w:rsidRPr="00AE508F" w:rsidRDefault="001736F5" w:rsidP="00054C99">
      <w:pPr>
        <w:spacing w:after="0" w:line="240" w:lineRule="auto"/>
        <w:rPr>
          <w:rFonts w:ascii="Times New Roman" w:hAnsi="Times New Roman" w:cs="Times New Roman"/>
        </w:rPr>
      </w:pPr>
    </w:p>
    <w:p w14:paraId="3299B5F3" w14:textId="77777777" w:rsidR="001736F5" w:rsidRPr="00AE508F" w:rsidRDefault="001736F5" w:rsidP="00054C99">
      <w:pPr>
        <w:spacing w:after="0" w:line="240" w:lineRule="auto"/>
        <w:rPr>
          <w:rFonts w:ascii="Times New Roman" w:hAnsi="Times New Roman" w:cs="Times New Roman"/>
        </w:rPr>
      </w:pPr>
    </w:p>
    <w:p w14:paraId="2120603C" w14:textId="77777777" w:rsidR="00E86147" w:rsidRPr="00AE508F" w:rsidRDefault="00E86147" w:rsidP="00054C99">
      <w:pPr>
        <w:spacing w:after="0" w:line="240" w:lineRule="auto"/>
        <w:rPr>
          <w:rFonts w:ascii="Times New Roman" w:eastAsiaTheme="majorEastAsia" w:hAnsi="Times New Roman" w:cs="Times New Roman"/>
          <w:b/>
          <w:bCs/>
          <w:color w:val="365F91" w:themeColor="accent1" w:themeShade="BF"/>
          <w:sz w:val="28"/>
          <w:szCs w:val="28"/>
        </w:rPr>
      </w:pPr>
      <w:r w:rsidRPr="00AE508F">
        <w:rPr>
          <w:rFonts w:ascii="Times New Roman" w:hAnsi="Times New Roman" w:cs="Times New Roman"/>
        </w:rPr>
        <w:br w:type="page"/>
      </w:r>
    </w:p>
    <w:p w14:paraId="2B3AFF12" w14:textId="733DB39C" w:rsidR="00B70D12" w:rsidRPr="00AE508F" w:rsidRDefault="00B70D12" w:rsidP="00054C99">
      <w:pPr>
        <w:pStyle w:val="Pealkiri1"/>
        <w:numPr>
          <w:ilvl w:val="0"/>
          <w:numId w:val="22"/>
        </w:numPr>
        <w:spacing w:before="0" w:line="240" w:lineRule="auto"/>
        <w:rPr>
          <w:rFonts w:ascii="Times New Roman" w:hAnsi="Times New Roman" w:cs="Times New Roman"/>
        </w:rPr>
      </w:pPr>
      <w:bookmarkStart w:id="20" w:name="_Toc242129197"/>
      <w:r w:rsidRPr="00AE508F">
        <w:rPr>
          <w:rFonts w:ascii="Times New Roman" w:hAnsi="Times New Roman" w:cs="Times New Roman"/>
        </w:rPr>
        <w:t>Stsenaariumide sotsiaal-majanduslike mõjude hindamine</w:t>
      </w:r>
      <w:bookmarkEnd w:id="20"/>
      <w:r w:rsidRPr="00AE508F">
        <w:rPr>
          <w:rFonts w:ascii="Times New Roman" w:hAnsi="Times New Roman" w:cs="Times New Roman"/>
        </w:rPr>
        <w:t xml:space="preserve"> </w:t>
      </w:r>
    </w:p>
    <w:p w14:paraId="737171FA" w14:textId="77777777" w:rsidR="00E86147" w:rsidRPr="00AE508F" w:rsidRDefault="00E86147" w:rsidP="00054C99">
      <w:pPr>
        <w:pStyle w:val="Loendilik"/>
        <w:spacing w:after="0" w:line="240" w:lineRule="auto"/>
        <w:ind w:left="360"/>
        <w:rPr>
          <w:rFonts w:ascii="Times New Roman" w:hAnsi="Times New Roman" w:cs="Times New Roman"/>
          <w:sz w:val="24"/>
          <w:szCs w:val="24"/>
        </w:rPr>
      </w:pPr>
    </w:p>
    <w:p w14:paraId="69AD1768" w14:textId="7DDF7383" w:rsidR="007D6142" w:rsidRPr="00AE508F" w:rsidRDefault="007D6142" w:rsidP="007D6142">
      <w:pPr>
        <w:spacing w:after="0" w:line="240" w:lineRule="auto"/>
        <w:jc w:val="both"/>
        <w:rPr>
          <w:rFonts w:ascii="Times New Roman" w:hAnsi="Times New Roman" w:cs="Times New Roman"/>
          <w:color w:val="000000"/>
          <w:sz w:val="24"/>
          <w:shd w:val="clear" w:color="auto" w:fill="FFFFFF"/>
        </w:rPr>
      </w:pPr>
      <w:r w:rsidRPr="00AE508F">
        <w:rPr>
          <w:rFonts w:ascii="Times New Roman" w:hAnsi="Times New Roman" w:cs="Times New Roman"/>
          <w:sz w:val="24"/>
          <w:szCs w:val="24"/>
        </w:rPr>
        <w:t xml:space="preserve">Käesolevas peatükis on kokkuvõtvalt välja toodud, </w:t>
      </w:r>
      <w:r w:rsidRPr="00AE508F">
        <w:rPr>
          <w:rFonts w:ascii="Times New Roman" w:hAnsi="Times New Roman" w:cs="Times New Roman"/>
          <w:color w:val="000000"/>
          <w:sz w:val="24"/>
          <w:shd w:val="clear" w:color="auto" w:fill="FFFFFF"/>
        </w:rPr>
        <w:t xml:space="preserve">millist </w:t>
      </w:r>
      <w:r w:rsidRPr="00AE508F">
        <w:rPr>
          <w:rFonts w:ascii="Times New Roman" w:hAnsi="Times New Roman" w:cs="Times New Roman"/>
          <w:bCs/>
          <w:color w:val="000000"/>
          <w:sz w:val="24"/>
          <w:shd w:val="clear" w:color="auto" w:fill="FFFFFF"/>
        </w:rPr>
        <w:t xml:space="preserve">sotsiaal-majanduslikku mõju </w:t>
      </w:r>
      <w:r w:rsidRPr="00AE508F">
        <w:rPr>
          <w:rFonts w:ascii="Times New Roman" w:hAnsi="Times New Roman" w:cs="Times New Roman"/>
          <w:color w:val="000000"/>
          <w:sz w:val="24"/>
          <w:shd w:val="clear" w:color="auto" w:fill="FFFFFF"/>
        </w:rPr>
        <w:t xml:space="preserve">avaldab Tartu linnaregiooni, linna ja eraldi kesklinna jätkusuutlikule arengule LK piirkonna kiire areng ehk alternatiivi </w:t>
      </w:r>
      <w:r w:rsidR="00CE4E09" w:rsidRPr="00AE508F">
        <w:rPr>
          <w:rFonts w:ascii="Times New Roman" w:hAnsi="Times New Roman" w:cs="Times New Roman"/>
          <w:color w:val="000000"/>
          <w:sz w:val="24"/>
          <w:shd w:val="clear" w:color="auto" w:fill="FFFFFF"/>
        </w:rPr>
        <w:t>“</w:t>
      </w:r>
      <w:r w:rsidRPr="00AE508F">
        <w:rPr>
          <w:rFonts w:ascii="Times New Roman" w:hAnsi="Times New Roman" w:cs="Times New Roman"/>
          <w:color w:val="000000"/>
          <w:sz w:val="24"/>
          <w:shd w:val="clear" w:color="auto" w:fill="FFFFFF"/>
        </w:rPr>
        <w:t>kiire kontsentreeritud areng</w:t>
      </w:r>
      <w:r w:rsidR="00CE4E09" w:rsidRPr="00AE508F">
        <w:rPr>
          <w:rFonts w:ascii="Times New Roman" w:hAnsi="Times New Roman" w:cs="Times New Roman"/>
          <w:color w:val="000000"/>
          <w:sz w:val="24"/>
          <w:shd w:val="clear" w:color="auto" w:fill="FFFFFF"/>
        </w:rPr>
        <w:t>”</w:t>
      </w:r>
      <w:r w:rsidRPr="00AE508F">
        <w:rPr>
          <w:rFonts w:ascii="Times New Roman" w:hAnsi="Times New Roman" w:cs="Times New Roman"/>
          <w:color w:val="000000"/>
          <w:sz w:val="24"/>
          <w:shd w:val="clear" w:color="auto" w:fill="FFFFFF"/>
        </w:rPr>
        <w:t xml:space="preserve"> realiseerumine (vt p 3.4.2). Vastav</w:t>
      </w:r>
      <w:r w:rsidR="00CE4E09" w:rsidRPr="00AE508F">
        <w:rPr>
          <w:rFonts w:ascii="Times New Roman" w:hAnsi="Times New Roman" w:cs="Times New Roman"/>
          <w:color w:val="000000"/>
          <w:sz w:val="24"/>
          <w:shd w:val="clear" w:color="auto" w:fill="FFFFFF"/>
        </w:rPr>
        <w:t>a</w:t>
      </w:r>
      <w:r w:rsidRPr="00AE508F">
        <w:rPr>
          <w:rFonts w:ascii="Times New Roman" w:hAnsi="Times New Roman" w:cs="Times New Roman"/>
          <w:color w:val="000000"/>
          <w:sz w:val="24"/>
          <w:shd w:val="clear" w:color="auto" w:fill="FFFFFF"/>
        </w:rPr>
        <w:t xml:space="preserve"> alternatiivi realiseerumine on mõjude analüüsis võetud aluseks, kuna see vastab kõige paremini lähteülesande taustale ning omab tõenäoliselt kõige suuremat mõju. Lisaks on võrreldud sell</w:t>
      </w:r>
      <w:r w:rsidR="00CE4E09" w:rsidRPr="00AE508F">
        <w:rPr>
          <w:rFonts w:ascii="Times New Roman" w:hAnsi="Times New Roman" w:cs="Times New Roman"/>
          <w:color w:val="000000"/>
          <w:sz w:val="24"/>
          <w:shd w:val="clear" w:color="auto" w:fill="FFFFFF"/>
        </w:rPr>
        <w:t>e arengustsenaariumiga varianti “kiire hajutatud areng”</w:t>
      </w:r>
      <w:r w:rsidRPr="00AE508F">
        <w:rPr>
          <w:rFonts w:ascii="Times New Roman" w:hAnsi="Times New Roman" w:cs="Times New Roman"/>
          <w:color w:val="000000"/>
          <w:sz w:val="24"/>
          <w:shd w:val="clear" w:color="auto" w:fill="FFFFFF"/>
        </w:rPr>
        <w:t xml:space="preserve"> (vt 3.4.4), </w:t>
      </w:r>
      <w:r w:rsidR="00CE4E09" w:rsidRPr="00AE508F">
        <w:rPr>
          <w:rFonts w:ascii="Times New Roman" w:hAnsi="Times New Roman" w:cs="Times New Roman"/>
          <w:color w:val="000000"/>
          <w:sz w:val="24"/>
          <w:shd w:val="clear" w:color="auto" w:fill="FFFFFF"/>
        </w:rPr>
        <w:t xml:space="preserve">täpsemalt, </w:t>
      </w:r>
      <w:r w:rsidRPr="00AE508F">
        <w:rPr>
          <w:rFonts w:ascii="Times New Roman" w:hAnsi="Times New Roman" w:cs="Times New Roman"/>
          <w:color w:val="000000"/>
          <w:sz w:val="24"/>
          <w:shd w:val="clear" w:color="auto" w:fill="FFFFFF"/>
        </w:rPr>
        <w:t xml:space="preserve">kas ja millises osas nende mõjud erinevad. </w:t>
      </w:r>
    </w:p>
    <w:p w14:paraId="3067DEDA" w14:textId="77777777" w:rsidR="007D6142" w:rsidRPr="00AE508F" w:rsidRDefault="007D6142" w:rsidP="00054C99">
      <w:pPr>
        <w:spacing w:after="0" w:line="240" w:lineRule="auto"/>
        <w:jc w:val="both"/>
        <w:rPr>
          <w:rFonts w:ascii="Times New Roman" w:hAnsi="Times New Roman" w:cs="Times New Roman"/>
          <w:sz w:val="24"/>
          <w:szCs w:val="24"/>
        </w:rPr>
      </w:pPr>
    </w:p>
    <w:p w14:paraId="2E6392C4" w14:textId="20E1D118" w:rsidR="00AD1025" w:rsidRPr="00AE508F" w:rsidRDefault="00AD1025" w:rsidP="00054C99">
      <w:pPr>
        <w:autoSpaceDE w:val="0"/>
        <w:autoSpaceDN w:val="0"/>
        <w:adjustRightInd w:val="0"/>
        <w:spacing w:after="0" w:line="240" w:lineRule="auto"/>
        <w:jc w:val="both"/>
        <w:rPr>
          <w:rFonts w:ascii="Times New Roman" w:hAnsi="Times New Roman" w:cs="Times New Roman"/>
          <w:sz w:val="24"/>
          <w:szCs w:val="24"/>
        </w:rPr>
      </w:pPr>
      <w:r w:rsidRPr="00AE508F">
        <w:rPr>
          <w:rFonts w:ascii="Times New Roman" w:hAnsi="Times New Roman" w:cs="Times New Roman"/>
          <w:color w:val="000000"/>
          <w:sz w:val="24"/>
          <w:szCs w:val="24"/>
        </w:rPr>
        <w:t>Mõjude hindamine on protsess, mille abil kogutakse tõendusmaterjali poliitikavalikute eeliste j</w:t>
      </w:r>
      <w:r w:rsidR="001F3DA7" w:rsidRPr="00AE508F">
        <w:rPr>
          <w:rFonts w:ascii="Times New Roman" w:hAnsi="Times New Roman" w:cs="Times New Roman"/>
          <w:color w:val="000000"/>
          <w:sz w:val="24"/>
          <w:szCs w:val="24"/>
        </w:rPr>
        <w:t xml:space="preserve">a </w:t>
      </w:r>
      <w:r w:rsidRPr="00AE508F">
        <w:rPr>
          <w:rFonts w:ascii="Times New Roman" w:hAnsi="Times New Roman" w:cs="Times New Roman"/>
          <w:color w:val="000000"/>
          <w:sz w:val="24"/>
          <w:szCs w:val="24"/>
        </w:rPr>
        <w:t>puuduste kohta, hinnates nende potentsiaalseid tagajärgi. Mõjude hindamine on loogiline sammude jada, mis tuleb läbi teha poliitika väljatöötamise käigus.</w:t>
      </w:r>
    </w:p>
    <w:p w14:paraId="3D022CF0" w14:textId="77777777" w:rsidR="00AD1025" w:rsidRPr="00AE508F" w:rsidRDefault="00AD1025" w:rsidP="00054C99">
      <w:pPr>
        <w:spacing w:after="0" w:line="240" w:lineRule="auto"/>
        <w:jc w:val="both"/>
        <w:rPr>
          <w:rFonts w:ascii="Times New Roman" w:hAnsi="Times New Roman" w:cs="Times New Roman"/>
          <w:sz w:val="24"/>
          <w:szCs w:val="24"/>
        </w:rPr>
      </w:pPr>
    </w:p>
    <w:p w14:paraId="1782D4D2" w14:textId="6E2AAE54"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Sotsiaalmajanduslike mõjude hindamisel on aluseks võetud Justiitsministeeriumi ja Riigikantselei poolt </w:t>
      </w:r>
      <w:r w:rsidR="001F3DA7" w:rsidRPr="00AE508F">
        <w:rPr>
          <w:rFonts w:ascii="Times New Roman" w:hAnsi="Times New Roman" w:cs="Times New Roman"/>
          <w:sz w:val="24"/>
          <w:szCs w:val="24"/>
        </w:rPr>
        <w:t xml:space="preserve">koostatud </w:t>
      </w:r>
      <w:r w:rsidRPr="00AE508F">
        <w:rPr>
          <w:rFonts w:ascii="Times New Roman" w:hAnsi="Times New Roman" w:cs="Times New Roman"/>
          <w:sz w:val="24"/>
          <w:szCs w:val="24"/>
        </w:rPr>
        <w:t>mõjude hindamise metoodika</w:t>
      </w:r>
      <w:r w:rsidRPr="00AE508F">
        <w:rPr>
          <w:rStyle w:val="Allmrkuseviide"/>
          <w:rFonts w:ascii="Times New Roman" w:hAnsi="Times New Roman" w:cs="Times New Roman"/>
          <w:color w:val="000000"/>
          <w:sz w:val="24"/>
          <w:szCs w:val="24"/>
        </w:rPr>
        <w:footnoteReference w:id="4"/>
      </w:r>
      <w:r w:rsidR="001F3DA7" w:rsidRPr="00AE508F">
        <w:rPr>
          <w:rFonts w:ascii="Times New Roman" w:hAnsi="Times New Roman" w:cs="Times New Roman"/>
          <w:sz w:val="24"/>
          <w:szCs w:val="24"/>
        </w:rPr>
        <w:t xml:space="preserve">. Nimetatud metoodika on loodud juhindumiseks </w:t>
      </w:r>
      <w:r w:rsidRPr="00AE508F">
        <w:rPr>
          <w:rFonts w:ascii="Times New Roman" w:hAnsi="Times New Roman" w:cs="Times New Roman"/>
          <w:sz w:val="24"/>
          <w:szCs w:val="24"/>
        </w:rPr>
        <w:t>valitsusasutuste ametnikele, kes tegelevad poliitikakujundamisega ja see on kasutatav kolmes poliitikakujundamise põhiprotsessis:</w:t>
      </w:r>
    </w:p>
    <w:p w14:paraId="112B49C5" w14:textId="77777777" w:rsidR="00AD1025" w:rsidRPr="00AE508F" w:rsidRDefault="00AD1025" w:rsidP="00054C99">
      <w:pPr>
        <w:pStyle w:val="Loendilik"/>
        <w:numPr>
          <w:ilvl w:val="0"/>
          <w:numId w:val="12"/>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mõjude hindamine arengukava (sh valdkondliku arengukava) käigus;</w:t>
      </w:r>
    </w:p>
    <w:p w14:paraId="44B9B700" w14:textId="77777777" w:rsidR="00AD1025" w:rsidRPr="00AE508F" w:rsidRDefault="00AD1025" w:rsidP="00054C99">
      <w:pPr>
        <w:pStyle w:val="Loendilik"/>
        <w:numPr>
          <w:ilvl w:val="0"/>
          <w:numId w:val="12"/>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mõjude hindamine õigusloomeprotsessis;</w:t>
      </w:r>
    </w:p>
    <w:p w14:paraId="23AE49D4" w14:textId="113AFCD7" w:rsidR="00AD1025" w:rsidRPr="00AE508F" w:rsidRDefault="001F3DA7" w:rsidP="00054C99">
      <w:pPr>
        <w:pStyle w:val="Loendilik"/>
        <w:numPr>
          <w:ilvl w:val="0"/>
          <w:numId w:val="12"/>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mõjude hindamine Euroopa L</w:t>
      </w:r>
      <w:r w:rsidR="00AD1025" w:rsidRPr="00AE508F">
        <w:rPr>
          <w:rFonts w:ascii="Times New Roman" w:hAnsi="Times New Roman" w:cs="Times New Roman"/>
          <w:sz w:val="24"/>
          <w:szCs w:val="24"/>
        </w:rPr>
        <w:t>iidu asjades.</w:t>
      </w:r>
    </w:p>
    <w:p w14:paraId="705300C9" w14:textId="77777777" w:rsidR="00AD1025" w:rsidRPr="00AE508F" w:rsidRDefault="00AD1025" w:rsidP="00054C99">
      <w:pPr>
        <w:spacing w:after="0" w:line="240" w:lineRule="auto"/>
        <w:jc w:val="both"/>
        <w:rPr>
          <w:rFonts w:ascii="Times New Roman" w:hAnsi="Times New Roman" w:cs="Times New Roman"/>
          <w:sz w:val="24"/>
          <w:szCs w:val="24"/>
        </w:rPr>
      </w:pPr>
    </w:p>
    <w:p w14:paraId="3B5216C1" w14:textId="77777777"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Metoodika on kinnitatud Vabariigi Valitsuse 13.12.2012 istungil.</w:t>
      </w:r>
    </w:p>
    <w:p w14:paraId="573FCE24" w14:textId="77777777" w:rsidR="00AD1025" w:rsidRPr="00AE508F" w:rsidRDefault="00AD1025" w:rsidP="00054C99">
      <w:pPr>
        <w:spacing w:after="0" w:line="240" w:lineRule="auto"/>
        <w:jc w:val="both"/>
        <w:rPr>
          <w:rFonts w:ascii="Times New Roman" w:hAnsi="Times New Roman" w:cs="Times New Roman"/>
          <w:sz w:val="24"/>
          <w:szCs w:val="24"/>
        </w:rPr>
      </w:pPr>
    </w:p>
    <w:p w14:paraId="45D427B9" w14:textId="28311540" w:rsidR="00AD1025" w:rsidRPr="00AE508F" w:rsidRDefault="001F3DA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Kuna omavalitsuse</w:t>
      </w:r>
      <w:r w:rsidR="00AD1025" w:rsidRPr="00AE508F">
        <w:rPr>
          <w:rFonts w:ascii="Times New Roman" w:hAnsi="Times New Roman" w:cs="Times New Roman"/>
          <w:sz w:val="24"/>
          <w:szCs w:val="24"/>
        </w:rPr>
        <w:t xml:space="preserve"> poliitikakujundamise põhiprotsessid </w:t>
      </w:r>
      <w:r w:rsidRPr="00AE508F">
        <w:rPr>
          <w:rFonts w:ascii="Times New Roman" w:hAnsi="Times New Roman" w:cs="Times New Roman"/>
          <w:sz w:val="24"/>
          <w:szCs w:val="24"/>
        </w:rPr>
        <w:t>(</w:t>
      </w:r>
      <w:r w:rsidR="00AD1025" w:rsidRPr="00AE508F">
        <w:rPr>
          <w:rFonts w:ascii="Times New Roman" w:hAnsi="Times New Roman" w:cs="Times New Roman"/>
          <w:sz w:val="24"/>
          <w:szCs w:val="24"/>
        </w:rPr>
        <w:t>kohalikul tasandil</w:t>
      </w:r>
      <w:r w:rsidRPr="00AE508F">
        <w:rPr>
          <w:rFonts w:ascii="Times New Roman" w:hAnsi="Times New Roman" w:cs="Times New Roman"/>
          <w:sz w:val="24"/>
          <w:szCs w:val="24"/>
        </w:rPr>
        <w:t>)</w:t>
      </w:r>
      <w:r w:rsidR="00AD1025" w:rsidRPr="00AE508F">
        <w:rPr>
          <w:rFonts w:ascii="Times New Roman" w:hAnsi="Times New Roman" w:cs="Times New Roman"/>
          <w:sz w:val="24"/>
          <w:szCs w:val="24"/>
        </w:rPr>
        <w:t xml:space="preserve"> on arengukavandamisel ja õigusloome kujundamisel samad, on otstarbekas kasutada sotsiaal</w:t>
      </w:r>
      <w:r w:rsidRPr="00AE508F">
        <w:rPr>
          <w:rFonts w:ascii="Times New Roman" w:hAnsi="Times New Roman" w:cs="Times New Roman"/>
          <w:sz w:val="24"/>
          <w:szCs w:val="24"/>
        </w:rPr>
        <w:t>-</w:t>
      </w:r>
      <w:r w:rsidR="00AD1025" w:rsidRPr="00AE508F">
        <w:rPr>
          <w:rFonts w:ascii="Times New Roman" w:hAnsi="Times New Roman" w:cs="Times New Roman"/>
          <w:sz w:val="24"/>
          <w:szCs w:val="24"/>
        </w:rPr>
        <w:t>majanduslike mõjude hindamisel sama metoodikat.</w:t>
      </w:r>
    </w:p>
    <w:p w14:paraId="7704CC94" w14:textId="77777777" w:rsidR="00AD1025" w:rsidRPr="00AE508F" w:rsidRDefault="00AD1025" w:rsidP="00054C99">
      <w:pPr>
        <w:spacing w:after="0" w:line="240" w:lineRule="auto"/>
        <w:jc w:val="both"/>
        <w:rPr>
          <w:rFonts w:ascii="Times New Roman" w:hAnsi="Times New Roman" w:cs="Times New Roman"/>
          <w:sz w:val="24"/>
          <w:szCs w:val="24"/>
        </w:rPr>
      </w:pPr>
    </w:p>
    <w:p w14:paraId="0E294AF2" w14:textId="7E08EEB8"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Sotsiaal</w:t>
      </w:r>
      <w:r w:rsidR="001F3DA7" w:rsidRPr="00AE508F">
        <w:rPr>
          <w:rFonts w:ascii="Times New Roman" w:hAnsi="Times New Roman" w:cs="Times New Roman"/>
          <w:sz w:val="24"/>
          <w:szCs w:val="24"/>
        </w:rPr>
        <w:t>-</w:t>
      </w:r>
      <w:r w:rsidRPr="00AE508F">
        <w:rPr>
          <w:rFonts w:ascii="Times New Roman" w:hAnsi="Times New Roman" w:cs="Times New Roman"/>
          <w:sz w:val="24"/>
          <w:szCs w:val="24"/>
        </w:rPr>
        <w:t>majanduslike mõjude hindamisel vaadeldakse eraldi kuute valdkonda:</w:t>
      </w:r>
    </w:p>
    <w:p w14:paraId="612CDF15" w14:textId="77777777" w:rsidR="00AD1025" w:rsidRPr="00AE508F" w:rsidRDefault="00AD1025" w:rsidP="00054C99">
      <w:pPr>
        <w:pStyle w:val="Loendilik"/>
        <w:numPr>
          <w:ilvl w:val="0"/>
          <w:numId w:val="13"/>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keskkonnamõjud;</w:t>
      </w:r>
    </w:p>
    <w:p w14:paraId="1177192D" w14:textId="77777777" w:rsidR="00AD1025" w:rsidRPr="00AE508F" w:rsidRDefault="00AD1025" w:rsidP="00054C99">
      <w:pPr>
        <w:pStyle w:val="Loendilik"/>
        <w:numPr>
          <w:ilvl w:val="0"/>
          <w:numId w:val="13"/>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mõjud majandusele;</w:t>
      </w:r>
    </w:p>
    <w:p w14:paraId="210D8015" w14:textId="77777777" w:rsidR="00AD1025" w:rsidRPr="00AE508F" w:rsidRDefault="00AD1025" w:rsidP="00054C99">
      <w:pPr>
        <w:pStyle w:val="Loendilik"/>
        <w:numPr>
          <w:ilvl w:val="0"/>
          <w:numId w:val="13"/>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mõjud regionaalarengule;</w:t>
      </w:r>
    </w:p>
    <w:p w14:paraId="1DF769F7" w14:textId="77777777" w:rsidR="00AD1025" w:rsidRPr="00AE508F" w:rsidRDefault="00AD1025" w:rsidP="00054C99">
      <w:pPr>
        <w:pStyle w:val="Loendilik"/>
        <w:numPr>
          <w:ilvl w:val="0"/>
          <w:numId w:val="13"/>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mõjud riigiasutuste ja kohaliku omavalitsuse asutuste korraldusele, kuludele ja tuludele;</w:t>
      </w:r>
    </w:p>
    <w:p w14:paraId="37A8F562" w14:textId="77777777" w:rsidR="00AD1025" w:rsidRPr="00AE508F" w:rsidRDefault="00AD1025" w:rsidP="00054C99">
      <w:pPr>
        <w:pStyle w:val="Loendilik"/>
        <w:numPr>
          <w:ilvl w:val="0"/>
          <w:numId w:val="13"/>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mõjud riigi julgeolekule ja välissuhetele;</w:t>
      </w:r>
    </w:p>
    <w:p w14:paraId="67DA8378" w14:textId="77777777" w:rsidR="00AD1025" w:rsidRPr="00AE508F" w:rsidRDefault="00AD1025" w:rsidP="00054C99">
      <w:pPr>
        <w:pStyle w:val="Loendilik"/>
        <w:numPr>
          <w:ilvl w:val="0"/>
          <w:numId w:val="13"/>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sotsiaalsed, sealhulgas demograafilised mõjud.</w:t>
      </w:r>
    </w:p>
    <w:p w14:paraId="44F28EC0" w14:textId="77777777" w:rsidR="00AD1025" w:rsidRPr="00AE508F" w:rsidRDefault="00AD1025" w:rsidP="00054C99">
      <w:pPr>
        <w:spacing w:after="0" w:line="240" w:lineRule="auto"/>
        <w:ind w:left="360"/>
        <w:jc w:val="both"/>
        <w:rPr>
          <w:rFonts w:ascii="Times New Roman" w:hAnsi="Times New Roman" w:cs="Times New Roman"/>
          <w:sz w:val="24"/>
          <w:szCs w:val="24"/>
        </w:rPr>
      </w:pPr>
    </w:p>
    <w:p w14:paraId="285B34C4" w14:textId="77777777"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Metoodika keskseks instrumendiks on kontrollküsimustik mõjude tuvastamiseks, mille abil hinnatakse, kas kavandatava muutuse korral esineb mõju ühes või mitmes eelpool nimetatud kuuest valdkonnast. </w:t>
      </w:r>
    </w:p>
    <w:p w14:paraId="4E0414F3" w14:textId="77777777" w:rsidR="00AD1025" w:rsidRPr="00AE508F" w:rsidRDefault="00AD1025" w:rsidP="00054C99">
      <w:pPr>
        <w:spacing w:after="0" w:line="240" w:lineRule="auto"/>
        <w:jc w:val="both"/>
        <w:rPr>
          <w:rFonts w:ascii="Times New Roman" w:hAnsi="Times New Roman" w:cs="Times New Roman"/>
          <w:sz w:val="24"/>
          <w:szCs w:val="24"/>
        </w:rPr>
      </w:pPr>
    </w:p>
    <w:p w14:paraId="5B391797" w14:textId="4478244C" w:rsidR="00EC45C2" w:rsidRPr="00AE508F" w:rsidRDefault="00EC45C2" w:rsidP="00EC45C2">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LK piirkonda uute äripindade lisandumise sotsiaal-majanduslike mõjude hindamisel võeti aluseks eelpool nimetatud kontrollküsimustik. Mõjude hindamisel lähtuti selle suurusest </w:t>
      </w:r>
      <w:r w:rsidR="00A9778B">
        <w:rPr>
          <w:rFonts w:ascii="Times New Roman" w:hAnsi="Times New Roman" w:cs="Times New Roman"/>
          <w:sz w:val="24"/>
          <w:szCs w:val="24"/>
        </w:rPr>
        <w:t>–</w:t>
      </w:r>
      <w:r w:rsidRPr="00AE508F">
        <w:rPr>
          <w:rFonts w:ascii="Times New Roman" w:hAnsi="Times New Roman" w:cs="Times New Roman"/>
          <w:sz w:val="24"/>
          <w:szCs w:val="24"/>
        </w:rPr>
        <w:t xml:space="preserve"> kontrollküsimustikus toodi välja vaid need valdkonnad, kus eksisteerib oluline positiivne või negatiivset mõju. Ruumilise ulatuse tagamiseks hinnati iga mõju kolmes vaates </w:t>
      </w:r>
      <w:r w:rsidR="004534F1">
        <w:rPr>
          <w:rFonts w:ascii="Times New Roman" w:hAnsi="Times New Roman" w:cs="Times New Roman"/>
          <w:sz w:val="24"/>
          <w:szCs w:val="24"/>
        </w:rPr>
        <w:t>–</w:t>
      </w:r>
      <w:r w:rsidRPr="00AE508F">
        <w:rPr>
          <w:rFonts w:ascii="Times New Roman" w:hAnsi="Times New Roman" w:cs="Times New Roman"/>
          <w:sz w:val="24"/>
          <w:szCs w:val="24"/>
        </w:rPr>
        <w:t xml:space="preserve"> mõju Tartu kesklinnale, mõju Tartu linnale tervikuna ja mõju Tartu linna regioonile </w:t>
      </w:r>
      <w:r w:rsidRPr="00AE508F">
        <w:rPr>
          <w:rFonts w:ascii="Times New Roman" w:hAnsi="Times New Roman" w:cs="Times New Roman"/>
          <w:b/>
          <w:sz w:val="24"/>
          <w:szCs w:val="24"/>
        </w:rPr>
        <w:t>(vt lisa 5).</w:t>
      </w:r>
    </w:p>
    <w:p w14:paraId="7D00CD51" w14:textId="77777777" w:rsidR="00AD1025" w:rsidRPr="00AE508F" w:rsidRDefault="00AD1025" w:rsidP="00054C99">
      <w:pPr>
        <w:spacing w:after="0" w:line="240" w:lineRule="auto"/>
        <w:jc w:val="both"/>
        <w:rPr>
          <w:rFonts w:ascii="Times New Roman" w:hAnsi="Times New Roman" w:cs="Times New Roman"/>
          <w:sz w:val="24"/>
          <w:szCs w:val="24"/>
        </w:rPr>
      </w:pPr>
    </w:p>
    <w:p w14:paraId="7B3A56B1" w14:textId="3AEED181" w:rsidR="000F409E" w:rsidRPr="00AE508F" w:rsidRDefault="000F409E" w:rsidP="000F409E">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Kuna uuritavaks valdkonnaks on kinnisvara arenguga seotud protsessid ning eeldusena ei satu majandus kestvasse langusesse, siis saame hinnata, et kinnisvara arenduste mõjud on kestvad ja pöördumatud (mõjude iseeneselikku pöörduvust ei ole põhjust eeldada). Toime kumulatiivsust ei ole võimalik välja toodud oluliste mõjude osas eraldi vaadelda, kuna neid ei esine.  </w:t>
      </w:r>
    </w:p>
    <w:p w14:paraId="081CB320" w14:textId="77777777" w:rsidR="000F409E" w:rsidRPr="00AE508F" w:rsidRDefault="000F409E" w:rsidP="000F409E">
      <w:pPr>
        <w:spacing w:after="0" w:line="240" w:lineRule="auto"/>
        <w:jc w:val="both"/>
        <w:rPr>
          <w:rFonts w:ascii="Times New Roman" w:hAnsi="Times New Roman" w:cs="Times New Roman"/>
          <w:sz w:val="24"/>
          <w:szCs w:val="24"/>
        </w:rPr>
      </w:pPr>
    </w:p>
    <w:p w14:paraId="5010789D" w14:textId="436CEDED" w:rsidR="000F409E" w:rsidRPr="00AE508F" w:rsidRDefault="000F409E" w:rsidP="000F409E">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Sotsiaal-majanduslikud mõjude ilmnemise tõenäosus on seotud kiire arengu realiseerumise tõenäosusega. Kuna hetkel valitseb Eestis majanduslik ebakindlus, pole kiire arengu realiseerumine vähemalt lähiperspektiivis kuigi tõenäoline. Sarnaseid hoiakuid andsid edasi ka käesoleva uurimuse raames intervjueeritud kinnisvaraarendajad, kes näevad arendustel pikka perspektiivi (5-10 aastat), mis on seotud Eesti majanduse suundumusega. Samas võib välja tuua, et antud eelduste kohaselt peaks kiire arengu stsenaariumi realiseerumise korral ka kõik kirjeldatud mõjud ilmnema.</w:t>
      </w:r>
    </w:p>
    <w:p w14:paraId="22EFFC66" w14:textId="77777777" w:rsidR="000F409E" w:rsidRPr="00AE508F" w:rsidRDefault="000F409E" w:rsidP="000F409E">
      <w:pPr>
        <w:spacing w:after="0" w:line="240" w:lineRule="auto"/>
        <w:jc w:val="both"/>
        <w:rPr>
          <w:rFonts w:ascii="Times New Roman" w:hAnsi="Times New Roman" w:cs="Times New Roman"/>
          <w:sz w:val="24"/>
          <w:szCs w:val="24"/>
        </w:rPr>
      </w:pPr>
    </w:p>
    <w:p w14:paraId="6BB294F7" w14:textId="4657860F" w:rsidR="000F409E" w:rsidRPr="00AE508F" w:rsidRDefault="000F409E" w:rsidP="000F409E">
      <w:pPr>
        <w:spacing w:after="0" w:line="240" w:lineRule="auto"/>
        <w:jc w:val="both"/>
        <w:rPr>
          <w:rFonts w:ascii="Times New Roman" w:hAnsi="Times New Roman" w:cs="Times New Roman"/>
          <w:b/>
          <w:sz w:val="24"/>
          <w:szCs w:val="24"/>
        </w:rPr>
      </w:pPr>
      <w:r w:rsidRPr="00AE508F">
        <w:rPr>
          <w:rFonts w:ascii="Times New Roman" w:hAnsi="Times New Roman" w:cs="Times New Roman"/>
          <w:b/>
          <w:sz w:val="24"/>
          <w:szCs w:val="24"/>
        </w:rPr>
        <w:t xml:space="preserve">Järgnevalt on kokkuvõtvalt välja toodud </w:t>
      </w:r>
      <w:r w:rsidR="007E057D" w:rsidRPr="00AE508F">
        <w:rPr>
          <w:rFonts w:ascii="Times New Roman" w:hAnsi="Times New Roman" w:cs="Times New Roman"/>
          <w:b/>
          <w:sz w:val="24"/>
          <w:szCs w:val="24"/>
        </w:rPr>
        <w:t>kiire kontsentreeritud arengustsenaariumi</w:t>
      </w:r>
      <w:r w:rsidRPr="00AE508F">
        <w:rPr>
          <w:rFonts w:ascii="Times New Roman" w:hAnsi="Times New Roman" w:cs="Times New Roman"/>
          <w:b/>
          <w:sz w:val="24"/>
          <w:szCs w:val="24"/>
        </w:rPr>
        <w:t xml:space="preserve"> realiseerumise peamised mõjud kesklinnale, Tartu linnale </w:t>
      </w:r>
      <w:r w:rsidR="007E057D" w:rsidRPr="00AE508F">
        <w:rPr>
          <w:rFonts w:ascii="Times New Roman" w:hAnsi="Times New Roman" w:cs="Times New Roman"/>
          <w:b/>
          <w:sz w:val="24"/>
          <w:szCs w:val="24"/>
        </w:rPr>
        <w:t>tervikuna ning Tartu regioonile (p 4.1-4.3) ning täiendavalt</w:t>
      </w:r>
      <w:r w:rsidR="00D218C3" w:rsidRPr="00AE508F">
        <w:rPr>
          <w:rFonts w:ascii="Times New Roman" w:hAnsi="Times New Roman" w:cs="Times New Roman"/>
          <w:b/>
          <w:sz w:val="24"/>
          <w:szCs w:val="24"/>
        </w:rPr>
        <w:t xml:space="preserve"> variandi</w:t>
      </w:r>
      <w:r w:rsidR="007E057D" w:rsidRPr="00AE508F">
        <w:rPr>
          <w:rFonts w:ascii="Times New Roman" w:hAnsi="Times New Roman" w:cs="Times New Roman"/>
          <w:b/>
          <w:sz w:val="24"/>
          <w:szCs w:val="24"/>
        </w:rPr>
        <w:t xml:space="preserve"> erinevused sts</w:t>
      </w:r>
      <w:r w:rsidR="00D218C3" w:rsidRPr="00AE508F">
        <w:rPr>
          <w:rFonts w:ascii="Times New Roman" w:hAnsi="Times New Roman" w:cs="Times New Roman"/>
          <w:b/>
          <w:sz w:val="24"/>
          <w:szCs w:val="24"/>
        </w:rPr>
        <w:t>e</w:t>
      </w:r>
      <w:r w:rsidR="007E057D" w:rsidRPr="00AE508F">
        <w:rPr>
          <w:rFonts w:ascii="Times New Roman" w:hAnsi="Times New Roman" w:cs="Times New Roman"/>
          <w:b/>
          <w:sz w:val="24"/>
          <w:szCs w:val="24"/>
        </w:rPr>
        <w:t>naariumi “kiire hajutatud areng” puhu</w:t>
      </w:r>
      <w:r w:rsidR="00D218C3" w:rsidRPr="00AE508F">
        <w:rPr>
          <w:rFonts w:ascii="Times New Roman" w:hAnsi="Times New Roman" w:cs="Times New Roman"/>
          <w:b/>
          <w:sz w:val="24"/>
          <w:szCs w:val="24"/>
        </w:rPr>
        <w:t>l</w:t>
      </w:r>
      <w:r w:rsidR="007E057D" w:rsidRPr="00AE508F">
        <w:rPr>
          <w:rFonts w:ascii="Times New Roman" w:hAnsi="Times New Roman" w:cs="Times New Roman"/>
          <w:b/>
          <w:sz w:val="24"/>
          <w:szCs w:val="24"/>
        </w:rPr>
        <w:t xml:space="preserve"> (p 4.4). </w:t>
      </w:r>
      <w:r w:rsidR="00C26B78" w:rsidRPr="00AE508F">
        <w:rPr>
          <w:rFonts w:ascii="Times New Roman" w:hAnsi="Times New Roman" w:cs="Times New Roman"/>
          <w:b/>
          <w:sz w:val="24"/>
          <w:szCs w:val="24"/>
        </w:rPr>
        <w:t>Vastavate mõjude</w:t>
      </w:r>
      <w:r w:rsidR="00D218C3" w:rsidRPr="00AE508F">
        <w:rPr>
          <w:rFonts w:ascii="Times New Roman" w:hAnsi="Times New Roman" w:cs="Times New Roman"/>
          <w:b/>
          <w:sz w:val="24"/>
          <w:szCs w:val="24"/>
        </w:rPr>
        <w:t xml:space="preserve"> koondhinnang on välja toodud p 4.5, </w:t>
      </w:r>
      <w:r w:rsidR="00C26B78" w:rsidRPr="00AE508F">
        <w:rPr>
          <w:rFonts w:ascii="Times New Roman" w:hAnsi="Times New Roman" w:cs="Times New Roman"/>
          <w:b/>
          <w:sz w:val="24"/>
          <w:szCs w:val="24"/>
        </w:rPr>
        <w:t xml:space="preserve"> täpsem analüüs </w:t>
      </w:r>
      <w:r w:rsidR="00D218C3" w:rsidRPr="00AE508F">
        <w:rPr>
          <w:rFonts w:ascii="Times New Roman" w:hAnsi="Times New Roman" w:cs="Times New Roman"/>
          <w:b/>
          <w:sz w:val="24"/>
          <w:szCs w:val="24"/>
        </w:rPr>
        <w:t>aga</w:t>
      </w:r>
      <w:r w:rsidR="00C26B78" w:rsidRPr="00AE508F">
        <w:rPr>
          <w:rFonts w:ascii="Times New Roman" w:hAnsi="Times New Roman" w:cs="Times New Roman"/>
          <w:b/>
          <w:sz w:val="24"/>
          <w:szCs w:val="24"/>
        </w:rPr>
        <w:t xml:space="preserve"> dokumendi lisas 5.</w:t>
      </w:r>
    </w:p>
    <w:p w14:paraId="63A97466" w14:textId="77777777" w:rsidR="001F3DA7" w:rsidRPr="00AE508F" w:rsidRDefault="001F3DA7" w:rsidP="00054C99">
      <w:pPr>
        <w:spacing w:after="0" w:line="240" w:lineRule="auto"/>
        <w:jc w:val="both"/>
        <w:rPr>
          <w:rFonts w:ascii="Times New Roman" w:hAnsi="Times New Roman" w:cs="Times New Roman"/>
          <w:b/>
          <w:sz w:val="24"/>
          <w:szCs w:val="24"/>
          <w:u w:val="single"/>
        </w:rPr>
      </w:pPr>
    </w:p>
    <w:p w14:paraId="22D18EEB" w14:textId="5BA5D7AB" w:rsidR="00AD1025" w:rsidRPr="00AE508F" w:rsidRDefault="00AD1025" w:rsidP="00054C99">
      <w:pPr>
        <w:pStyle w:val="Pealkiri2"/>
        <w:numPr>
          <w:ilvl w:val="1"/>
          <w:numId w:val="22"/>
        </w:numPr>
        <w:spacing w:before="0" w:line="240" w:lineRule="auto"/>
        <w:rPr>
          <w:rFonts w:ascii="Times New Roman" w:hAnsi="Times New Roman" w:cs="Times New Roman"/>
        </w:rPr>
      </w:pPr>
      <w:bookmarkStart w:id="21" w:name="_Toc242129198"/>
      <w:r w:rsidRPr="00AE508F">
        <w:rPr>
          <w:rFonts w:ascii="Times New Roman" w:hAnsi="Times New Roman" w:cs="Times New Roman"/>
        </w:rPr>
        <w:t>Mõjud Tartu kesklinnale</w:t>
      </w:r>
      <w:bookmarkEnd w:id="21"/>
    </w:p>
    <w:p w14:paraId="2E528DE1" w14:textId="77777777" w:rsidR="001F3DA7" w:rsidRPr="00AE508F" w:rsidRDefault="001F3DA7" w:rsidP="00054C99">
      <w:pPr>
        <w:spacing w:after="0" w:line="240" w:lineRule="auto"/>
        <w:jc w:val="both"/>
        <w:rPr>
          <w:rFonts w:ascii="Times New Roman" w:hAnsi="Times New Roman" w:cs="Times New Roman"/>
          <w:sz w:val="24"/>
          <w:szCs w:val="24"/>
        </w:rPr>
      </w:pPr>
    </w:p>
    <w:p w14:paraId="0FC8BDA4" w14:textId="0C11D803" w:rsidR="00AD1025" w:rsidRPr="00AE508F" w:rsidRDefault="001F3DA7"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 piirkonda</w:t>
      </w:r>
      <w:r w:rsidR="00AD1025" w:rsidRPr="00AE508F">
        <w:rPr>
          <w:rFonts w:ascii="Times New Roman" w:hAnsi="Times New Roman" w:cs="Times New Roman"/>
          <w:sz w:val="24"/>
          <w:szCs w:val="24"/>
        </w:rPr>
        <w:t xml:space="preserve"> äripindade lisandumisel on </w:t>
      </w:r>
      <w:r w:rsidR="00AD1025" w:rsidRPr="00AE508F">
        <w:rPr>
          <w:rFonts w:ascii="Times New Roman" w:hAnsi="Times New Roman" w:cs="Times New Roman"/>
          <w:b/>
          <w:sz w:val="24"/>
          <w:szCs w:val="24"/>
        </w:rPr>
        <w:t xml:space="preserve">peamisteks positiivseteks mõjuks </w:t>
      </w:r>
      <w:r w:rsidR="00AD1025" w:rsidRPr="00AE508F">
        <w:rPr>
          <w:rFonts w:ascii="Times New Roman" w:hAnsi="Times New Roman" w:cs="Times New Roman"/>
          <w:sz w:val="24"/>
          <w:szCs w:val="24"/>
        </w:rPr>
        <w:t xml:space="preserve">kesklinna piirkonnas liikluskoormuse vähenemisega seotud aspektid. Seoses Tartu idaringtee valmimisega muutub oluliselt paremaks Annelinna ja Ihaste ühendus </w:t>
      </w:r>
      <w:r w:rsidRPr="00AE508F">
        <w:rPr>
          <w:rFonts w:ascii="Times New Roman" w:hAnsi="Times New Roman" w:cs="Times New Roman"/>
          <w:sz w:val="24"/>
          <w:szCs w:val="24"/>
        </w:rPr>
        <w:t>LK-ga</w:t>
      </w:r>
      <w:r w:rsidR="00AD1025" w:rsidRPr="00AE508F">
        <w:rPr>
          <w:rFonts w:ascii="Times New Roman" w:hAnsi="Times New Roman" w:cs="Times New Roman"/>
          <w:sz w:val="24"/>
          <w:szCs w:val="24"/>
        </w:rPr>
        <w:t>. Seega väheneb eelduslikult liiklus</w:t>
      </w:r>
      <w:r w:rsidRPr="00AE508F">
        <w:rPr>
          <w:rFonts w:ascii="Times New Roman" w:hAnsi="Times New Roman" w:cs="Times New Roman"/>
          <w:sz w:val="24"/>
          <w:szCs w:val="24"/>
        </w:rPr>
        <w:t xml:space="preserve"> kesklinnas</w:t>
      </w:r>
      <w:r w:rsidR="00AD1025" w:rsidRPr="00AE508F">
        <w:rPr>
          <w:rFonts w:ascii="Times New Roman" w:hAnsi="Times New Roman" w:cs="Times New Roman"/>
          <w:sz w:val="24"/>
          <w:szCs w:val="24"/>
        </w:rPr>
        <w:t>, mis oli tingitud</w:t>
      </w:r>
      <w:r w:rsidRPr="00AE508F">
        <w:rPr>
          <w:rFonts w:ascii="Times New Roman" w:hAnsi="Times New Roman" w:cs="Times New Roman"/>
          <w:sz w:val="24"/>
          <w:szCs w:val="24"/>
        </w:rPr>
        <w:t xml:space="preserve"> peamiselt nende</w:t>
      </w:r>
      <w:r w:rsidR="00AD1025" w:rsidRPr="00AE508F">
        <w:rPr>
          <w:rFonts w:ascii="Times New Roman" w:hAnsi="Times New Roman" w:cs="Times New Roman"/>
          <w:sz w:val="24"/>
          <w:szCs w:val="24"/>
        </w:rPr>
        <w:t xml:space="preserve"> </w:t>
      </w:r>
      <w:r w:rsidRPr="00AE508F">
        <w:rPr>
          <w:rFonts w:ascii="Times New Roman" w:hAnsi="Times New Roman" w:cs="Times New Roman"/>
          <w:sz w:val="24"/>
          <w:szCs w:val="24"/>
        </w:rPr>
        <w:t>LK</w:t>
      </w:r>
      <w:r w:rsidR="00AD1025" w:rsidRPr="00AE508F">
        <w:rPr>
          <w:rFonts w:ascii="Times New Roman" w:hAnsi="Times New Roman" w:cs="Times New Roman"/>
          <w:sz w:val="24"/>
          <w:szCs w:val="24"/>
        </w:rPr>
        <w:t xml:space="preserve"> külastajat</w:t>
      </w:r>
      <w:r w:rsidRPr="00AE508F">
        <w:rPr>
          <w:rFonts w:ascii="Times New Roman" w:hAnsi="Times New Roman" w:cs="Times New Roman"/>
          <w:sz w:val="24"/>
          <w:szCs w:val="24"/>
        </w:rPr>
        <w:t>e poolt, kes elavad Tartu põhja</w:t>
      </w:r>
      <w:r w:rsidR="00AD1025" w:rsidRPr="00AE508F">
        <w:rPr>
          <w:rFonts w:ascii="Times New Roman" w:hAnsi="Times New Roman" w:cs="Times New Roman"/>
          <w:sz w:val="24"/>
          <w:szCs w:val="24"/>
        </w:rPr>
        <w:t>osas või selle tagamaal</w:t>
      </w:r>
      <w:r w:rsidRPr="00AE508F">
        <w:rPr>
          <w:rFonts w:ascii="Times New Roman" w:hAnsi="Times New Roman" w:cs="Times New Roman"/>
          <w:sz w:val="24"/>
          <w:szCs w:val="24"/>
        </w:rPr>
        <w:t>.</w:t>
      </w:r>
      <w:r w:rsidR="00AD1025" w:rsidRPr="00AE508F">
        <w:rPr>
          <w:rFonts w:ascii="Times New Roman" w:hAnsi="Times New Roman" w:cs="Times New Roman"/>
          <w:sz w:val="24"/>
          <w:szCs w:val="24"/>
        </w:rPr>
        <w:t xml:space="preserve"> </w:t>
      </w:r>
      <w:r w:rsidRPr="00AE508F">
        <w:rPr>
          <w:rFonts w:ascii="Times New Roman" w:hAnsi="Times New Roman" w:cs="Times New Roman"/>
          <w:sz w:val="24"/>
          <w:szCs w:val="24"/>
        </w:rPr>
        <w:t>E</w:t>
      </w:r>
      <w:r w:rsidR="00AD1025" w:rsidRPr="00AE508F">
        <w:rPr>
          <w:rFonts w:ascii="Times New Roman" w:hAnsi="Times New Roman" w:cs="Times New Roman"/>
          <w:sz w:val="24"/>
          <w:szCs w:val="24"/>
        </w:rPr>
        <w:t xml:space="preserve">elduslikult väheneb liiklus </w:t>
      </w:r>
      <w:r w:rsidRPr="00AE508F">
        <w:rPr>
          <w:rFonts w:ascii="Times New Roman" w:hAnsi="Times New Roman" w:cs="Times New Roman"/>
          <w:sz w:val="24"/>
          <w:szCs w:val="24"/>
        </w:rPr>
        <w:t xml:space="preserve">ka </w:t>
      </w:r>
      <w:r w:rsidR="00AD1025" w:rsidRPr="00AE508F">
        <w:rPr>
          <w:rFonts w:ascii="Times New Roman" w:hAnsi="Times New Roman" w:cs="Times New Roman"/>
          <w:sz w:val="24"/>
          <w:szCs w:val="24"/>
        </w:rPr>
        <w:t>nende isikute osas, kes kasutavad kesklinna ärikeskuseid,</w:t>
      </w:r>
      <w:r w:rsidRPr="00AE508F">
        <w:rPr>
          <w:rFonts w:ascii="Times New Roman" w:hAnsi="Times New Roman" w:cs="Times New Roman"/>
          <w:sz w:val="24"/>
          <w:szCs w:val="24"/>
        </w:rPr>
        <w:t xml:space="preserve"> kuid uue ühendustee kasutuselevõtu ja LK kiire arengu</w:t>
      </w:r>
      <w:r w:rsidR="007E4A21" w:rsidRPr="00AE508F">
        <w:rPr>
          <w:rFonts w:ascii="Times New Roman" w:hAnsi="Times New Roman" w:cs="Times New Roman"/>
          <w:sz w:val="24"/>
          <w:szCs w:val="24"/>
        </w:rPr>
        <w:t xml:space="preserve"> mõjul</w:t>
      </w:r>
      <w:r w:rsidR="00AD1025" w:rsidRPr="00AE508F">
        <w:rPr>
          <w:rFonts w:ascii="Times New Roman" w:hAnsi="Times New Roman" w:cs="Times New Roman"/>
          <w:sz w:val="24"/>
          <w:szCs w:val="24"/>
        </w:rPr>
        <w:t xml:space="preserve"> hakkavad pigem kasutama enam </w:t>
      </w:r>
      <w:r w:rsidR="007E4A21" w:rsidRPr="00AE508F">
        <w:rPr>
          <w:rFonts w:ascii="Times New Roman" w:hAnsi="Times New Roman" w:cs="Times New Roman"/>
          <w:sz w:val="24"/>
          <w:szCs w:val="24"/>
        </w:rPr>
        <w:t>LK-d</w:t>
      </w:r>
      <w:r w:rsidR="00AD1025" w:rsidRPr="00AE508F">
        <w:rPr>
          <w:rFonts w:ascii="Times New Roman" w:hAnsi="Times New Roman" w:cs="Times New Roman"/>
          <w:sz w:val="24"/>
          <w:szCs w:val="24"/>
        </w:rPr>
        <w:t xml:space="preserve">.  </w:t>
      </w:r>
    </w:p>
    <w:p w14:paraId="2320009D" w14:textId="77777777" w:rsidR="00AD1025" w:rsidRPr="00AE508F" w:rsidRDefault="00AD1025" w:rsidP="00054C99">
      <w:pPr>
        <w:spacing w:after="0" w:line="240" w:lineRule="auto"/>
        <w:jc w:val="both"/>
        <w:rPr>
          <w:rFonts w:ascii="Times New Roman" w:hAnsi="Times New Roman" w:cs="Times New Roman"/>
          <w:sz w:val="24"/>
          <w:szCs w:val="24"/>
        </w:rPr>
      </w:pPr>
    </w:p>
    <w:p w14:paraId="1DC45E2E" w14:textId="6667F67C"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Kesklinna liikluskoormuse vähenemise tulemusena väheneb piirkonnas liiklusest tulenev õhusaast</w:t>
      </w:r>
      <w:r w:rsidR="007E4A21" w:rsidRPr="00AE508F">
        <w:rPr>
          <w:rFonts w:ascii="Times New Roman" w:hAnsi="Times New Roman" w:cs="Times New Roman"/>
          <w:sz w:val="24"/>
          <w:szCs w:val="24"/>
        </w:rPr>
        <w:t>amine, müra ja vibratsioon, mis</w:t>
      </w:r>
      <w:r w:rsidRPr="00AE508F">
        <w:rPr>
          <w:rFonts w:ascii="Times New Roman" w:hAnsi="Times New Roman" w:cs="Times New Roman"/>
          <w:sz w:val="24"/>
          <w:szCs w:val="24"/>
        </w:rPr>
        <w:t xml:space="preserve">tõttu suureneb kesklinna kui elukeskkonna kvaliteet. Samuti väheneb surve </w:t>
      </w:r>
      <w:r w:rsidR="007E4A21" w:rsidRPr="00AE508F">
        <w:rPr>
          <w:rFonts w:ascii="Times New Roman" w:hAnsi="Times New Roman" w:cs="Times New Roman"/>
          <w:sz w:val="24"/>
          <w:szCs w:val="24"/>
        </w:rPr>
        <w:t xml:space="preserve">parkimiskohtade järele </w:t>
      </w:r>
      <w:r w:rsidRPr="00AE508F">
        <w:rPr>
          <w:rFonts w:ascii="Times New Roman" w:hAnsi="Times New Roman" w:cs="Times New Roman"/>
          <w:sz w:val="24"/>
          <w:szCs w:val="24"/>
        </w:rPr>
        <w:t xml:space="preserve">kesklinnas. </w:t>
      </w:r>
    </w:p>
    <w:p w14:paraId="115DC7B5" w14:textId="77777777" w:rsidR="00AD1025" w:rsidRPr="00AE508F" w:rsidRDefault="00AD1025" w:rsidP="00054C99">
      <w:pPr>
        <w:spacing w:after="0" w:line="240" w:lineRule="auto"/>
        <w:jc w:val="both"/>
        <w:rPr>
          <w:rFonts w:ascii="Times New Roman" w:hAnsi="Times New Roman" w:cs="Times New Roman"/>
          <w:sz w:val="24"/>
          <w:szCs w:val="24"/>
        </w:rPr>
      </w:pPr>
    </w:p>
    <w:p w14:paraId="55C318AF" w14:textId="0A3647B4"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Teise olulise positiivse aspektina saab välja tuua </w:t>
      </w:r>
      <w:r w:rsidR="007E4A21" w:rsidRPr="00AE508F">
        <w:rPr>
          <w:rFonts w:ascii="Times New Roman" w:hAnsi="Times New Roman" w:cs="Times New Roman"/>
          <w:sz w:val="24"/>
          <w:szCs w:val="24"/>
        </w:rPr>
        <w:t>LK</w:t>
      </w:r>
      <w:r w:rsidRPr="00AE508F">
        <w:rPr>
          <w:rFonts w:ascii="Times New Roman" w:hAnsi="Times New Roman" w:cs="Times New Roman"/>
          <w:sz w:val="24"/>
          <w:szCs w:val="24"/>
        </w:rPr>
        <w:t xml:space="preserve"> positsiooni </w:t>
      </w:r>
      <w:r w:rsidR="007E4A21" w:rsidRPr="00AE508F">
        <w:rPr>
          <w:rFonts w:ascii="Times New Roman" w:hAnsi="Times New Roman" w:cs="Times New Roman"/>
          <w:sz w:val="24"/>
          <w:szCs w:val="24"/>
        </w:rPr>
        <w:t>tugevnemisega</w:t>
      </w:r>
      <w:r w:rsidRPr="00AE508F">
        <w:rPr>
          <w:rFonts w:ascii="Times New Roman" w:hAnsi="Times New Roman" w:cs="Times New Roman"/>
          <w:sz w:val="24"/>
          <w:szCs w:val="24"/>
        </w:rPr>
        <w:t xml:space="preserve"> </w:t>
      </w:r>
      <w:r w:rsidR="007E4A21" w:rsidRPr="00AE508F">
        <w:rPr>
          <w:rFonts w:ascii="Times New Roman" w:hAnsi="Times New Roman" w:cs="Times New Roman"/>
          <w:sz w:val="24"/>
          <w:szCs w:val="24"/>
        </w:rPr>
        <w:t xml:space="preserve">kaasnevat </w:t>
      </w:r>
      <w:r w:rsidRPr="00AE508F">
        <w:rPr>
          <w:rFonts w:ascii="Times New Roman" w:hAnsi="Times New Roman" w:cs="Times New Roman"/>
          <w:sz w:val="24"/>
          <w:szCs w:val="24"/>
        </w:rPr>
        <w:t>suurenevat konkurentsi, mis omakorda sunnib</w:t>
      </w:r>
      <w:r w:rsidR="007E4A21" w:rsidRPr="00AE508F">
        <w:rPr>
          <w:rFonts w:ascii="Times New Roman" w:hAnsi="Times New Roman" w:cs="Times New Roman"/>
          <w:sz w:val="24"/>
          <w:szCs w:val="24"/>
        </w:rPr>
        <w:t xml:space="preserve"> kaupmehi otsima uusi lahendusi, millest tulenevalt võivad </w:t>
      </w:r>
      <w:r w:rsidRPr="00AE508F">
        <w:rPr>
          <w:rFonts w:ascii="Times New Roman" w:hAnsi="Times New Roman" w:cs="Times New Roman"/>
          <w:sz w:val="24"/>
          <w:szCs w:val="24"/>
        </w:rPr>
        <w:t xml:space="preserve">turule tulla uued lahendused (nt kesklinnas </w:t>
      </w:r>
      <w:r w:rsidR="007E4A21" w:rsidRPr="00AE508F">
        <w:rPr>
          <w:rFonts w:ascii="Times New Roman" w:hAnsi="Times New Roman" w:cs="Times New Roman"/>
          <w:sz w:val="24"/>
          <w:szCs w:val="24"/>
        </w:rPr>
        <w:t>tekib</w:t>
      </w:r>
      <w:r w:rsidRPr="00AE508F">
        <w:rPr>
          <w:rFonts w:ascii="Times New Roman" w:hAnsi="Times New Roman" w:cs="Times New Roman"/>
          <w:sz w:val="24"/>
          <w:szCs w:val="24"/>
        </w:rPr>
        <w:t xml:space="preserve"> rohkem eksklusiivseid ja niššitooteid). </w:t>
      </w:r>
      <w:r w:rsidR="00D218C3" w:rsidRPr="00AE508F">
        <w:rPr>
          <w:rFonts w:ascii="Times New Roman" w:hAnsi="Times New Roman" w:cs="Times New Roman"/>
          <w:sz w:val="24"/>
          <w:szCs w:val="24"/>
        </w:rPr>
        <w:t>Seda toetab ka ostujõu oluline paranemine.</w:t>
      </w:r>
    </w:p>
    <w:p w14:paraId="3896D8AD" w14:textId="77777777" w:rsidR="00AD1025" w:rsidRPr="00AE508F" w:rsidRDefault="00AD1025" w:rsidP="00054C99">
      <w:pPr>
        <w:spacing w:after="0" w:line="240" w:lineRule="auto"/>
        <w:jc w:val="both"/>
        <w:rPr>
          <w:rFonts w:ascii="Times New Roman" w:hAnsi="Times New Roman" w:cs="Times New Roman"/>
          <w:sz w:val="24"/>
          <w:szCs w:val="24"/>
        </w:rPr>
      </w:pPr>
    </w:p>
    <w:p w14:paraId="0E033C4B" w14:textId="2D3FCC6C" w:rsidR="00AD1025" w:rsidRPr="00AE508F" w:rsidRDefault="007E4A21"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w:t>
      </w:r>
      <w:r w:rsidR="00AD1025" w:rsidRPr="00AE508F">
        <w:rPr>
          <w:rFonts w:ascii="Times New Roman" w:hAnsi="Times New Roman" w:cs="Times New Roman"/>
          <w:sz w:val="24"/>
          <w:szCs w:val="24"/>
        </w:rPr>
        <w:t xml:space="preserve"> äripindade olulise suurenemisega kaasnevad</w:t>
      </w:r>
      <w:r w:rsidRPr="00AE508F">
        <w:rPr>
          <w:rFonts w:ascii="Times New Roman" w:hAnsi="Times New Roman" w:cs="Times New Roman"/>
          <w:sz w:val="24"/>
          <w:szCs w:val="24"/>
        </w:rPr>
        <w:t xml:space="preserve"> ka</w:t>
      </w:r>
      <w:r w:rsidR="00AD1025" w:rsidRPr="00AE508F">
        <w:rPr>
          <w:rFonts w:ascii="Times New Roman" w:hAnsi="Times New Roman" w:cs="Times New Roman"/>
          <w:sz w:val="24"/>
          <w:szCs w:val="24"/>
        </w:rPr>
        <w:t xml:space="preserve"> </w:t>
      </w:r>
      <w:r w:rsidR="00AD1025" w:rsidRPr="00AE508F">
        <w:rPr>
          <w:rFonts w:ascii="Times New Roman" w:hAnsi="Times New Roman" w:cs="Times New Roman"/>
          <w:b/>
          <w:sz w:val="24"/>
          <w:szCs w:val="24"/>
        </w:rPr>
        <w:t>mitmed olulised negatiivsed mõjud</w:t>
      </w:r>
      <w:r w:rsidR="00AD1025" w:rsidRPr="00AE508F">
        <w:rPr>
          <w:rFonts w:ascii="Times New Roman" w:hAnsi="Times New Roman" w:cs="Times New Roman"/>
          <w:sz w:val="24"/>
          <w:szCs w:val="24"/>
        </w:rPr>
        <w:t xml:space="preserve">, mis on seotud </w:t>
      </w:r>
      <w:r w:rsidR="000F4831" w:rsidRPr="00AE508F">
        <w:rPr>
          <w:rFonts w:ascii="Times New Roman" w:hAnsi="Times New Roman" w:cs="Times New Roman"/>
          <w:sz w:val="24"/>
          <w:szCs w:val="24"/>
        </w:rPr>
        <w:t xml:space="preserve">eelkõige </w:t>
      </w:r>
      <w:r w:rsidR="00AD1025" w:rsidRPr="00AE508F">
        <w:rPr>
          <w:rFonts w:ascii="Times New Roman" w:hAnsi="Times New Roman" w:cs="Times New Roman"/>
          <w:sz w:val="24"/>
          <w:szCs w:val="24"/>
        </w:rPr>
        <w:t xml:space="preserve">kesklinna atraktiivsuse vähenemisega. See on tingitud asjaolust, et kesklinnas hakkab viibima vähem inimesi („vähem melu“) ning tarbimisstruktuur muutub </w:t>
      </w:r>
      <w:r w:rsidRPr="00AE508F">
        <w:rPr>
          <w:rFonts w:ascii="Times New Roman" w:hAnsi="Times New Roman" w:cs="Times New Roman"/>
          <w:sz w:val="24"/>
          <w:szCs w:val="24"/>
        </w:rPr>
        <w:t>LK</w:t>
      </w:r>
      <w:r w:rsidR="00AD1025" w:rsidRPr="00AE508F">
        <w:rPr>
          <w:rFonts w:ascii="Times New Roman" w:hAnsi="Times New Roman" w:cs="Times New Roman"/>
          <w:sz w:val="24"/>
          <w:szCs w:val="24"/>
        </w:rPr>
        <w:t xml:space="preserve"> kasuks – väikeärid ei suuda võistelda suure ostukeskusega; meelelahutus liigub enam sinna, kus on rohkem tarbijaid jne. Kõik see võib kaasa tuua kesklinna kui linna südame rolli vähenemise ning sellega seoses ka investorite huvi kahanemise investeerida kesklinna piirkonda.</w:t>
      </w:r>
    </w:p>
    <w:p w14:paraId="2D2CBBC0" w14:textId="77777777" w:rsidR="00AD1025" w:rsidRPr="00AE508F" w:rsidRDefault="00AD1025" w:rsidP="00054C99">
      <w:pPr>
        <w:spacing w:after="0" w:line="240" w:lineRule="auto"/>
        <w:jc w:val="both"/>
        <w:rPr>
          <w:rFonts w:ascii="Times New Roman" w:hAnsi="Times New Roman" w:cs="Times New Roman"/>
          <w:sz w:val="24"/>
          <w:szCs w:val="24"/>
        </w:rPr>
      </w:pPr>
    </w:p>
    <w:p w14:paraId="282B7890" w14:textId="1C3AA299" w:rsidR="00AD1025" w:rsidRPr="00AE508F" w:rsidRDefault="007E4A21"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Lisaks te</w:t>
      </w:r>
      <w:r w:rsidR="00AD1025" w:rsidRPr="00AE508F">
        <w:rPr>
          <w:rFonts w:ascii="Times New Roman" w:hAnsi="Times New Roman" w:cs="Times New Roman"/>
          <w:sz w:val="24"/>
          <w:szCs w:val="24"/>
        </w:rPr>
        <w:t>kib vajadus linna</w:t>
      </w:r>
      <w:r w:rsidRPr="00AE508F">
        <w:rPr>
          <w:rFonts w:ascii="Times New Roman" w:hAnsi="Times New Roman" w:cs="Times New Roman"/>
          <w:sz w:val="24"/>
          <w:szCs w:val="24"/>
        </w:rPr>
        <w:t xml:space="preserve"> </w:t>
      </w:r>
      <w:r w:rsidR="00AD1025" w:rsidRPr="00AE508F">
        <w:rPr>
          <w:rFonts w:ascii="Times New Roman" w:hAnsi="Times New Roman" w:cs="Times New Roman"/>
          <w:sz w:val="24"/>
          <w:szCs w:val="24"/>
        </w:rPr>
        <w:t>poolt arendada kesklinna ja Lõunakeskuse omavahelist ühendust, sh teede ümberehitus, kergliiklusteed, ühistransport.</w:t>
      </w:r>
    </w:p>
    <w:p w14:paraId="26BCEE8D" w14:textId="77777777" w:rsidR="00AD1025" w:rsidRPr="00AE508F" w:rsidRDefault="00AD1025" w:rsidP="00054C99">
      <w:pPr>
        <w:spacing w:after="0" w:line="240" w:lineRule="auto"/>
        <w:jc w:val="both"/>
        <w:rPr>
          <w:rFonts w:ascii="Times New Roman" w:hAnsi="Times New Roman" w:cs="Times New Roman"/>
          <w:sz w:val="24"/>
          <w:szCs w:val="24"/>
        </w:rPr>
      </w:pPr>
    </w:p>
    <w:p w14:paraId="39186094" w14:textId="04FE8FA3" w:rsidR="00AD1025" w:rsidRPr="00AE508F" w:rsidRDefault="00AD1025" w:rsidP="00054C99">
      <w:pPr>
        <w:pStyle w:val="Pealkiri2"/>
        <w:numPr>
          <w:ilvl w:val="1"/>
          <w:numId w:val="22"/>
        </w:numPr>
        <w:spacing w:before="0" w:line="240" w:lineRule="auto"/>
        <w:rPr>
          <w:rFonts w:ascii="Times New Roman" w:hAnsi="Times New Roman" w:cs="Times New Roman"/>
        </w:rPr>
      </w:pPr>
      <w:bookmarkStart w:id="22" w:name="_Toc242129199"/>
      <w:r w:rsidRPr="00AE508F">
        <w:rPr>
          <w:rFonts w:ascii="Times New Roman" w:hAnsi="Times New Roman" w:cs="Times New Roman"/>
        </w:rPr>
        <w:t>Mõjud Tartu linnale</w:t>
      </w:r>
      <w:bookmarkEnd w:id="22"/>
    </w:p>
    <w:p w14:paraId="107C8F5E" w14:textId="77777777" w:rsidR="007E4A21" w:rsidRPr="00AE508F" w:rsidRDefault="007E4A21" w:rsidP="00054C99">
      <w:pPr>
        <w:spacing w:after="0" w:line="240" w:lineRule="auto"/>
        <w:jc w:val="both"/>
        <w:rPr>
          <w:rFonts w:ascii="Times New Roman" w:hAnsi="Times New Roman" w:cs="Times New Roman"/>
          <w:b/>
          <w:sz w:val="24"/>
          <w:szCs w:val="24"/>
          <w:u w:val="single"/>
        </w:rPr>
      </w:pPr>
    </w:p>
    <w:p w14:paraId="773DE0EF" w14:textId="6C6B7C8F" w:rsidR="00AD1025" w:rsidRPr="00AE508F" w:rsidRDefault="00E13EB9"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w:t>
      </w:r>
      <w:r w:rsidR="00AD1025" w:rsidRPr="00AE508F">
        <w:rPr>
          <w:rFonts w:ascii="Times New Roman" w:hAnsi="Times New Roman" w:cs="Times New Roman"/>
          <w:sz w:val="24"/>
          <w:szCs w:val="24"/>
        </w:rPr>
        <w:t xml:space="preserve"> piirkonna jätkuval edasiarendamisel kaubanduse-teeninduse-meelelahutuse keskusena </w:t>
      </w:r>
      <w:r w:rsidR="000F4831" w:rsidRPr="00AE508F">
        <w:rPr>
          <w:rFonts w:ascii="Times New Roman" w:hAnsi="Times New Roman" w:cs="Times New Roman"/>
          <w:sz w:val="24"/>
          <w:szCs w:val="24"/>
        </w:rPr>
        <w:t xml:space="preserve">saab </w:t>
      </w:r>
      <w:r w:rsidR="000F4831" w:rsidRPr="00AE508F">
        <w:rPr>
          <w:rFonts w:ascii="Times New Roman" w:hAnsi="Times New Roman" w:cs="Times New Roman"/>
          <w:b/>
          <w:sz w:val="24"/>
          <w:szCs w:val="24"/>
        </w:rPr>
        <w:t>positiivsete mõjudena välja tuua</w:t>
      </w:r>
      <w:r w:rsidR="000F4831" w:rsidRPr="00AE508F">
        <w:rPr>
          <w:rFonts w:ascii="Times New Roman" w:hAnsi="Times New Roman" w:cs="Times New Roman"/>
          <w:sz w:val="24"/>
          <w:szCs w:val="24"/>
        </w:rPr>
        <w:t xml:space="preserve"> linna elanike valikuvõimaluste suurenemise, samuti suureneb linna ettevõtete vaheline konkurents</w:t>
      </w:r>
      <w:r w:rsidR="00AD1025" w:rsidRPr="00AE508F">
        <w:rPr>
          <w:rFonts w:ascii="Times New Roman" w:hAnsi="Times New Roman" w:cs="Times New Roman"/>
          <w:sz w:val="24"/>
          <w:szCs w:val="24"/>
        </w:rPr>
        <w:t xml:space="preserve"> kaubanduse-meelelahutuse valdkonnas. Läbi suure </w:t>
      </w:r>
      <w:r w:rsidR="000F4831" w:rsidRPr="00AE508F">
        <w:rPr>
          <w:rFonts w:ascii="Times New Roman" w:hAnsi="Times New Roman" w:cs="Times New Roman"/>
          <w:sz w:val="24"/>
          <w:szCs w:val="24"/>
        </w:rPr>
        <w:t>kaubandus-meelelahutuskeskuse</w:t>
      </w:r>
      <w:r w:rsidR="00AD1025" w:rsidRPr="00AE508F">
        <w:rPr>
          <w:rFonts w:ascii="Times New Roman" w:hAnsi="Times New Roman" w:cs="Times New Roman"/>
          <w:sz w:val="24"/>
          <w:szCs w:val="24"/>
        </w:rPr>
        <w:t xml:space="preserve"> tugevneb Tartu linna kui </w:t>
      </w:r>
      <w:r w:rsidR="00D218C3" w:rsidRPr="00AE508F">
        <w:rPr>
          <w:rFonts w:ascii="Times New Roman" w:hAnsi="Times New Roman" w:cs="Times New Roman"/>
          <w:sz w:val="24"/>
          <w:szCs w:val="24"/>
        </w:rPr>
        <w:t>regiooni</w:t>
      </w:r>
      <w:r w:rsidR="00AD1025" w:rsidRPr="00AE508F">
        <w:rPr>
          <w:rFonts w:ascii="Times New Roman" w:hAnsi="Times New Roman" w:cs="Times New Roman"/>
          <w:sz w:val="24"/>
          <w:szCs w:val="24"/>
        </w:rPr>
        <w:t xml:space="preserve"> keskuse mõju, mis omakorda võib meelitada juurde uusi erainvestoreid (</w:t>
      </w:r>
      <w:r w:rsidR="000F4831" w:rsidRPr="00AE508F">
        <w:rPr>
          <w:rFonts w:ascii="Times New Roman" w:hAnsi="Times New Roman" w:cs="Times New Roman"/>
          <w:sz w:val="24"/>
          <w:szCs w:val="24"/>
        </w:rPr>
        <w:t xml:space="preserve">võimalik </w:t>
      </w:r>
      <w:r w:rsidR="00AD1025" w:rsidRPr="00AE508F">
        <w:rPr>
          <w:rFonts w:ascii="Times New Roman" w:hAnsi="Times New Roman" w:cs="Times New Roman"/>
          <w:sz w:val="24"/>
          <w:szCs w:val="24"/>
        </w:rPr>
        <w:t xml:space="preserve">investeeringute kasv, eelkõige </w:t>
      </w:r>
      <w:r w:rsidR="000F4831" w:rsidRPr="00AE508F">
        <w:rPr>
          <w:rFonts w:ascii="Times New Roman" w:hAnsi="Times New Roman" w:cs="Times New Roman"/>
          <w:sz w:val="24"/>
          <w:szCs w:val="24"/>
        </w:rPr>
        <w:t>LK</w:t>
      </w:r>
      <w:r w:rsidR="00AD1025" w:rsidRPr="00AE508F">
        <w:rPr>
          <w:rFonts w:ascii="Times New Roman" w:hAnsi="Times New Roman" w:cs="Times New Roman"/>
          <w:sz w:val="24"/>
          <w:szCs w:val="24"/>
        </w:rPr>
        <w:t xml:space="preserve"> piirkonnas). Ostukeskuse kasvuga kaasneb ka „ostuturistide“ arvu kasv, mis pakub linnale uusi võimalusi ning soodustab uute töökohtade loomist linnas</w:t>
      </w:r>
      <w:r w:rsidR="00D218C3" w:rsidRPr="00AE508F">
        <w:rPr>
          <w:rFonts w:ascii="Times New Roman" w:hAnsi="Times New Roman" w:cs="Times New Roman"/>
          <w:sz w:val="24"/>
          <w:szCs w:val="24"/>
        </w:rPr>
        <w:t xml:space="preserve"> ja läh</w:t>
      </w:r>
      <w:r w:rsidR="000F4831" w:rsidRPr="00AE508F">
        <w:rPr>
          <w:rFonts w:ascii="Times New Roman" w:hAnsi="Times New Roman" w:cs="Times New Roman"/>
          <w:sz w:val="24"/>
          <w:szCs w:val="24"/>
        </w:rPr>
        <w:t>ipiirkonnas</w:t>
      </w:r>
      <w:r w:rsidR="00AD1025" w:rsidRPr="00AE508F">
        <w:rPr>
          <w:rFonts w:ascii="Times New Roman" w:hAnsi="Times New Roman" w:cs="Times New Roman"/>
          <w:sz w:val="24"/>
          <w:szCs w:val="24"/>
        </w:rPr>
        <w:t xml:space="preserve"> tervikuna.</w:t>
      </w:r>
    </w:p>
    <w:p w14:paraId="1BEB227E" w14:textId="77777777" w:rsidR="00AD1025" w:rsidRPr="00AE508F" w:rsidRDefault="00AD1025" w:rsidP="00054C99">
      <w:pPr>
        <w:spacing w:after="0" w:line="240" w:lineRule="auto"/>
        <w:jc w:val="both"/>
        <w:rPr>
          <w:rFonts w:ascii="Times New Roman" w:hAnsi="Times New Roman" w:cs="Times New Roman"/>
          <w:sz w:val="24"/>
          <w:szCs w:val="24"/>
        </w:rPr>
      </w:pPr>
    </w:p>
    <w:p w14:paraId="26970461" w14:textId="38DDBA45" w:rsidR="00AD1025" w:rsidRPr="00AE508F" w:rsidRDefault="000F4831"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w:t>
      </w:r>
      <w:r w:rsidR="00AD1025" w:rsidRPr="00AE508F">
        <w:rPr>
          <w:rFonts w:ascii="Times New Roman" w:hAnsi="Times New Roman" w:cs="Times New Roman"/>
          <w:sz w:val="24"/>
          <w:szCs w:val="24"/>
        </w:rPr>
        <w:t xml:space="preserve"> vaba</w:t>
      </w:r>
      <w:r w:rsidRPr="00AE508F">
        <w:rPr>
          <w:rFonts w:ascii="Times New Roman" w:hAnsi="Times New Roman" w:cs="Times New Roman"/>
          <w:sz w:val="24"/>
          <w:szCs w:val="24"/>
        </w:rPr>
        <w:t xml:space="preserve"> </w:t>
      </w:r>
      <w:r w:rsidR="00AD1025" w:rsidRPr="00AE508F">
        <w:rPr>
          <w:rFonts w:ascii="Times New Roman" w:hAnsi="Times New Roman" w:cs="Times New Roman"/>
          <w:sz w:val="24"/>
          <w:szCs w:val="24"/>
        </w:rPr>
        <w:t>aja ja meel</w:t>
      </w:r>
      <w:r w:rsidRPr="00AE508F">
        <w:rPr>
          <w:rFonts w:ascii="Times New Roman" w:hAnsi="Times New Roman" w:cs="Times New Roman"/>
          <w:sz w:val="24"/>
          <w:szCs w:val="24"/>
        </w:rPr>
        <w:t>elahutusvõimaluste suurendamine</w:t>
      </w:r>
      <w:r w:rsidR="00AD1025" w:rsidRPr="00AE508F">
        <w:rPr>
          <w:rFonts w:ascii="Times New Roman" w:hAnsi="Times New Roman" w:cs="Times New Roman"/>
          <w:sz w:val="24"/>
          <w:szCs w:val="24"/>
        </w:rPr>
        <w:t xml:space="preserve"> soodustab inimeste tervisekäitumise parandamist (uued sportimis- ja puhkamisvõimalused). Samuti annab võimaluse paremini integreerida avalikke teenuseid muutes need paremini kättesaadavaks (nt raamatukogu kaubanduskeskuses).</w:t>
      </w:r>
    </w:p>
    <w:p w14:paraId="0A8FD775" w14:textId="77777777" w:rsidR="00AD1025" w:rsidRPr="00AE508F" w:rsidRDefault="00AD1025" w:rsidP="00054C99">
      <w:pPr>
        <w:spacing w:after="0" w:line="240" w:lineRule="auto"/>
        <w:jc w:val="both"/>
        <w:rPr>
          <w:rFonts w:ascii="Times New Roman" w:hAnsi="Times New Roman" w:cs="Times New Roman"/>
          <w:sz w:val="24"/>
          <w:szCs w:val="24"/>
        </w:rPr>
      </w:pPr>
    </w:p>
    <w:p w14:paraId="4B494B4A" w14:textId="28379B6F"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Lõunakeskuse piirkonnas äripindade laienemisel on kindlasti positiivne mõju Ränilinnaosa arengule, millest võib saada atraktiivne </w:t>
      </w:r>
      <w:r w:rsidR="000F4831" w:rsidRPr="00AE508F">
        <w:rPr>
          <w:rFonts w:ascii="Times New Roman" w:hAnsi="Times New Roman" w:cs="Times New Roman"/>
          <w:sz w:val="24"/>
          <w:szCs w:val="24"/>
        </w:rPr>
        <w:t>elamu</w:t>
      </w:r>
      <w:r w:rsidRPr="00AE508F">
        <w:rPr>
          <w:rFonts w:ascii="Times New Roman" w:hAnsi="Times New Roman" w:cs="Times New Roman"/>
          <w:sz w:val="24"/>
          <w:szCs w:val="24"/>
        </w:rPr>
        <w:t>piirkond. Samuti võib see omakorda anda tõuke selles piirkonnas ka muu ettevõtluse</w:t>
      </w:r>
      <w:r w:rsidR="000F4831" w:rsidRPr="00AE508F">
        <w:rPr>
          <w:rFonts w:ascii="Times New Roman" w:hAnsi="Times New Roman" w:cs="Times New Roman"/>
          <w:sz w:val="24"/>
          <w:szCs w:val="24"/>
        </w:rPr>
        <w:t>, s</w:t>
      </w:r>
      <w:r w:rsidRPr="00AE508F">
        <w:rPr>
          <w:rFonts w:ascii="Times New Roman" w:hAnsi="Times New Roman" w:cs="Times New Roman"/>
          <w:sz w:val="24"/>
          <w:szCs w:val="24"/>
        </w:rPr>
        <w:t>h tööstuse arengule ja uute töökohtade loomisele.</w:t>
      </w:r>
    </w:p>
    <w:p w14:paraId="55DA4107" w14:textId="77777777" w:rsidR="00AD1025" w:rsidRPr="00AE508F" w:rsidRDefault="00AD1025" w:rsidP="00054C99">
      <w:pPr>
        <w:spacing w:after="0" w:line="240" w:lineRule="auto"/>
        <w:jc w:val="both"/>
        <w:rPr>
          <w:rFonts w:ascii="Times New Roman" w:hAnsi="Times New Roman" w:cs="Times New Roman"/>
          <w:sz w:val="24"/>
          <w:szCs w:val="24"/>
        </w:rPr>
      </w:pPr>
    </w:p>
    <w:p w14:paraId="30FDA001" w14:textId="31CE420F"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Lõunakeskuse piirkonna kasvuga on </w:t>
      </w:r>
      <w:r w:rsidRPr="00AE508F">
        <w:rPr>
          <w:rFonts w:ascii="Times New Roman" w:hAnsi="Times New Roman" w:cs="Times New Roman"/>
          <w:b/>
          <w:sz w:val="24"/>
          <w:szCs w:val="24"/>
        </w:rPr>
        <w:t>peamisteks negatiivseks mõjuks</w:t>
      </w:r>
      <w:r w:rsidRPr="00AE508F">
        <w:rPr>
          <w:rFonts w:ascii="Times New Roman" w:hAnsi="Times New Roman" w:cs="Times New Roman"/>
          <w:sz w:val="24"/>
          <w:szCs w:val="24"/>
        </w:rPr>
        <w:t xml:space="preserve"> liiklusvajaduse kasv linnas tervikuna (inimesed soovivad rohkem liikuda). Seega saab eeldada, et </w:t>
      </w:r>
      <w:r w:rsidR="000F4831" w:rsidRPr="00AE508F">
        <w:rPr>
          <w:rFonts w:ascii="Times New Roman" w:hAnsi="Times New Roman" w:cs="Times New Roman"/>
          <w:sz w:val="24"/>
          <w:szCs w:val="24"/>
        </w:rPr>
        <w:t>kasvab</w:t>
      </w:r>
      <w:r w:rsidRPr="00AE508F">
        <w:rPr>
          <w:rFonts w:ascii="Times New Roman" w:hAnsi="Times New Roman" w:cs="Times New Roman"/>
          <w:sz w:val="24"/>
          <w:szCs w:val="24"/>
        </w:rPr>
        <w:t xml:space="preserve"> sõiduautode osatähtsus, millest tulenevalt on linnal-</w:t>
      </w:r>
      <w:r w:rsidR="000F4831" w:rsidRPr="00AE508F">
        <w:rPr>
          <w:rFonts w:ascii="Times New Roman" w:hAnsi="Times New Roman" w:cs="Times New Roman"/>
          <w:sz w:val="24"/>
          <w:szCs w:val="24"/>
        </w:rPr>
        <w:t>riigil vaja arendada ühendusteid</w:t>
      </w:r>
      <w:r w:rsidRPr="00AE508F">
        <w:rPr>
          <w:rFonts w:ascii="Times New Roman" w:hAnsi="Times New Roman" w:cs="Times New Roman"/>
          <w:sz w:val="24"/>
          <w:szCs w:val="24"/>
        </w:rPr>
        <w:t xml:space="preserve"> (surve infrastruktuuri investeeringutele). </w:t>
      </w:r>
    </w:p>
    <w:p w14:paraId="0CF026E0" w14:textId="77777777" w:rsidR="00AD1025" w:rsidRPr="00AE508F" w:rsidRDefault="00AD1025" w:rsidP="00054C99">
      <w:pPr>
        <w:spacing w:after="0" w:line="240" w:lineRule="auto"/>
        <w:jc w:val="both"/>
        <w:rPr>
          <w:rFonts w:ascii="Times New Roman" w:hAnsi="Times New Roman" w:cs="Times New Roman"/>
          <w:sz w:val="24"/>
          <w:szCs w:val="24"/>
        </w:rPr>
      </w:pPr>
    </w:p>
    <w:p w14:paraId="7410110D" w14:textId="6E8F40C5"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Lisaks võimalikule kulude kasvule on surve all ka Tartu linna tulubaas. Lõunakeskuse piirkonna arenguga </w:t>
      </w:r>
      <w:r w:rsidR="000F4831" w:rsidRPr="00AE508F">
        <w:rPr>
          <w:rFonts w:ascii="Times New Roman" w:hAnsi="Times New Roman" w:cs="Times New Roman"/>
          <w:sz w:val="24"/>
          <w:szCs w:val="24"/>
        </w:rPr>
        <w:t>võib kasvada</w:t>
      </w:r>
      <w:r w:rsidRPr="00AE508F">
        <w:rPr>
          <w:rFonts w:ascii="Times New Roman" w:hAnsi="Times New Roman" w:cs="Times New Roman"/>
          <w:sz w:val="24"/>
          <w:szCs w:val="24"/>
        </w:rPr>
        <w:t xml:space="preserve"> sealse tagamaa elanikkond eeld</w:t>
      </w:r>
      <w:r w:rsidR="000F4831" w:rsidRPr="00AE508F">
        <w:rPr>
          <w:rFonts w:ascii="Times New Roman" w:hAnsi="Times New Roman" w:cs="Times New Roman"/>
          <w:sz w:val="24"/>
          <w:szCs w:val="24"/>
        </w:rPr>
        <w:t xml:space="preserve">atavalt Tartu linna elanikkonna </w:t>
      </w:r>
      <w:r w:rsidRPr="00AE508F">
        <w:rPr>
          <w:rFonts w:ascii="Times New Roman" w:hAnsi="Times New Roman" w:cs="Times New Roman"/>
          <w:sz w:val="24"/>
          <w:szCs w:val="24"/>
        </w:rPr>
        <w:t>arvelt. Sellega seoses võivad vähened</w:t>
      </w:r>
      <w:r w:rsidR="000F4831" w:rsidRPr="00AE508F">
        <w:rPr>
          <w:rFonts w:ascii="Times New Roman" w:hAnsi="Times New Roman" w:cs="Times New Roman"/>
          <w:sz w:val="24"/>
          <w:szCs w:val="24"/>
        </w:rPr>
        <w:t>a</w:t>
      </w:r>
      <w:r w:rsidRPr="00AE508F">
        <w:rPr>
          <w:rFonts w:ascii="Times New Roman" w:hAnsi="Times New Roman" w:cs="Times New Roman"/>
          <w:sz w:val="24"/>
          <w:szCs w:val="24"/>
        </w:rPr>
        <w:t xml:space="preserve"> linna maksutulud. Selle võimalikuks tasakaasutavaks osaks võib olla Lõunakeskuse piirkonnas maa väärtuse oluline kasv ning sellest tulenev linna suurem tulu maamaksust (muutus realiseeruks peale uut</w:t>
      </w:r>
      <w:r w:rsidR="000F4831" w:rsidRPr="00AE508F">
        <w:rPr>
          <w:rFonts w:ascii="Times New Roman" w:hAnsi="Times New Roman" w:cs="Times New Roman"/>
          <w:sz w:val="24"/>
          <w:szCs w:val="24"/>
        </w:rPr>
        <w:t>e</w:t>
      </w:r>
      <w:r w:rsidRPr="00AE508F">
        <w:rPr>
          <w:rFonts w:ascii="Times New Roman" w:hAnsi="Times New Roman" w:cs="Times New Roman"/>
          <w:sz w:val="24"/>
          <w:szCs w:val="24"/>
        </w:rPr>
        <w:t xml:space="preserve"> maade hindamist).</w:t>
      </w:r>
    </w:p>
    <w:p w14:paraId="276B09F9" w14:textId="77777777" w:rsidR="00AD1025" w:rsidRPr="00AE508F" w:rsidRDefault="00AD1025" w:rsidP="00054C99">
      <w:pPr>
        <w:spacing w:after="0" w:line="240" w:lineRule="auto"/>
        <w:jc w:val="both"/>
        <w:rPr>
          <w:rFonts w:ascii="Times New Roman" w:hAnsi="Times New Roman" w:cs="Times New Roman"/>
          <w:sz w:val="24"/>
          <w:szCs w:val="24"/>
        </w:rPr>
      </w:pPr>
    </w:p>
    <w:p w14:paraId="506A5ED0" w14:textId="253A08AE" w:rsidR="00AD1025" w:rsidRPr="00AE508F" w:rsidRDefault="00AD1025"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Linna, kui terviku</w:t>
      </w:r>
      <w:r w:rsidR="00201FCC" w:rsidRPr="00AE508F">
        <w:rPr>
          <w:rFonts w:ascii="Times New Roman" w:hAnsi="Times New Roman" w:cs="Times New Roman"/>
          <w:sz w:val="24"/>
          <w:szCs w:val="24"/>
        </w:rPr>
        <w:t xml:space="preserve"> </w:t>
      </w:r>
      <w:r w:rsidRPr="00AE508F">
        <w:rPr>
          <w:rFonts w:ascii="Times New Roman" w:hAnsi="Times New Roman" w:cs="Times New Roman"/>
          <w:sz w:val="24"/>
          <w:szCs w:val="24"/>
        </w:rPr>
        <w:t xml:space="preserve">vaates tuleb tuua negatiivse mõjuna välja </w:t>
      </w:r>
      <w:r w:rsidR="00201FCC" w:rsidRPr="00AE508F">
        <w:rPr>
          <w:rFonts w:ascii="Times New Roman" w:hAnsi="Times New Roman" w:cs="Times New Roman"/>
          <w:sz w:val="24"/>
          <w:szCs w:val="24"/>
        </w:rPr>
        <w:t xml:space="preserve">ka </w:t>
      </w:r>
      <w:r w:rsidRPr="00AE508F">
        <w:rPr>
          <w:rFonts w:ascii="Times New Roman" w:hAnsi="Times New Roman" w:cs="Times New Roman"/>
          <w:sz w:val="24"/>
          <w:szCs w:val="24"/>
        </w:rPr>
        <w:t>kesklinna võimaliku rolli vähenemise, mis omakorda võib negatiivselt mõjutada linna enda mainet. Samuti on oht, et suurte ostukeskuste mõju kasvuga väheneb linnas väikeäride roll, mis ei suuda iseseisva üksusena võistelda (lokaalsed ettevõtted sulguvad või kontsentreeruvad veelgi enam suurde keskusesse).</w:t>
      </w:r>
    </w:p>
    <w:p w14:paraId="4EC20B99" w14:textId="77777777" w:rsidR="00AD1025" w:rsidRPr="00AE508F" w:rsidRDefault="00AD1025" w:rsidP="00054C99">
      <w:pPr>
        <w:spacing w:after="0" w:line="240" w:lineRule="auto"/>
        <w:jc w:val="both"/>
        <w:rPr>
          <w:rFonts w:ascii="Times New Roman" w:hAnsi="Times New Roman" w:cs="Times New Roman"/>
          <w:sz w:val="24"/>
          <w:szCs w:val="24"/>
        </w:rPr>
      </w:pPr>
    </w:p>
    <w:p w14:paraId="0631CD2D" w14:textId="77777777" w:rsidR="00C26B78" w:rsidRPr="00AE508F" w:rsidRDefault="00C26B78">
      <w:pPr>
        <w:spacing w:after="0" w:line="240" w:lineRule="auto"/>
        <w:rPr>
          <w:rFonts w:ascii="Times New Roman" w:eastAsiaTheme="majorEastAsia" w:hAnsi="Times New Roman" w:cs="Times New Roman"/>
          <w:b/>
          <w:bCs/>
          <w:color w:val="4F81BD" w:themeColor="accent1"/>
          <w:sz w:val="26"/>
          <w:szCs w:val="26"/>
        </w:rPr>
      </w:pPr>
      <w:r w:rsidRPr="00AE508F">
        <w:rPr>
          <w:rFonts w:ascii="Times New Roman" w:hAnsi="Times New Roman" w:cs="Times New Roman"/>
        </w:rPr>
        <w:br w:type="page"/>
      </w:r>
    </w:p>
    <w:p w14:paraId="0543DB7B" w14:textId="15735FE0" w:rsidR="00AD1025" w:rsidRPr="00AE508F" w:rsidRDefault="00AD1025" w:rsidP="00054C99">
      <w:pPr>
        <w:pStyle w:val="Pealkiri2"/>
        <w:numPr>
          <w:ilvl w:val="1"/>
          <w:numId w:val="22"/>
        </w:numPr>
        <w:spacing w:before="0" w:line="240" w:lineRule="auto"/>
        <w:rPr>
          <w:rFonts w:ascii="Times New Roman" w:hAnsi="Times New Roman" w:cs="Times New Roman"/>
        </w:rPr>
      </w:pPr>
      <w:bookmarkStart w:id="23" w:name="_Toc242129200"/>
      <w:r w:rsidRPr="00AE508F">
        <w:rPr>
          <w:rFonts w:ascii="Times New Roman" w:hAnsi="Times New Roman" w:cs="Times New Roman"/>
        </w:rPr>
        <w:t>Mõjud Tartu regioonile</w:t>
      </w:r>
      <w:bookmarkEnd w:id="23"/>
    </w:p>
    <w:p w14:paraId="4F05A99A" w14:textId="77777777" w:rsidR="00E13EB9" w:rsidRPr="00AE508F" w:rsidRDefault="00E13EB9" w:rsidP="00054C99">
      <w:pPr>
        <w:spacing w:after="0" w:line="240" w:lineRule="auto"/>
        <w:rPr>
          <w:rFonts w:ascii="Times New Roman" w:hAnsi="Times New Roman" w:cs="Times New Roman"/>
        </w:rPr>
      </w:pPr>
    </w:p>
    <w:p w14:paraId="1747AA92" w14:textId="5CCF36EB" w:rsidR="00AD1025" w:rsidRPr="00AE508F" w:rsidRDefault="00201FCC" w:rsidP="00C26B78">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w:t>
      </w:r>
      <w:r w:rsidR="00AD1025" w:rsidRPr="00AE508F">
        <w:rPr>
          <w:rFonts w:ascii="Times New Roman" w:hAnsi="Times New Roman" w:cs="Times New Roman"/>
          <w:sz w:val="24"/>
          <w:szCs w:val="24"/>
        </w:rPr>
        <w:t xml:space="preserve"> piirkonnas äripindade arendamisega kaasnevad mõjud Tartu linna regioonile</w:t>
      </w:r>
      <w:r w:rsidR="00C42A11" w:rsidRPr="00AE508F">
        <w:rPr>
          <w:rFonts w:ascii="Times New Roman" w:hAnsi="Times New Roman" w:cs="Times New Roman"/>
          <w:sz w:val="24"/>
          <w:szCs w:val="24"/>
        </w:rPr>
        <w:t xml:space="preserve"> on valdavalt positiivsed ning</w:t>
      </w:r>
      <w:r w:rsidR="00AD1025" w:rsidRPr="00AE508F">
        <w:rPr>
          <w:rFonts w:ascii="Times New Roman" w:hAnsi="Times New Roman" w:cs="Times New Roman"/>
          <w:sz w:val="24"/>
          <w:szCs w:val="24"/>
        </w:rPr>
        <w:t xml:space="preserve"> küllaltki sarnased mõjudega, mis on Tartu linnal kui tervikul – </w:t>
      </w:r>
      <w:r w:rsidRPr="00AE508F">
        <w:rPr>
          <w:rFonts w:ascii="Times New Roman" w:hAnsi="Times New Roman" w:cs="Times New Roman"/>
          <w:sz w:val="24"/>
          <w:szCs w:val="24"/>
        </w:rPr>
        <w:t xml:space="preserve">elanikel tekib </w:t>
      </w:r>
      <w:r w:rsidR="00AD1025" w:rsidRPr="00AE508F">
        <w:rPr>
          <w:rFonts w:ascii="Times New Roman" w:hAnsi="Times New Roman" w:cs="Times New Roman"/>
          <w:sz w:val="24"/>
          <w:szCs w:val="24"/>
        </w:rPr>
        <w:t xml:space="preserve">suurem valikuvõimalus, </w:t>
      </w:r>
      <w:r w:rsidRPr="00AE508F">
        <w:rPr>
          <w:rFonts w:ascii="Times New Roman" w:hAnsi="Times New Roman" w:cs="Times New Roman"/>
          <w:sz w:val="24"/>
          <w:szCs w:val="24"/>
        </w:rPr>
        <w:t xml:space="preserve">ettevõtete vahel </w:t>
      </w:r>
      <w:r w:rsidR="00AD1025" w:rsidRPr="00AE508F">
        <w:rPr>
          <w:rFonts w:ascii="Times New Roman" w:hAnsi="Times New Roman" w:cs="Times New Roman"/>
          <w:sz w:val="24"/>
          <w:szCs w:val="24"/>
        </w:rPr>
        <w:t xml:space="preserve">tugevam konkurents,  </w:t>
      </w:r>
      <w:r w:rsidRPr="00AE508F">
        <w:rPr>
          <w:rFonts w:ascii="Times New Roman" w:hAnsi="Times New Roman" w:cs="Times New Roman"/>
          <w:sz w:val="24"/>
          <w:szCs w:val="24"/>
        </w:rPr>
        <w:t xml:space="preserve">LK on </w:t>
      </w:r>
      <w:r w:rsidR="00AD1025" w:rsidRPr="00AE508F">
        <w:rPr>
          <w:rFonts w:ascii="Times New Roman" w:hAnsi="Times New Roman" w:cs="Times New Roman"/>
          <w:sz w:val="24"/>
          <w:szCs w:val="24"/>
        </w:rPr>
        <w:t xml:space="preserve">võimalik mootor linna lähiregioonis ettevõtluse arenemiseks. Samuti mõjub </w:t>
      </w:r>
      <w:r w:rsidRPr="00AE508F">
        <w:rPr>
          <w:rFonts w:ascii="Times New Roman" w:hAnsi="Times New Roman" w:cs="Times New Roman"/>
          <w:sz w:val="24"/>
          <w:szCs w:val="24"/>
        </w:rPr>
        <w:t xml:space="preserve">areng </w:t>
      </w:r>
      <w:r w:rsidR="00AD1025" w:rsidRPr="00AE508F">
        <w:rPr>
          <w:rFonts w:ascii="Times New Roman" w:hAnsi="Times New Roman" w:cs="Times New Roman"/>
          <w:sz w:val="24"/>
          <w:szCs w:val="24"/>
        </w:rPr>
        <w:t xml:space="preserve">positiivselt linna lähiregiooni elamumajandusele, mis omakorda suurendab omavalitsuste tulubaasi nii tulu- </w:t>
      </w:r>
      <w:r w:rsidRPr="00AE508F">
        <w:rPr>
          <w:rFonts w:ascii="Times New Roman" w:hAnsi="Times New Roman" w:cs="Times New Roman"/>
          <w:sz w:val="24"/>
          <w:szCs w:val="24"/>
        </w:rPr>
        <w:t xml:space="preserve">kui ka </w:t>
      </w:r>
      <w:r w:rsidR="00AD1025" w:rsidRPr="00AE508F">
        <w:rPr>
          <w:rFonts w:ascii="Times New Roman" w:hAnsi="Times New Roman" w:cs="Times New Roman"/>
          <w:sz w:val="24"/>
          <w:szCs w:val="24"/>
        </w:rPr>
        <w:t>ja maamaksu laekumise suurenemise näol (eelkõige Ülenurme vald).</w:t>
      </w:r>
    </w:p>
    <w:p w14:paraId="33674EF3" w14:textId="77777777" w:rsidR="00AD1025" w:rsidRPr="00AE508F" w:rsidRDefault="00AD1025" w:rsidP="00C26B78">
      <w:pPr>
        <w:spacing w:after="0" w:line="240" w:lineRule="auto"/>
        <w:jc w:val="both"/>
        <w:rPr>
          <w:rFonts w:ascii="Times New Roman" w:hAnsi="Times New Roman" w:cs="Times New Roman"/>
          <w:sz w:val="24"/>
          <w:szCs w:val="24"/>
        </w:rPr>
      </w:pPr>
    </w:p>
    <w:p w14:paraId="565703CB" w14:textId="3420B141" w:rsidR="00C26B78" w:rsidRPr="00AE508F" w:rsidRDefault="00AD1025" w:rsidP="00C26B78">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Sarnaselt eelpool tooduga kasvab </w:t>
      </w:r>
      <w:r w:rsidR="00201FCC" w:rsidRPr="00AE508F">
        <w:rPr>
          <w:rFonts w:ascii="Times New Roman" w:hAnsi="Times New Roman" w:cs="Times New Roman"/>
          <w:sz w:val="24"/>
          <w:szCs w:val="24"/>
        </w:rPr>
        <w:t>LK</w:t>
      </w:r>
      <w:r w:rsidRPr="00AE508F">
        <w:rPr>
          <w:rFonts w:ascii="Times New Roman" w:hAnsi="Times New Roman" w:cs="Times New Roman"/>
          <w:sz w:val="24"/>
          <w:szCs w:val="24"/>
        </w:rPr>
        <w:t xml:space="preserve"> piirkonna arenguga ka transpordi kasv </w:t>
      </w:r>
      <w:r w:rsidR="00201FCC" w:rsidRPr="00AE508F">
        <w:rPr>
          <w:rFonts w:ascii="Times New Roman" w:hAnsi="Times New Roman" w:cs="Times New Roman"/>
          <w:sz w:val="24"/>
          <w:szCs w:val="24"/>
        </w:rPr>
        <w:t>LK</w:t>
      </w:r>
      <w:r w:rsidRPr="00AE508F">
        <w:rPr>
          <w:rFonts w:ascii="Times New Roman" w:hAnsi="Times New Roman" w:cs="Times New Roman"/>
          <w:sz w:val="24"/>
          <w:szCs w:val="24"/>
        </w:rPr>
        <w:t xml:space="preserve"> suunal, mis tähendab </w:t>
      </w:r>
      <w:r w:rsidR="00201FCC" w:rsidRPr="00AE508F">
        <w:rPr>
          <w:rFonts w:ascii="Times New Roman" w:hAnsi="Times New Roman" w:cs="Times New Roman"/>
          <w:sz w:val="24"/>
          <w:szCs w:val="24"/>
        </w:rPr>
        <w:t>vajadust ühendusteede</w:t>
      </w:r>
      <w:r w:rsidRPr="00AE508F">
        <w:rPr>
          <w:rFonts w:ascii="Times New Roman" w:hAnsi="Times New Roman" w:cs="Times New Roman"/>
          <w:sz w:val="24"/>
          <w:szCs w:val="24"/>
        </w:rPr>
        <w:t xml:space="preserve"> e</w:t>
      </w:r>
      <w:r w:rsidR="00201FCC" w:rsidRPr="00AE508F">
        <w:rPr>
          <w:rFonts w:ascii="Times New Roman" w:hAnsi="Times New Roman" w:cs="Times New Roman"/>
          <w:sz w:val="24"/>
          <w:szCs w:val="24"/>
        </w:rPr>
        <w:t>hitamiseks-arendamiseks</w:t>
      </w:r>
      <w:r w:rsidRPr="00AE508F">
        <w:rPr>
          <w:rFonts w:ascii="Times New Roman" w:hAnsi="Times New Roman" w:cs="Times New Roman"/>
          <w:sz w:val="24"/>
          <w:szCs w:val="24"/>
        </w:rPr>
        <w:t xml:space="preserve"> Tartu tagamaaga.</w:t>
      </w:r>
    </w:p>
    <w:p w14:paraId="2D2E778A" w14:textId="77777777" w:rsidR="00C26B78" w:rsidRPr="00AE508F" w:rsidRDefault="00C26B78" w:rsidP="00C26B78">
      <w:pPr>
        <w:spacing w:after="0" w:line="240" w:lineRule="auto"/>
        <w:rPr>
          <w:rFonts w:ascii="Times New Roman" w:hAnsi="Times New Roman" w:cs="Times New Roman"/>
          <w:sz w:val="24"/>
          <w:szCs w:val="24"/>
        </w:rPr>
      </w:pPr>
    </w:p>
    <w:p w14:paraId="63397250" w14:textId="445895B0" w:rsidR="00C26B78" w:rsidRPr="00AE508F" w:rsidRDefault="00C26B78" w:rsidP="00C26B78">
      <w:pPr>
        <w:pStyle w:val="Pealkiri2"/>
        <w:numPr>
          <w:ilvl w:val="1"/>
          <w:numId w:val="22"/>
        </w:numPr>
        <w:spacing w:before="0" w:line="240" w:lineRule="auto"/>
        <w:rPr>
          <w:rFonts w:ascii="Times New Roman" w:hAnsi="Times New Roman" w:cs="Times New Roman"/>
        </w:rPr>
      </w:pPr>
      <w:bookmarkStart w:id="24" w:name="_Toc242129201"/>
      <w:r w:rsidRPr="00AE508F">
        <w:rPr>
          <w:rFonts w:ascii="Times New Roman" w:hAnsi="Times New Roman" w:cs="Times New Roman"/>
        </w:rPr>
        <w:t>Sotsiaal-majanduslikud mõjud kiire hajutatud arengu korral</w:t>
      </w:r>
      <w:bookmarkEnd w:id="24"/>
    </w:p>
    <w:p w14:paraId="2E9EE022" w14:textId="77777777" w:rsidR="00C26B78" w:rsidRPr="00AE508F" w:rsidRDefault="00C26B78" w:rsidP="00C26B78">
      <w:pPr>
        <w:spacing w:after="0" w:line="240" w:lineRule="auto"/>
        <w:jc w:val="both"/>
        <w:rPr>
          <w:rFonts w:ascii="Times New Roman" w:hAnsi="Times New Roman" w:cs="Times New Roman"/>
        </w:rPr>
      </w:pPr>
    </w:p>
    <w:p w14:paraId="2DE352A9" w14:textId="29CABE7E" w:rsidR="00C26B78" w:rsidRPr="00AE508F" w:rsidRDefault="00BD6813" w:rsidP="00C26B78">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w:t>
      </w:r>
      <w:r w:rsidR="00C26B78" w:rsidRPr="00AE508F">
        <w:rPr>
          <w:rFonts w:ascii="Times New Roman" w:hAnsi="Times New Roman" w:cs="Times New Roman"/>
          <w:sz w:val="24"/>
          <w:szCs w:val="24"/>
        </w:rPr>
        <w:t>Kiire hajutatud arengu</w:t>
      </w:r>
      <w:r w:rsidRPr="00AE508F">
        <w:rPr>
          <w:rFonts w:ascii="Times New Roman" w:hAnsi="Times New Roman" w:cs="Times New Roman"/>
          <w:sz w:val="24"/>
          <w:szCs w:val="24"/>
        </w:rPr>
        <w:t xml:space="preserve">” </w:t>
      </w:r>
      <w:r w:rsidR="00C26B78" w:rsidRPr="00AE508F">
        <w:rPr>
          <w:rFonts w:ascii="Times New Roman" w:hAnsi="Times New Roman" w:cs="Times New Roman"/>
          <w:sz w:val="24"/>
          <w:szCs w:val="24"/>
        </w:rPr>
        <w:t xml:space="preserve">stsenaariumi korral ilmnevad erinevatele piirkondadele (kesklinn, Tartu tervikuna, linnaregioon) </w:t>
      </w:r>
      <w:r w:rsidRPr="00AE508F">
        <w:rPr>
          <w:rFonts w:ascii="Times New Roman" w:hAnsi="Times New Roman" w:cs="Times New Roman"/>
          <w:sz w:val="24"/>
          <w:szCs w:val="24"/>
        </w:rPr>
        <w:t xml:space="preserve"> üldjoontes </w:t>
      </w:r>
      <w:r w:rsidR="00C26B78" w:rsidRPr="00AE508F">
        <w:rPr>
          <w:rFonts w:ascii="Times New Roman" w:hAnsi="Times New Roman" w:cs="Times New Roman"/>
          <w:sz w:val="24"/>
          <w:szCs w:val="24"/>
        </w:rPr>
        <w:t xml:space="preserve">sarnased mõjud, mis on välja toodud </w:t>
      </w:r>
      <w:r w:rsidRPr="00AE508F">
        <w:rPr>
          <w:rFonts w:ascii="Times New Roman" w:hAnsi="Times New Roman" w:cs="Times New Roman"/>
          <w:sz w:val="24"/>
          <w:szCs w:val="24"/>
        </w:rPr>
        <w:t>“</w:t>
      </w:r>
      <w:r w:rsidR="00C26B78" w:rsidRPr="00AE508F">
        <w:rPr>
          <w:rFonts w:ascii="Times New Roman" w:hAnsi="Times New Roman" w:cs="Times New Roman"/>
          <w:sz w:val="24"/>
          <w:szCs w:val="24"/>
        </w:rPr>
        <w:t>kiire kontsentreeritud arengu</w:t>
      </w:r>
      <w:r w:rsidRPr="00AE508F">
        <w:rPr>
          <w:rFonts w:ascii="Times New Roman" w:hAnsi="Times New Roman" w:cs="Times New Roman"/>
          <w:sz w:val="24"/>
          <w:szCs w:val="24"/>
        </w:rPr>
        <w:t xml:space="preserve">” </w:t>
      </w:r>
      <w:r w:rsidR="00C26B78" w:rsidRPr="00AE508F">
        <w:rPr>
          <w:rFonts w:ascii="Times New Roman" w:hAnsi="Times New Roman" w:cs="Times New Roman"/>
          <w:sz w:val="24"/>
          <w:szCs w:val="24"/>
        </w:rPr>
        <w:t xml:space="preserve">stsenaariumis. </w:t>
      </w:r>
      <w:r w:rsidRPr="00AE508F">
        <w:rPr>
          <w:rFonts w:ascii="Times New Roman" w:hAnsi="Times New Roman" w:cs="Times New Roman"/>
          <w:sz w:val="24"/>
          <w:szCs w:val="24"/>
        </w:rPr>
        <w:t>“Aeglase kontsentreeritud arengu”</w:t>
      </w:r>
      <w:r w:rsidR="00C26B78" w:rsidRPr="00AE508F">
        <w:rPr>
          <w:rFonts w:ascii="Times New Roman" w:hAnsi="Times New Roman" w:cs="Times New Roman"/>
          <w:sz w:val="24"/>
          <w:szCs w:val="24"/>
        </w:rPr>
        <w:t xml:space="preserve"> peamiseks erisuseks on, et </w:t>
      </w:r>
      <w:r w:rsidRPr="00AE508F">
        <w:rPr>
          <w:rFonts w:ascii="Times New Roman" w:hAnsi="Times New Roman" w:cs="Times New Roman"/>
          <w:sz w:val="24"/>
          <w:szCs w:val="24"/>
        </w:rPr>
        <w:t xml:space="preserve">nii </w:t>
      </w:r>
      <w:r w:rsidR="00C26B78" w:rsidRPr="00AE508F">
        <w:rPr>
          <w:rFonts w:ascii="Times New Roman" w:hAnsi="Times New Roman" w:cs="Times New Roman"/>
          <w:sz w:val="24"/>
          <w:szCs w:val="24"/>
        </w:rPr>
        <w:t xml:space="preserve">välja toodud olulised positiivsed kui ka negatiivsed mõjud selle arengu korral </w:t>
      </w:r>
      <w:r w:rsidRPr="00AE508F">
        <w:rPr>
          <w:rFonts w:ascii="Times New Roman" w:hAnsi="Times New Roman" w:cs="Times New Roman"/>
          <w:sz w:val="24"/>
          <w:szCs w:val="24"/>
        </w:rPr>
        <w:t>võimenduvad (s</w:t>
      </w:r>
      <w:r w:rsidR="00C26B78" w:rsidRPr="00AE508F">
        <w:rPr>
          <w:rFonts w:ascii="Times New Roman" w:hAnsi="Times New Roman" w:cs="Times New Roman"/>
          <w:sz w:val="24"/>
          <w:szCs w:val="24"/>
        </w:rPr>
        <w:t>eega on mõjud oma olemuslikult suuremad</w:t>
      </w:r>
      <w:r w:rsidRPr="00AE508F">
        <w:rPr>
          <w:rFonts w:ascii="Times New Roman" w:hAnsi="Times New Roman" w:cs="Times New Roman"/>
          <w:sz w:val="24"/>
          <w:szCs w:val="24"/>
        </w:rPr>
        <w:t>)</w:t>
      </w:r>
      <w:r w:rsidR="00C26B78" w:rsidRPr="00AE508F">
        <w:rPr>
          <w:rFonts w:ascii="Times New Roman" w:hAnsi="Times New Roman" w:cs="Times New Roman"/>
          <w:sz w:val="24"/>
          <w:szCs w:val="24"/>
        </w:rPr>
        <w:t>. Kui arenevad LK ja PK piirkond, siis suureneb konkurents kaubanduse-teeninduse valdkonnas veelgi, ning tervikuna on võ</w:t>
      </w:r>
      <w:r w:rsidRPr="00AE508F">
        <w:rPr>
          <w:rFonts w:ascii="Times New Roman" w:hAnsi="Times New Roman" w:cs="Times New Roman"/>
          <w:sz w:val="24"/>
          <w:szCs w:val="24"/>
        </w:rPr>
        <w:t>itjateks ostukeskuste tarbijad -</w:t>
      </w:r>
      <w:r w:rsidR="00C26B78" w:rsidRPr="00AE508F">
        <w:rPr>
          <w:rFonts w:ascii="Times New Roman" w:hAnsi="Times New Roman" w:cs="Times New Roman"/>
          <w:sz w:val="24"/>
          <w:szCs w:val="24"/>
        </w:rPr>
        <w:t xml:space="preserve"> suurem kauba ja teenuste valik, soodsamad hinnad, parem kättesaadavus. Samas on kesklinna äridel veelgi keerulisem sellise konkurentsiga kohaneda. </w:t>
      </w:r>
    </w:p>
    <w:p w14:paraId="5DBC70D9" w14:textId="77777777" w:rsidR="00C26B78" w:rsidRPr="00AE508F" w:rsidRDefault="00C26B78" w:rsidP="00C26B78">
      <w:pPr>
        <w:spacing w:after="0" w:line="240" w:lineRule="auto"/>
        <w:jc w:val="both"/>
        <w:rPr>
          <w:rFonts w:ascii="Times New Roman" w:hAnsi="Times New Roman" w:cs="Times New Roman"/>
          <w:sz w:val="24"/>
          <w:szCs w:val="24"/>
        </w:rPr>
      </w:pPr>
    </w:p>
    <w:p w14:paraId="04E6F0F2" w14:textId="689DFB57" w:rsidR="00C26B78" w:rsidRPr="00AE508F" w:rsidRDefault="00C26B78" w:rsidP="00C26B78">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Samuti toob Raadi piirkonna arendamine juurde täiendavaid investeeringuid ning see ala muutub investoritele atraktiivsemaks, mis omakorda toob kaasa uued töökohad sealses piirkonnas ja ka mujal linnas. Ka hajub liikluskoormus kesklinnas veelgi. Samas toob see ka kaasa Tartu linnale täiendava investeeringute tegemise vajaduse </w:t>
      </w:r>
      <w:proofErr w:type="spellStart"/>
      <w:r w:rsidRPr="00AE508F">
        <w:rPr>
          <w:rFonts w:ascii="Times New Roman" w:hAnsi="Times New Roman" w:cs="Times New Roman"/>
          <w:sz w:val="24"/>
          <w:szCs w:val="24"/>
        </w:rPr>
        <w:t>taristu</w:t>
      </w:r>
      <w:proofErr w:type="spellEnd"/>
      <w:r w:rsidRPr="00AE508F">
        <w:rPr>
          <w:rFonts w:ascii="Times New Roman" w:hAnsi="Times New Roman" w:cs="Times New Roman"/>
          <w:sz w:val="24"/>
          <w:szCs w:val="24"/>
        </w:rPr>
        <w:t xml:space="preserve"> arendamiseks - vaja on arendada linnas teid lisaks Lõunakeskuse suunal</w:t>
      </w:r>
      <w:r w:rsidR="00BD6813" w:rsidRPr="00AE508F">
        <w:rPr>
          <w:rFonts w:ascii="Times New Roman" w:hAnsi="Times New Roman" w:cs="Times New Roman"/>
          <w:sz w:val="24"/>
          <w:szCs w:val="24"/>
        </w:rPr>
        <w:t>e</w:t>
      </w:r>
      <w:r w:rsidRPr="00AE508F">
        <w:rPr>
          <w:rFonts w:ascii="Times New Roman" w:hAnsi="Times New Roman" w:cs="Times New Roman"/>
          <w:sz w:val="24"/>
          <w:szCs w:val="24"/>
        </w:rPr>
        <w:t xml:space="preserve"> ka Põhjakeskuse suunal, </w:t>
      </w:r>
      <w:r w:rsidR="00BD6813" w:rsidRPr="00AE508F">
        <w:rPr>
          <w:rFonts w:ascii="Times New Roman" w:hAnsi="Times New Roman" w:cs="Times New Roman"/>
          <w:sz w:val="24"/>
          <w:szCs w:val="24"/>
        </w:rPr>
        <w:t xml:space="preserve">sh on küsimuseks </w:t>
      </w:r>
      <w:r w:rsidRPr="00AE508F">
        <w:rPr>
          <w:rFonts w:ascii="Times New Roman" w:hAnsi="Times New Roman" w:cs="Times New Roman"/>
          <w:sz w:val="24"/>
          <w:szCs w:val="24"/>
        </w:rPr>
        <w:t>ühistranspordi korralduse muutmine.</w:t>
      </w:r>
    </w:p>
    <w:p w14:paraId="359043E5" w14:textId="77777777" w:rsidR="00C26B78" w:rsidRPr="00AE508F" w:rsidRDefault="00C26B78" w:rsidP="00C26B78">
      <w:pPr>
        <w:spacing w:after="0" w:line="240" w:lineRule="auto"/>
        <w:rPr>
          <w:rFonts w:ascii="Times New Roman" w:hAnsi="Times New Roman" w:cs="Times New Roman"/>
          <w:sz w:val="24"/>
          <w:szCs w:val="24"/>
        </w:rPr>
      </w:pPr>
    </w:p>
    <w:p w14:paraId="63073F25" w14:textId="2B5DB0E9" w:rsidR="00C26B78" w:rsidRPr="00AE508F" w:rsidRDefault="00C26B78" w:rsidP="00C26B78">
      <w:pPr>
        <w:pStyle w:val="Pealkiri2"/>
        <w:numPr>
          <w:ilvl w:val="1"/>
          <w:numId w:val="22"/>
        </w:numPr>
        <w:spacing w:before="0" w:line="240" w:lineRule="auto"/>
        <w:rPr>
          <w:rFonts w:ascii="Times New Roman" w:hAnsi="Times New Roman" w:cs="Times New Roman"/>
        </w:rPr>
      </w:pPr>
      <w:bookmarkStart w:id="25" w:name="_Toc242129202"/>
      <w:r w:rsidRPr="00AE508F">
        <w:rPr>
          <w:rFonts w:ascii="Times New Roman" w:hAnsi="Times New Roman" w:cs="Times New Roman"/>
        </w:rPr>
        <w:t>Sotsiaal-majanduslike mõjude koondhinnang</w:t>
      </w:r>
      <w:bookmarkEnd w:id="25"/>
    </w:p>
    <w:p w14:paraId="425C3C47" w14:textId="77777777" w:rsidR="00C26B78" w:rsidRPr="00AE508F" w:rsidRDefault="00C26B78" w:rsidP="00C26B78">
      <w:pPr>
        <w:spacing w:after="0" w:line="240" w:lineRule="auto"/>
        <w:jc w:val="both"/>
        <w:rPr>
          <w:rFonts w:ascii="Times New Roman" w:hAnsi="Times New Roman" w:cs="Times New Roman"/>
          <w:sz w:val="24"/>
          <w:szCs w:val="24"/>
        </w:rPr>
      </w:pPr>
    </w:p>
    <w:p w14:paraId="4CD15A55" w14:textId="115414CC" w:rsidR="007F3155" w:rsidRPr="00AE508F" w:rsidRDefault="00C26B78" w:rsidP="00C26B78">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Sotsiaalmajanduslike mõjude analüüsi käigus hinnatud faktorite osas saab välja tuua, et </w:t>
      </w:r>
      <w:r w:rsidR="007F20CC" w:rsidRPr="00AE508F">
        <w:rPr>
          <w:rFonts w:ascii="Times New Roman" w:hAnsi="Times New Roman" w:cs="Times New Roman"/>
          <w:sz w:val="24"/>
          <w:szCs w:val="24"/>
        </w:rPr>
        <w:t xml:space="preserve">stsenaariumi “kiire kontsentreeritud areng” puhul on </w:t>
      </w:r>
      <w:r w:rsidRPr="00AE508F">
        <w:rPr>
          <w:rFonts w:ascii="Times New Roman" w:hAnsi="Times New Roman" w:cs="Times New Roman"/>
          <w:sz w:val="24"/>
          <w:szCs w:val="24"/>
        </w:rPr>
        <w:t xml:space="preserve">hinnatud 135 faktorist Tartu </w:t>
      </w:r>
      <w:r w:rsidR="007F20CC" w:rsidRPr="00AE508F">
        <w:rPr>
          <w:rFonts w:ascii="Times New Roman" w:hAnsi="Times New Roman" w:cs="Times New Roman"/>
          <w:sz w:val="24"/>
          <w:szCs w:val="24"/>
        </w:rPr>
        <w:t>kesklinnale olulisi positiivseid mõjusid 5 ja negatiivseid 9 (saldo -4</w:t>
      </w:r>
      <w:r w:rsidRPr="00AE508F">
        <w:rPr>
          <w:rFonts w:ascii="Times New Roman" w:hAnsi="Times New Roman" w:cs="Times New Roman"/>
          <w:sz w:val="24"/>
          <w:szCs w:val="24"/>
        </w:rPr>
        <w:t xml:space="preserve">), </w:t>
      </w:r>
      <w:r w:rsidR="007F20CC" w:rsidRPr="00AE508F">
        <w:rPr>
          <w:rFonts w:ascii="Times New Roman" w:hAnsi="Times New Roman" w:cs="Times New Roman"/>
          <w:sz w:val="24"/>
          <w:szCs w:val="24"/>
        </w:rPr>
        <w:t>Tartu linna kui terviku vaates olid vastavad tulemused 9 ja 4 (saldo +</w:t>
      </w:r>
      <w:r w:rsidRPr="00AE508F">
        <w:rPr>
          <w:rFonts w:ascii="Times New Roman" w:hAnsi="Times New Roman" w:cs="Times New Roman"/>
          <w:sz w:val="24"/>
          <w:szCs w:val="24"/>
        </w:rPr>
        <w:t xml:space="preserve">4) ning Tartu regiooni vaates 10 ja 3 (saldo +7). </w:t>
      </w:r>
    </w:p>
    <w:p w14:paraId="43E01FA8" w14:textId="77777777" w:rsidR="007F3155" w:rsidRPr="00AE508F" w:rsidRDefault="007F3155" w:rsidP="00C26B78">
      <w:pPr>
        <w:spacing w:after="0" w:line="240" w:lineRule="auto"/>
        <w:jc w:val="both"/>
        <w:rPr>
          <w:rFonts w:ascii="Times New Roman" w:hAnsi="Times New Roman" w:cs="Times New Roman"/>
          <w:sz w:val="24"/>
          <w:szCs w:val="24"/>
        </w:rPr>
      </w:pPr>
    </w:p>
    <w:p w14:paraId="6C158C28" w14:textId="4401E0DF" w:rsidR="00C26B78" w:rsidRPr="00AE508F" w:rsidRDefault="007F20CC" w:rsidP="00C26B78">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Sellest lähtuvalt saab väita, et kiire kontsentreeritud arengu stsenaariumi realiseerumise korral on valdavalt negatiivne mõju Tartu kesklinnal</w:t>
      </w:r>
      <w:r w:rsidR="00C42A11" w:rsidRPr="00AE508F">
        <w:rPr>
          <w:rFonts w:ascii="Times New Roman" w:hAnsi="Times New Roman" w:cs="Times New Roman"/>
          <w:sz w:val="24"/>
          <w:szCs w:val="24"/>
        </w:rPr>
        <w:t>e (positiivne on vaid keskkonna</w:t>
      </w:r>
      <w:r w:rsidRPr="00AE508F">
        <w:rPr>
          <w:rFonts w:ascii="Times New Roman" w:hAnsi="Times New Roman" w:cs="Times New Roman"/>
          <w:sz w:val="24"/>
          <w:szCs w:val="24"/>
        </w:rPr>
        <w:t>mõjude osa) ning valdavalt positiivne nii Tartu linnale tervikuna kui ka linna lähemale ja kaugemale tagamaale. Tartu linna terviku vaates on negatiivne keskkonna mõju ja mõju omavalitsuse tuludele-kuludele.</w:t>
      </w:r>
      <w:r w:rsidRPr="00AE508F">
        <w:rPr>
          <w:rFonts w:ascii="Times New Roman" w:hAnsi="Times New Roman" w:cs="Times New Roman"/>
          <w:sz w:val="24"/>
          <w:szCs w:val="24"/>
        </w:rPr>
        <w:br w:type="page"/>
      </w:r>
    </w:p>
    <w:p w14:paraId="73FF3C46" w14:textId="44BB84A4" w:rsidR="00E86147" w:rsidRPr="00AE508F" w:rsidRDefault="009701FC" w:rsidP="00054C99">
      <w:pPr>
        <w:pStyle w:val="Pealkiri1"/>
        <w:numPr>
          <w:ilvl w:val="0"/>
          <w:numId w:val="22"/>
        </w:numPr>
        <w:spacing w:before="0" w:line="240" w:lineRule="auto"/>
        <w:rPr>
          <w:rFonts w:ascii="Times New Roman" w:hAnsi="Times New Roman" w:cs="Times New Roman"/>
        </w:rPr>
      </w:pPr>
      <w:bookmarkStart w:id="26" w:name="_Toc242129203"/>
      <w:r w:rsidRPr="00AE508F">
        <w:rPr>
          <w:rFonts w:ascii="Times New Roman" w:hAnsi="Times New Roman" w:cs="Times New Roman"/>
        </w:rPr>
        <w:t xml:space="preserve">Ettepanekud Riia </w:t>
      </w:r>
      <w:proofErr w:type="spellStart"/>
      <w:r w:rsidRPr="00AE508F">
        <w:rPr>
          <w:rFonts w:ascii="Times New Roman" w:hAnsi="Times New Roman" w:cs="Times New Roman"/>
        </w:rPr>
        <w:t>tn-</w:t>
      </w:r>
      <w:r w:rsidR="00B70D12" w:rsidRPr="00AE508F">
        <w:rPr>
          <w:rFonts w:ascii="Times New Roman" w:hAnsi="Times New Roman" w:cs="Times New Roman"/>
        </w:rPr>
        <w:t>Ringtee</w:t>
      </w:r>
      <w:proofErr w:type="spellEnd"/>
      <w:r w:rsidR="00B70D12" w:rsidRPr="00AE508F">
        <w:rPr>
          <w:rFonts w:ascii="Times New Roman" w:hAnsi="Times New Roman" w:cs="Times New Roman"/>
        </w:rPr>
        <w:t xml:space="preserve"> piirkonna kinnisvaraarenduse suunamiseks</w:t>
      </w:r>
      <w:bookmarkEnd w:id="26"/>
    </w:p>
    <w:p w14:paraId="00CABD24" w14:textId="380D7889" w:rsidR="00E86147" w:rsidRPr="00AE508F" w:rsidRDefault="00E86147" w:rsidP="00054C99">
      <w:pPr>
        <w:spacing w:after="0" w:line="240" w:lineRule="auto"/>
        <w:rPr>
          <w:rFonts w:ascii="Times New Roman" w:eastAsiaTheme="majorEastAsia" w:hAnsi="Times New Roman" w:cs="Times New Roman"/>
          <w:b/>
          <w:bCs/>
          <w:color w:val="365F91" w:themeColor="accent1" w:themeShade="BF"/>
          <w:sz w:val="28"/>
          <w:szCs w:val="28"/>
        </w:rPr>
      </w:pPr>
    </w:p>
    <w:p w14:paraId="42E4AC02" w14:textId="533AEFFC"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Käesoleva uuringu ajendiks oli Tartu linna mure LK piirkonna võimaliku liigse laienemise pärast, mis võib konkureerides </w:t>
      </w:r>
      <w:proofErr w:type="spellStart"/>
      <w:r w:rsidRPr="00AE508F">
        <w:rPr>
          <w:rFonts w:ascii="Times New Roman" w:hAnsi="Times New Roman" w:cs="Times New Roman"/>
          <w:sz w:val="24"/>
          <w:szCs w:val="24"/>
        </w:rPr>
        <w:t>KL-ga</w:t>
      </w:r>
      <w:proofErr w:type="spellEnd"/>
      <w:r w:rsidRPr="00AE508F">
        <w:rPr>
          <w:rFonts w:ascii="Times New Roman" w:hAnsi="Times New Roman" w:cs="Times New Roman"/>
          <w:sz w:val="24"/>
          <w:szCs w:val="24"/>
        </w:rPr>
        <w:t xml:space="preserve"> kahjustada linna kui terviku üldisi huve,  samuti soov määratleda põhjendatud piirmahud LK piirkonnas erinevat liiki pindade planeerimisele. Oma analüüsis käsitlesime Tartu võimalike tulevikustsenaariumide piire kinnisvaraarenduse osas linna kolmes perspektiivses ülelinnalise ja regionaalse tähtsusega teenindus- ja kaubanduspiirkonnas tingimustes, kus linnavõim arendajaid ei suunaks. </w:t>
      </w:r>
    </w:p>
    <w:p w14:paraId="77C04026" w14:textId="77777777" w:rsidR="001F0C00" w:rsidRPr="00AE508F" w:rsidRDefault="001F0C00" w:rsidP="00054C99">
      <w:pPr>
        <w:spacing w:after="0" w:line="240" w:lineRule="auto"/>
        <w:jc w:val="both"/>
        <w:rPr>
          <w:rFonts w:ascii="Times New Roman" w:hAnsi="Times New Roman" w:cs="Times New Roman"/>
          <w:sz w:val="24"/>
          <w:szCs w:val="24"/>
        </w:rPr>
      </w:pPr>
    </w:p>
    <w:p w14:paraId="59A79A3F" w14:textId="38182C1A"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Aruande eelmistest osadest võib näha, et pindade planeerimine ise ei pruugi tingida nende tegelikku väljaarendamist. Heaks näiteks on PK piirkond, kus seni on kehtestatud detailplaneeringuid rohkem kui 100 tuh m</w:t>
      </w:r>
      <w:r w:rsidRPr="00AE508F">
        <w:rPr>
          <w:rFonts w:ascii="Times New Roman" w:hAnsi="Times New Roman" w:cs="Times New Roman"/>
          <w:sz w:val="24"/>
          <w:szCs w:val="24"/>
          <w:vertAlign w:val="superscript"/>
        </w:rPr>
        <w:t>2</w:t>
      </w:r>
      <w:r w:rsidRPr="00AE508F">
        <w:rPr>
          <w:rFonts w:ascii="Times New Roman" w:hAnsi="Times New Roman" w:cs="Times New Roman"/>
          <w:sz w:val="24"/>
          <w:szCs w:val="24"/>
        </w:rPr>
        <w:t xml:space="preserve"> teenindus- ja kaubanduspinna jaoks, millest suur osa võib jäädagi välja arendamata. Tegelik majandusareng teeb oma korrektiivid ja kord juba planeeritud ala võidakse ka korduvalt ümber planeerida. </w:t>
      </w:r>
    </w:p>
    <w:p w14:paraId="17156932" w14:textId="77777777" w:rsidR="001F0C00" w:rsidRPr="00AE508F" w:rsidRDefault="001F0C00" w:rsidP="00054C99">
      <w:pPr>
        <w:spacing w:after="0" w:line="240" w:lineRule="auto"/>
        <w:jc w:val="both"/>
        <w:rPr>
          <w:rFonts w:ascii="Times New Roman" w:hAnsi="Times New Roman" w:cs="Times New Roman"/>
          <w:sz w:val="24"/>
          <w:szCs w:val="24"/>
        </w:rPr>
      </w:pPr>
    </w:p>
    <w:p w14:paraId="0DD554B5" w14:textId="77777777"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Analüüs kinnitab oletust, et teatud tingimuste korral võib LK liigne kasv linna huve tugeva KL säilitamise osas riivata ning et linna territoriaalselt tasakaalustatud arengumudel on oma sotsiaal-majanduslike mõjude tõttu avaliku huvi seisukohast eelistatav.</w:t>
      </w:r>
    </w:p>
    <w:p w14:paraId="2569EA4B" w14:textId="77777777" w:rsidR="001F0C00" w:rsidRPr="00AE508F" w:rsidRDefault="001F0C00" w:rsidP="00054C99">
      <w:pPr>
        <w:spacing w:after="0" w:line="240" w:lineRule="auto"/>
        <w:jc w:val="both"/>
        <w:rPr>
          <w:rFonts w:ascii="Times New Roman" w:hAnsi="Times New Roman" w:cs="Times New Roman"/>
          <w:sz w:val="24"/>
          <w:szCs w:val="24"/>
        </w:rPr>
      </w:pPr>
    </w:p>
    <w:p w14:paraId="4C1F53DC" w14:textId="1260B212"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Analüüs näitab aga ka, et erinevat liiki pindade arendamine järgib erinevat loogikat. Sellest tuleneb, et linna üldistes avalikes huvides sellesse protsessi sekkumise vajadus ning sekkumise soovitav iseloom võivad erineda ning sekkumine ei pea üldse piirduma kinnisvaraarendusele kvantitatiivsete piiride kehtestamisega. Allpool on esitatud analüüsile tuginevad seisukohad eri liiki pindade territoriaalse arendamise ning võimalike piirangute suhtes.</w:t>
      </w:r>
    </w:p>
    <w:p w14:paraId="6B4DF5B7" w14:textId="77777777" w:rsidR="001F0C00" w:rsidRPr="00AE508F" w:rsidRDefault="001F0C00" w:rsidP="00054C99">
      <w:pPr>
        <w:spacing w:after="0" w:line="240" w:lineRule="auto"/>
        <w:jc w:val="both"/>
        <w:rPr>
          <w:rFonts w:ascii="Times New Roman" w:hAnsi="Times New Roman" w:cs="Times New Roman"/>
          <w:b/>
          <w:sz w:val="24"/>
          <w:szCs w:val="24"/>
        </w:rPr>
      </w:pPr>
    </w:p>
    <w:p w14:paraId="68E0E9EC" w14:textId="65654F60"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b/>
          <w:sz w:val="24"/>
          <w:szCs w:val="24"/>
        </w:rPr>
        <w:t>Büroopindade</w:t>
      </w:r>
      <w:r w:rsidRPr="00AE508F">
        <w:rPr>
          <w:rFonts w:ascii="Times New Roman" w:hAnsi="Times New Roman" w:cs="Times New Roman"/>
          <w:sz w:val="24"/>
          <w:szCs w:val="24"/>
        </w:rPr>
        <w:t xml:space="preserve"> osas on tõenäoline, et LK ja KL vahel toimib suhteliselt tasakaalustatud areng, kuna mõlemal piirkonnal on oma selged eelised, mis pigem täiendavad teineteist. KL on soodne A klassi büroopindade ja LK pigem B klassi büroopindade väljaehitamiseks, tulevikus vajab Tartu loodetavasti mõlemaid. LK piirkonna büroopindade arengu piiramine mõjutaks enam konkurentsisituatsiooni teiste linna piirkondadega kui </w:t>
      </w:r>
      <w:proofErr w:type="spellStart"/>
      <w:r w:rsidRPr="00AE508F">
        <w:rPr>
          <w:rFonts w:ascii="Times New Roman" w:hAnsi="Times New Roman" w:cs="Times New Roman"/>
          <w:sz w:val="24"/>
          <w:szCs w:val="24"/>
        </w:rPr>
        <w:t>KL-ga</w:t>
      </w:r>
      <w:proofErr w:type="spellEnd"/>
      <w:r w:rsidRPr="00AE508F">
        <w:rPr>
          <w:rFonts w:ascii="Times New Roman" w:hAnsi="Times New Roman" w:cs="Times New Roman"/>
          <w:sz w:val="24"/>
          <w:szCs w:val="24"/>
        </w:rPr>
        <w:t>, kus piirangute kehtestamist pole seni arutatud.  Seega pole linnal selget vajadust büroopindade arendamisse LK-s sekkuda.</w:t>
      </w:r>
    </w:p>
    <w:p w14:paraId="177AFC1F" w14:textId="77777777" w:rsidR="001F0C00" w:rsidRPr="00AE508F" w:rsidRDefault="001F0C00" w:rsidP="00054C99">
      <w:pPr>
        <w:spacing w:after="0" w:line="240" w:lineRule="auto"/>
        <w:jc w:val="both"/>
        <w:rPr>
          <w:rFonts w:ascii="Times New Roman" w:hAnsi="Times New Roman" w:cs="Times New Roman"/>
          <w:sz w:val="24"/>
          <w:szCs w:val="24"/>
        </w:rPr>
      </w:pPr>
    </w:p>
    <w:p w14:paraId="6426EEA0" w14:textId="64315772"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b/>
          <w:sz w:val="24"/>
          <w:szCs w:val="24"/>
        </w:rPr>
        <w:t xml:space="preserve">Meelelahutus- ja vaba aja tegevuste </w:t>
      </w:r>
      <w:r w:rsidRPr="00AE508F">
        <w:rPr>
          <w:rFonts w:ascii="Times New Roman" w:hAnsi="Times New Roman" w:cs="Times New Roman"/>
          <w:sz w:val="24"/>
          <w:szCs w:val="24"/>
        </w:rPr>
        <w:t>valdkonnas võib arenduste realiseerumisel LK roll Tartu linna kontekstis oluliselt kasvada. Samas pole kõigi sellelaadsete pindade planeerimise kogumahtu</w:t>
      </w:r>
      <w:r w:rsidRPr="00AE508F">
        <w:rPr>
          <w:rFonts w:ascii="Times New Roman" w:hAnsi="Times New Roman" w:cs="Times New Roman"/>
          <w:b/>
          <w:sz w:val="24"/>
          <w:szCs w:val="24"/>
        </w:rPr>
        <w:t xml:space="preserve"> </w:t>
      </w:r>
      <w:r w:rsidRPr="00AE508F">
        <w:rPr>
          <w:rFonts w:ascii="Times New Roman" w:hAnsi="Times New Roman" w:cs="Times New Roman"/>
          <w:sz w:val="24"/>
          <w:szCs w:val="24"/>
        </w:rPr>
        <w:t>seal</w:t>
      </w:r>
      <w:r w:rsidRPr="00AE508F">
        <w:rPr>
          <w:rFonts w:ascii="Times New Roman" w:hAnsi="Times New Roman" w:cs="Times New Roman"/>
          <w:b/>
          <w:sz w:val="24"/>
          <w:szCs w:val="24"/>
        </w:rPr>
        <w:t xml:space="preserve"> </w:t>
      </w:r>
      <w:r w:rsidRPr="00AE508F">
        <w:rPr>
          <w:rFonts w:ascii="Times New Roman" w:hAnsi="Times New Roman" w:cs="Times New Roman"/>
          <w:sz w:val="24"/>
          <w:szCs w:val="24"/>
        </w:rPr>
        <w:t>hetkel mõtet piirata, kuna valdkonnas on kasvuruumi</w:t>
      </w:r>
      <w:r w:rsidR="00BF4F70">
        <w:rPr>
          <w:rFonts w:ascii="Times New Roman" w:hAnsi="Times New Roman" w:cs="Times New Roman"/>
          <w:sz w:val="24"/>
          <w:szCs w:val="24"/>
        </w:rPr>
        <w:t>.</w:t>
      </w:r>
      <w:r w:rsidRPr="00AE508F">
        <w:rPr>
          <w:rFonts w:ascii="Times New Roman" w:hAnsi="Times New Roman" w:cs="Times New Roman"/>
          <w:sz w:val="24"/>
          <w:szCs w:val="24"/>
        </w:rPr>
        <w:t xml:space="preserve"> </w:t>
      </w:r>
    </w:p>
    <w:p w14:paraId="449D6743" w14:textId="77777777" w:rsidR="001F0C00" w:rsidRPr="00AE508F" w:rsidRDefault="001F0C00" w:rsidP="00054C99">
      <w:pPr>
        <w:spacing w:after="0" w:line="240" w:lineRule="auto"/>
        <w:jc w:val="both"/>
        <w:rPr>
          <w:rFonts w:ascii="Times New Roman" w:hAnsi="Times New Roman" w:cs="Times New Roman"/>
          <w:sz w:val="24"/>
          <w:szCs w:val="24"/>
        </w:rPr>
      </w:pPr>
    </w:p>
    <w:p w14:paraId="42A242B7" w14:textId="133D2272" w:rsidR="00E54231" w:rsidRPr="00DF5465" w:rsidRDefault="001F0C00" w:rsidP="00BF4F70">
      <w:pPr>
        <w:spacing w:after="0" w:line="240" w:lineRule="auto"/>
        <w:jc w:val="both"/>
        <w:rPr>
          <w:rFonts w:ascii="Times New Roman" w:hAnsi="Times New Roman" w:cs="Times New Roman"/>
          <w:sz w:val="24"/>
          <w:szCs w:val="24"/>
        </w:rPr>
      </w:pPr>
      <w:r w:rsidRPr="00DF5465">
        <w:rPr>
          <w:rFonts w:ascii="Times New Roman" w:hAnsi="Times New Roman" w:cs="Times New Roman"/>
          <w:sz w:val="24"/>
          <w:szCs w:val="24"/>
        </w:rPr>
        <w:t xml:space="preserve">Linna huvides võiks olla </w:t>
      </w:r>
      <w:r w:rsidR="000B7D99" w:rsidRPr="00DF5465">
        <w:rPr>
          <w:rFonts w:ascii="Times New Roman" w:hAnsi="Times New Roman" w:cs="Times New Roman"/>
          <w:sz w:val="24"/>
          <w:szCs w:val="24"/>
        </w:rPr>
        <w:t>võimaldada</w:t>
      </w:r>
      <w:r w:rsidRPr="00DF5465">
        <w:rPr>
          <w:rFonts w:ascii="Times New Roman" w:hAnsi="Times New Roman" w:cs="Times New Roman"/>
          <w:sz w:val="24"/>
          <w:szCs w:val="24"/>
        </w:rPr>
        <w:t xml:space="preserve"> LK piirkonnas (mh ka planeeringute kaudu) </w:t>
      </w:r>
      <w:r w:rsidR="000B7D99" w:rsidRPr="00DF5465">
        <w:rPr>
          <w:rFonts w:ascii="Times New Roman" w:hAnsi="Times New Roman" w:cs="Times New Roman"/>
          <w:sz w:val="24"/>
          <w:szCs w:val="24"/>
        </w:rPr>
        <w:t xml:space="preserve">eelkõige </w:t>
      </w:r>
      <w:r w:rsidRPr="00DF5465">
        <w:rPr>
          <w:rFonts w:ascii="Times New Roman" w:hAnsi="Times New Roman" w:cs="Times New Roman"/>
          <w:sz w:val="24"/>
          <w:szCs w:val="24"/>
        </w:rPr>
        <w:t xml:space="preserve">selliseid </w:t>
      </w:r>
      <w:r w:rsidR="00E54231" w:rsidRPr="00DF5465">
        <w:rPr>
          <w:rFonts w:ascii="Times New Roman" w:hAnsi="Times New Roman" w:cs="Times New Roman"/>
          <w:sz w:val="24"/>
          <w:szCs w:val="24"/>
        </w:rPr>
        <w:t>meelelahutus- ja vaba aja ehitisi</w:t>
      </w:r>
      <w:r w:rsidRPr="00DF5465">
        <w:rPr>
          <w:rFonts w:ascii="Times New Roman" w:hAnsi="Times New Roman" w:cs="Times New Roman"/>
          <w:sz w:val="24"/>
          <w:szCs w:val="24"/>
        </w:rPr>
        <w:t xml:space="preserve">, </w:t>
      </w:r>
      <w:r w:rsidR="00BF4F70" w:rsidRPr="00DF5465">
        <w:rPr>
          <w:rFonts w:ascii="Times New Roman" w:hAnsi="Times New Roman" w:cs="Times New Roman"/>
          <w:sz w:val="24"/>
          <w:szCs w:val="24"/>
        </w:rPr>
        <w:t>mis vajavad suuri pindu</w:t>
      </w:r>
      <w:r w:rsidR="000B7D99" w:rsidRPr="00DF5465">
        <w:rPr>
          <w:rFonts w:ascii="Times New Roman" w:hAnsi="Times New Roman" w:cs="Times New Roman"/>
          <w:sz w:val="24"/>
          <w:szCs w:val="24"/>
        </w:rPr>
        <w:t xml:space="preserve"> ning mida on keeruline sobitada KL-i </w:t>
      </w:r>
      <w:r w:rsidR="00BF4F70" w:rsidRPr="00DF5465">
        <w:rPr>
          <w:rFonts w:ascii="Times New Roman" w:hAnsi="Times New Roman" w:cs="Times New Roman"/>
          <w:sz w:val="24"/>
          <w:szCs w:val="24"/>
        </w:rPr>
        <w:t>(nt spordihall/jäähall, veekeskus, messikeskus</w:t>
      </w:r>
      <w:r w:rsidR="00E54231" w:rsidRPr="00DF5465">
        <w:rPr>
          <w:rFonts w:ascii="Times New Roman" w:hAnsi="Times New Roman" w:cs="Times New Roman"/>
          <w:sz w:val="24"/>
          <w:szCs w:val="24"/>
        </w:rPr>
        <w:t>, suuremastaabiline lõbustuspark, kardirada vms).</w:t>
      </w:r>
    </w:p>
    <w:p w14:paraId="13993622" w14:textId="65E64351" w:rsidR="00BF4F70" w:rsidRDefault="001F0C00" w:rsidP="00BF4F70">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 </w:t>
      </w:r>
    </w:p>
    <w:p w14:paraId="658F47D5" w14:textId="3708DC90"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Teiselt poolt, LK arengu tasakaalustamiseks võiks linn toetada ja soodustada KL piirkonda sobivaid ja soovitud algatusi (nn kõrgkultuuri tegevused, kontserdid, traditsioonilised üritused, vanalinna ajalugu ja identiteeti toetavad üritused jms).</w:t>
      </w:r>
    </w:p>
    <w:p w14:paraId="44C3B60F" w14:textId="77777777" w:rsidR="001F0C00" w:rsidRPr="00AE508F" w:rsidRDefault="001F0C00" w:rsidP="00054C99">
      <w:pPr>
        <w:spacing w:after="0" w:line="240" w:lineRule="auto"/>
        <w:jc w:val="both"/>
        <w:rPr>
          <w:rFonts w:ascii="Times New Roman" w:hAnsi="Times New Roman" w:cs="Times New Roman"/>
          <w:b/>
          <w:sz w:val="24"/>
          <w:szCs w:val="24"/>
        </w:rPr>
      </w:pPr>
    </w:p>
    <w:p w14:paraId="232C24B5" w14:textId="77777777"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b/>
          <w:sz w:val="24"/>
          <w:szCs w:val="24"/>
        </w:rPr>
        <w:t xml:space="preserve">Kaubandus- ja teeninduspindu </w:t>
      </w:r>
      <w:r w:rsidRPr="00AE508F">
        <w:rPr>
          <w:rFonts w:ascii="Times New Roman" w:hAnsi="Times New Roman" w:cs="Times New Roman"/>
          <w:sz w:val="24"/>
          <w:szCs w:val="24"/>
        </w:rPr>
        <w:t xml:space="preserve">on juba tehniliselt raske üksteisest eristada, sest need pinnad on vastastikku asendatavad ja ruumiliselt tugevasti kobarduvad. </w:t>
      </w:r>
    </w:p>
    <w:p w14:paraId="6F8903A0" w14:textId="77777777" w:rsidR="001F0C00" w:rsidRPr="00AE508F" w:rsidRDefault="001F0C00" w:rsidP="00054C99">
      <w:pPr>
        <w:spacing w:after="0" w:line="240" w:lineRule="auto"/>
        <w:jc w:val="both"/>
        <w:rPr>
          <w:rFonts w:ascii="Times New Roman" w:hAnsi="Times New Roman" w:cs="Times New Roman"/>
          <w:sz w:val="24"/>
          <w:szCs w:val="24"/>
        </w:rPr>
      </w:pPr>
    </w:p>
    <w:p w14:paraId="765D0317" w14:textId="77777777"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Linna huvides ei ole piirata LK mahulist arengut nende kaubanduspindade osas, mis kesklinna olemuslikult ei sobi (suuremate kestvuskaupade nagu mööbel, ehitusmaterjalid, autokaubad jms kauplused). </w:t>
      </w:r>
    </w:p>
    <w:p w14:paraId="694C6DD5" w14:textId="77777777" w:rsidR="001F0C00" w:rsidRPr="00AE508F" w:rsidRDefault="001F0C00" w:rsidP="00054C99">
      <w:pPr>
        <w:spacing w:after="0" w:line="240" w:lineRule="auto"/>
        <w:jc w:val="both"/>
        <w:rPr>
          <w:rFonts w:ascii="Times New Roman" w:hAnsi="Times New Roman" w:cs="Times New Roman"/>
          <w:sz w:val="24"/>
          <w:szCs w:val="24"/>
        </w:rPr>
      </w:pPr>
    </w:p>
    <w:p w14:paraId="341E748C" w14:textId="7EF7D1E6"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LK ja KL konkureerivad omavahel tugevasti just toidu- ja esmatarbekaupade ning väiksemate kestvuskaupade (riided, jalatsid jmt) osas. Nüüdisaegsete ostukeskuste arenguloogika ei võimalda nende müügist ka LK-s loobuda. Küll aga ei ole linna seisukohast otstarbekas LK piirkonda planeerida</w:t>
      </w:r>
      <w:r w:rsidR="000B7D99">
        <w:rPr>
          <w:rFonts w:ascii="Times New Roman" w:hAnsi="Times New Roman" w:cs="Times New Roman"/>
          <w:sz w:val="24"/>
          <w:szCs w:val="24"/>
        </w:rPr>
        <w:t xml:space="preserve"> ühtegi</w:t>
      </w:r>
      <w:r w:rsidRPr="00AE508F">
        <w:rPr>
          <w:rFonts w:ascii="Times New Roman" w:hAnsi="Times New Roman" w:cs="Times New Roman"/>
          <w:sz w:val="24"/>
          <w:szCs w:val="24"/>
        </w:rPr>
        <w:t xml:space="preserve"> neile kaubagruppidele keskenduvat uut suurt ostukeskust. Seda on võimalik reguleerida nt koostamisel oleva Ränilinna üldplaneeringu raames. Vältimaks konkureeriva ostukeskuse tekkimist vahetult Tartu linna piiridest väljapoole, võiks koostöös Ülenurme vallaga koostada Riia-Ringtee piirkonna kaubanduse- ja teeninduse teemaplaneeringu. Linna ja linna lähiregiooni tervikliku nägemuse kujundamiseks võiks kaaluda ka mahukama kaubanduse ja teeninduse teemaplaneeringu koostamist.</w:t>
      </w:r>
    </w:p>
    <w:p w14:paraId="37708F86" w14:textId="77777777" w:rsidR="00291CC2" w:rsidRDefault="00291CC2" w:rsidP="00054C99">
      <w:pPr>
        <w:spacing w:after="0" w:line="240" w:lineRule="auto"/>
        <w:jc w:val="both"/>
        <w:rPr>
          <w:rFonts w:ascii="Times New Roman" w:hAnsi="Times New Roman" w:cs="Times New Roman"/>
          <w:sz w:val="24"/>
          <w:szCs w:val="24"/>
        </w:rPr>
      </w:pPr>
    </w:p>
    <w:p w14:paraId="6EFB2242" w14:textId="48D23FB9" w:rsidR="001F0C00" w:rsidRPr="00AE508F" w:rsidRDefault="00D452B5" w:rsidP="00054C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Tulenevalt eeltoodust</w:t>
      </w:r>
      <w:r w:rsidR="001F0C00" w:rsidRPr="00AE508F">
        <w:rPr>
          <w:rFonts w:ascii="Times New Roman" w:hAnsi="Times New Roman" w:cs="Times New Roman"/>
          <w:sz w:val="24"/>
          <w:szCs w:val="24"/>
        </w:rPr>
        <w:t xml:space="preserve"> leiame, et </w:t>
      </w:r>
      <w:r w:rsidR="001F0C00" w:rsidRPr="00656497">
        <w:rPr>
          <w:rFonts w:ascii="Times New Roman" w:hAnsi="Times New Roman" w:cs="Times New Roman"/>
          <w:b/>
          <w:sz w:val="24"/>
          <w:szCs w:val="24"/>
        </w:rPr>
        <w:t>mehhaaniline mitteselektiivne mahuliste planeerimis- ja arenduspiirangute kehtestamine LK piirkonnas pole hästi põhjendatav ja ei pruugi anda parimat tulemust linna kui terviku avaliku huvi tagamiseks</w:t>
      </w:r>
      <w:r w:rsidR="001F0C00" w:rsidRPr="00AE508F">
        <w:rPr>
          <w:rFonts w:ascii="Times New Roman" w:hAnsi="Times New Roman" w:cs="Times New Roman"/>
          <w:sz w:val="24"/>
          <w:szCs w:val="24"/>
        </w:rPr>
        <w:t xml:space="preserve">. Linnal on soovitav lahendada ettetulevad probleemid üldise planeerimismenetluse raames juhtumipõhiste kaalutlusotsuste kaudu. Seda peaks täiendama linna </w:t>
      </w:r>
      <w:proofErr w:type="spellStart"/>
      <w:r w:rsidR="001F0C00" w:rsidRPr="00AE508F">
        <w:rPr>
          <w:rFonts w:ascii="Times New Roman" w:hAnsi="Times New Roman" w:cs="Times New Roman"/>
          <w:sz w:val="24"/>
          <w:szCs w:val="24"/>
        </w:rPr>
        <w:t>proaktiivne</w:t>
      </w:r>
      <w:proofErr w:type="spellEnd"/>
      <w:r w:rsidR="001F0C00" w:rsidRPr="00AE508F">
        <w:rPr>
          <w:rFonts w:ascii="Times New Roman" w:hAnsi="Times New Roman" w:cs="Times New Roman"/>
          <w:sz w:val="24"/>
          <w:szCs w:val="24"/>
        </w:rPr>
        <w:t xml:space="preserve"> tasakaalustav arenduspoliitika KL ja miks mitte PK kasuks.</w:t>
      </w:r>
    </w:p>
    <w:p w14:paraId="335E2F1F" w14:textId="77777777" w:rsidR="001F0C00" w:rsidRDefault="001F0C00" w:rsidP="00054C99">
      <w:pPr>
        <w:spacing w:after="0" w:line="240" w:lineRule="auto"/>
        <w:jc w:val="both"/>
        <w:rPr>
          <w:rFonts w:ascii="Times New Roman" w:hAnsi="Times New Roman" w:cs="Times New Roman"/>
          <w:sz w:val="24"/>
          <w:szCs w:val="24"/>
        </w:rPr>
      </w:pPr>
    </w:p>
    <w:p w14:paraId="765C8F51" w14:textId="1C50213F" w:rsidR="008C378B" w:rsidRDefault="008C378B" w:rsidP="008C37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Kuna LK piirkonna areng võib teatud juhtudel mõjutada negatiivselt KL-i arengut</w:t>
      </w:r>
      <w:r w:rsidR="00022247">
        <w:rPr>
          <w:rFonts w:ascii="Times New Roman" w:hAnsi="Times New Roman" w:cs="Times New Roman"/>
          <w:sz w:val="24"/>
          <w:szCs w:val="24"/>
        </w:rPr>
        <w:t xml:space="preserve"> </w:t>
      </w:r>
      <w:r w:rsidR="00D456FD">
        <w:rPr>
          <w:rFonts w:ascii="Times New Roman" w:hAnsi="Times New Roman" w:cs="Times New Roman"/>
          <w:sz w:val="24"/>
          <w:szCs w:val="24"/>
        </w:rPr>
        <w:t>ja tulevik ei ole üheselt prognoositav</w:t>
      </w:r>
      <w:r w:rsidR="008F70A9">
        <w:rPr>
          <w:rFonts w:ascii="Times New Roman" w:hAnsi="Times New Roman" w:cs="Times New Roman"/>
          <w:sz w:val="24"/>
          <w:szCs w:val="24"/>
        </w:rPr>
        <w:t xml:space="preserve"> </w:t>
      </w:r>
      <w:r w:rsidR="004C02EA">
        <w:rPr>
          <w:rFonts w:ascii="Times New Roman" w:hAnsi="Times New Roman" w:cs="Times New Roman"/>
          <w:sz w:val="24"/>
          <w:szCs w:val="24"/>
        </w:rPr>
        <w:t>ei büroopindade ega ka meelelahutus- ja vaba aja ning teenindus- ja kaubanduspindade osas</w:t>
      </w:r>
      <w:r w:rsidR="00D456FD">
        <w:rPr>
          <w:rFonts w:ascii="Times New Roman" w:hAnsi="Times New Roman" w:cs="Times New Roman"/>
          <w:sz w:val="24"/>
          <w:szCs w:val="24"/>
        </w:rPr>
        <w:t xml:space="preserve">, </w:t>
      </w:r>
      <w:r w:rsidR="00022247" w:rsidRPr="00656497">
        <w:rPr>
          <w:rFonts w:ascii="Times New Roman" w:hAnsi="Times New Roman" w:cs="Times New Roman"/>
          <w:b/>
          <w:sz w:val="24"/>
          <w:szCs w:val="24"/>
        </w:rPr>
        <w:t xml:space="preserve">soovitame linnal kaaluda </w:t>
      </w:r>
      <w:r w:rsidR="00EE30AC">
        <w:rPr>
          <w:rFonts w:ascii="Times New Roman" w:hAnsi="Times New Roman" w:cs="Times New Roman"/>
          <w:b/>
          <w:sz w:val="24"/>
          <w:szCs w:val="24"/>
        </w:rPr>
        <w:t xml:space="preserve">iga sealse suurema </w:t>
      </w:r>
      <w:r w:rsidR="00D456FD" w:rsidRPr="00656497">
        <w:rPr>
          <w:rFonts w:ascii="Times New Roman" w:hAnsi="Times New Roman" w:cs="Times New Roman"/>
          <w:b/>
          <w:sz w:val="24"/>
          <w:szCs w:val="24"/>
        </w:rPr>
        <w:t>detailplaneeringu</w:t>
      </w:r>
      <w:r w:rsidR="00EE30AC">
        <w:rPr>
          <w:rFonts w:ascii="Times New Roman" w:hAnsi="Times New Roman" w:cs="Times New Roman"/>
          <w:b/>
          <w:sz w:val="24"/>
          <w:szCs w:val="24"/>
        </w:rPr>
        <w:t xml:space="preserve"> </w:t>
      </w:r>
      <w:r w:rsidR="00D456FD" w:rsidRPr="00656497">
        <w:rPr>
          <w:rFonts w:ascii="Times New Roman" w:hAnsi="Times New Roman" w:cs="Times New Roman"/>
          <w:b/>
          <w:sz w:val="24"/>
          <w:szCs w:val="24"/>
        </w:rPr>
        <w:t>korral selle</w:t>
      </w:r>
      <w:r w:rsidRPr="00656497">
        <w:rPr>
          <w:rFonts w:ascii="Times New Roman" w:hAnsi="Times New Roman" w:cs="Times New Roman"/>
          <w:b/>
          <w:sz w:val="24"/>
          <w:szCs w:val="24"/>
        </w:rPr>
        <w:t xml:space="preserve"> etapiviisilist kehtestamist</w:t>
      </w:r>
      <w:r w:rsidR="00D456FD" w:rsidRPr="00656497">
        <w:rPr>
          <w:rFonts w:ascii="Times New Roman" w:hAnsi="Times New Roman" w:cs="Times New Roman"/>
          <w:b/>
          <w:sz w:val="24"/>
          <w:szCs w:val="24"/>
        </w:rPr>
        <w:t>.</w:t>
      </w:r>
      <w:r w:rsidR="00D456FD">
        <w:rPr>
          <w:rFonts w:ascii="Times New Roman" w:hAnsi="Times New Roman" w:cs="Times New Roman"/>
          <w:sz w:val="24"/>
          <w:szCs w:val="24"/>
        </w:rPr>
        <w:t xml:space="preserve"> </w:t>
      </w:r>
      <w:r w:rsidR="004C02EA">
        <w:rPr>
          <w:rFonts w:ascii="Times New Roman" w:hAnsi="Times New Roman" w:cs="Times New Roman"/>
          <w:sz w:val="24"/>
          <w:szCs w:val="24"/>
        </w:rPr>
        <w:t xml:space="preserve">Vastavat lähenemist saab rakendada mh ka käesoleva töö aluseks olnud nelja planeeringu puhul. </w:t>
      </w:r>
      <w:r w:rsidR="00D456FD">
        <w:rPr>
          <w:rFonts w:ascii="Times New Roman" w:hAnsi="Times New Roman" w:cs="Times New Roman"/>
          <w:sz w:val="24"/>
          <w:szCs w:val="24"/>
        </w:rPr>
        <w:t>See tähendab, et planeeringu esimese etapi realiseerimise järgselt hinnatakse uuesti tekkinud olukorda ning võetakse vastu otsus järgmiste etappide kehtestamise osas.</w:t>
      </w:r>
      <w:r w:rsidR="00022247">
        <w:rPr>
          <w:rFonts w:ascii="Times New Roman" w:hAnsi="Times New Roman" w:cs="Times New Roman"/>
          <w:sz w:val="24"/>
          <w:szCs w:val="24"/>
        </w:rPr>
        <w:t xml:space="preserve"> </w:t>
      </w:r>
      <w:r w:rsidR="00D456FD">
        <w:rPr>
          <w:rFonts w:ascii="Times New Roman" w:hAnsi="Times New Roman" w:cs="Times New Roman"/>
          <w:sz w:val="24"/>
          <w:szCs w:val="24"/>
        </w:rPr>
        <w:t>Vastav lähenemine</w:t>
      </w:r>
      <w:r w:rsidR="00022247">
        <w:rPr>
          <w:rFonts w:ascii="Times New Roman" w:hAnsi="Times New Roman" w:cs="Times New Roman"/>
          <w:sz w:val="24"/>
          <w:szCs w:val="24"/>
        </w:rPr>
        <w:t xml:space="preserve"> </w:t>
      </w:r>
      <w:r w:rsidR="00D456FD">
        <w:rPr>
          <w:rFonts w:ascii="Times New Roman" w:hAnsi="Times New Roman" w:cs="Times New Roman"/>
          <w:sz w:val="24"/>
          <w:szCs w:val="24"/>
        </w:rPr>
        <w:t>võimaldab</w:t>
      </w:r>
      <w:r w:rsidR="00022247">
        <w:rPr>
          <w:rFonts w:ascii="Times New Roman" w:hAnsi="Times New Roman" w:cs="Times New Roman"/>
          <w:sz w:val="24"/>
          <w:szCs w:val="24"/>
        </w:rPr>
        <w:t xml:space="preserve"> paindlikult reageerida </w:t>
      </w:r>
      <w:r w:rsidR="00656497">
        <w:rPr>
          <w:rFonts w:ascii="Times New Roman" w:hAnsi="Times New Roman" w:cs="Times New Roman"/>
          <w:sz w:val="24"/>
          <w:szCs w:val="24"/>
        </w:rPr>
        <w:t xml:space="preserve">võimalikele </w:t>
      </w:r>
      <w:r w:rsidR="00B27C84">
        <w:rPr>
          <w:rFonts w:ascii="Times New Roman" w:hAnsi="Times New Roman" w:cs="Times New Roman"/>
          <w:sz w:val="24"/>
          <w:szCs w:val="24"/>
        </w:rPr>
        <w:t>linna kui terviku</w:t>
      </w:r>
      <w:bookmarkStart w:id="27" w:name="_GoBack"/>
      <w:bookmarkEnd w:id="27"/>
      <w:r w:rsidR="00D456FD">
        <w:rPr>
          <w:rFonts w:ascii="Times New Roman" w:hAnsi="Times New Roman" w:cs="Times New Roman"/>
          <w:sz w:val="24"/>
          <w:szCs w:val="24"/>
        </w:rPr>
        <w:t xml:space="preserve"> seisukohast </w:t>
      </w:r>
      <w:r w:rsidR="00022247">
        <w:rPr>
          <w:rFonts w:ascii="Times New Roman" w:hAnsi="Times New Roman" w:cs="Times New Roman"/>
          <w:sz w:val="24"/>
          <w:szCs w:val="24"/>
        </w:rPr>
        <w:t>negatiivsetele trendidele.</w:t>
      </w:r>
    </w:p>
    <w:p w14:paraId="13D33CFA" w14:textId="77777777" w:rsidR="00DF5465" w:rsidRDefault="00DF5465" w:rsidP="008C378B">
      <w:pPr>
        <w:spacing w:after="0" w:line="240" w:lineRule="auto"/>
        <w:jc w:val="both"/>
        <w:rPr>
          <w:rFonts w:ascii="Times New Roman" w:hAnsi="Times New Roman" w:cs="Times New Roman"/>
          <w:sz w:val="24"/>
          <w:szCs w:val="24"/>
        </w:rPr>
      </w:pPr>
    </w:p>
    <w:p w14:paraId="29D6F0E7" w14:textId="591F3439" w:rsidR="00DF5465" w:rsidRDefault="00656497" w:rsidP="008C37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Analüüsi koostajate k</w:t>
      </w:r>
      <w:r w:rsidR="00DF5465" w:rsidRPr="00656497">
        <w:rPr>
          <w:rFonts w:ascii="Times New Roman" w:hAnsi="Times New Roman" w:cs="Times New Roman"/>
          <w:sz w:val="24"/>
          <w:szCs w:val="24"/>
        </w:rPr>
        <w:t xml:space="preserve">okkuvõtlikud </w:t>
      </w:r>
      <w:r>
        <w:rPr>
          <w:rFonts w:ascii="Times New Roman" w:hAnsi="Times New Roman" w:cs="Times New Roman"/>
          <w:sz w:val="24"/>
          <w:szCs w:val="24"/>
        </w:rPr>
        <w:t>ettepanekud</w:t>
      </w:r>
      <w:r w:rsidR="00DF5465" w:rsidRPr="00656497">
        <w:rPr>
          <w:rFonts w:ascii="Times New Roman" w:hAnsi="Times New Roman" w:cs="Times New Roman"/>
          <w:sz w:val="24"/>
          <w:szCs w:val="24"/>
        </w:rPr>
        <w:t xml:space="preserve"> on koondatud tabelisse </w:t>
      </w:r>
      <w:r w:rsidRPr="00656497">
        <w:rPr>
          <w:rFonts w:ascii="Times New Roman" w:hAnsi="Times New Roman" w:cs="Times New Roman"/>
          <w:sz w:val="24"/>
          <w:szCs w:val="24"/>
        </w:rPr>
        <w:t>8</w:t>
      </w:r>
      <w:r w:rsidR="00DF5465" w:rsidRPr="00656497">
        <w:rPr>
          <w:rFonts w:ascii="Times New Roman" w:hAnsi="Times New Roman" w:cs="Times New Roman"/>
          <w:sz w:val="24"/>
          <w:szCs w:val="24"/>
        </w:rPr>
        <w:t>.</w:t>
      </w:r>
    </w:p>
    <w:p w14:paraId="2E2FAF15" w14:textId="77777777" w:rsidR="008C378B" w:rsidRDefault="008C378B" w:rsidP="00054C99">
      <w:pPr>
        <w:spacing w:after="0" w:line="240" w:lineRule="auto"/>
        <w:jc w:val="both"/>
        <w:rPr>
          <w:rFonts w:ascii="Times New Roman" w:hAnsi="Times New Roman" w:cs="Times New Roman"/>
          <w:sz w:val="24"/>
          <w:szCs w:val="24"/>
        </w:rPr>
      </w:pPr>
    </w:p>
    <w:p w14:paraId="4A0CE400" w14:textId="77777777" w:rsidR="00EE36A9" w:rsidRDefault="00EE36A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82F642D" w14:textId="7A251D11" w:rsidR="00583AF8" w:rsidRDefault="00656497" w:rsidP="00054C99">
      <w:pPr>
        <w:spacing w:after="0" w:line="240" w:lineRule="auto"/>
        <w:jc w:val="both"/>
        <w:rPr>
          <w:rFonts w:ascii="Times New Roman" w:hAnsi="Times New Roman" w:cs="Times New Roman"/>
          <w:sz w:val="24"/>
          <w:szCs w:val="24"/>
        </w:rPr>
      </w:pPr>
      <w:r w:rsidRPr="00656497">
        <w:rPr>
          <w:rFonts w:ascii="Times New Roman" w:hAnsi="Times New Roman" w:cs="Times New Roman"/>
          <w:b/>
          <w:sz w:val="24"/>
          <w:szCs w:val="24"/>
        </w:rPr>
        <w:t>Tabel 8</w:t>
      </w:r>
      <w:r w:rsidR="00583AF8" w:rsidRPr="00656497">
        <w:rPr>
          <w:rFonts w:ascii="Times New Roman" w:hAnsi="Times New Roman" w:cs="Times New Roman"/>
          <w:b/>
          <w:sz w:val="24"/>
          <w:szCs w:val="24"/>
        </w:rPr>
        <w:t>.</w:t>
      </w:r>
      <w:r w:rsidR="00583AF8">
        <w:rPr>
          <w:rFonts w:ascii="Times New Roman" w:hAnsi="Times New Roman" w:cs="Times New Roman"/>
          <w:sz w:val="24"/>
          <w:szCs w:val="24"/>
        </w:rPr>
        <w:t xml:space="preserve"> Ettepanekud LK piirkonna planeerimise suunamiseks</w:t>
      </w:r>
    </w:p>
    <w:p w14:paraId="4D22F81A" w14:textId="77777777" w:rsidR="00583AF8" w:rsidRPr="00AE508F" w:rsidRDefault="00583AF8" w:rsidP="00054C99">
      <w:pPr>
        <w:spacing w:after="0" w:line="240" w:lineRule="auto"/>
        <w:jc w:val="both"/>
        <w:rPr>
          <w:rFonts w:ascii="Times New Roman" w:hAnsi="Times New Roman" w:cs="Times New Roman"/>
          <w:sz w:val="24"/>
          <w:szCs w:val="24"/>
        </w:rPr>
      </w:pPr>
    </w:p>
    <w:tbl>
      <w:tblPr>
        <w:tblStyle w:val="Kontuurtabel"/>
        <w:tblW w:w="8505" w:type="dxa"/>
        <w:tblInd w:w="108" w:type="dxa"/>
        <w:tblLayout w:type="fixed"/>
        <w:tblLook w:val="04A0" w:firstRow="1" w:lastRow="0" w:firstColumn="1" w:lastColumn="0" w:noHBand="0" w:noVBand="1"/>
      </w:tblPr>
      <w:tblGrid>
        <w:gridCol w:w="1843"/>
        <w:gridCol w:w="2552"/>
        <w:gridCol w:w="2693"/>
        <w:gridCol w:w="1417"/>
      </w:tblGrid>
      <w:tr w:rsidR="00A575BB" w:rsidRPr="00656497" w14:paraId="6391ABCA" w14:textId="6A3A6074" w:rsidTr="00656497">
        <w:tc>
          <w:tcPr>
            <w:tcW w:w="1843" w:type="dxa"/>
          </w:tcPr>
          <w:p w14:paraId="546A85B0" w14:textId="15630C15" w:rsidR="00A575BB" w:rsidRPr="00656497" w:rsidRDefault="00A575BB" w:rsidP="00656497">
            <w:pPr>
              <w:spacing w:after="0" w:line="240" w:lineRule="auto"/>
              <w:rPr>
                <w:rFonts w:ascii="Times New Roman" w:hAnsi="Times New Roman" w:cs="Times New Roman"/>
                <w:b/>
              </w:rPr>
            </w:pPr>
            <w:r w:rsidRPr="00656497">
              <w:rPr>
                <w:rFonts w:ascii="Times New Roman" w:hAnsi="Times New Roman" w:cs="Times New Roman"/>
                <w:b/>
              </w:rPr>
              <w:t>Pindade liik</w:t>
            </w:r>
          </w:p>
        </w:tc>
        <w:tc>
          <w:tcPr>
            <w:tcW w:w="2552" w:type="dxa"/>
          </w:tcPr>
          <w:p w14:paraId="15978B01" w14:textId="1D234E18" w:rsidR="00A575BB" w:rsidRPr="00656497" w:rsidRDefault="00A575BB" w:rsidP="00656497">
            <w:pPr>
              <w:spacing w:after="0" w:line="240" w:lineRule="auto"/>
              <w:rPr>
                <w:rFonts w:ascii="Times New Roman" w:hAnsi="Times New Roman" w:cs="Times New Roman"/>
                <w:b/>
              </w:rPr>
            </w:pPr>
            <w:r w:rsidRPr="00656497">
              <w:rPr>
                <w:rFonts w:ascii="Times New Roman" w:hAnsi="Times New Roman" w:cs="Times New Roman"/>
                <w:b/>
              </w:rPr>
              <w:t>Eelistatud funktsioonid</w:t>
            </w:r>
            <w:r w:rsidR="00656497">
              <w:rPr>
                <w:rFonts w:ascii="Times New Roman" w:hAnsi="Times New Roman" w:cs="Times New Roman"/>
                <w:b/>
              </w:rPr>
              <w:t xml:space="preserve"> LK piirkonnas</w:t>
            </w:r>
          </w:p>
        </w:tc>
        <w:tc>
          <w:tcPr>
            <w:tcW w:w="4110" w:type="dxa"/>
            <w:gridSpan w:val="2"/>
          </w:tcPr>
          <w:p w14:paraId="278D8C9E" w14:textId="77777777" w:rsidR="00A575BB" w:rsidRPr="00656497" w:rsidRDefault="00A575BB" w:rsidP="00656497">
            <w:pPr>
              <w:spacing w:after="0" w:line="240" w:lineRule="auto"/>
              <w:rPr>
                <w:rFonts w:ascii="Times New Roman" w:hAnsi="Times New Roman" w:cs="Times New Roman"/>
                <w:b/>
              </w:rPr>
            </w:pPr>
            <w:r w:rsidRPr="00656497">
              <w:rPr>
                <w:rFonts w:ascii="Times New Roman" w:hAnsi="Times New Roman" w:cs="Times New Roman"/>
                <w:b/>
              </w:rPr>
              <w:t>Täiendavad meetmed</w:t>
            </w:r>
          </w:p>
          <w:p w14:paraId="5C9339A6" w14:textId="7C585C1E" w:rsidR="00A575BB" w:rsidRPr="00656497" w:rsidRDefault="00A575BB" w:rsidP="00656497">
            <w:pPr>
              <w:spacing w:after="0" w:line="240" w:lineRule="auto"/>
              <w:rPr>
                <w:rFonts w:ascii="Times New Roman" w:hAnsi="Times New Roman" w:cs="Times New Roman"/>
                <w:b/>
              </w:rPr>
            </w:pPr>
          </w:p>
        </w:tc>
      </w:tr>
      <w:tr w:rsidR="00EE36A9" w:rsidRPr="00656497" w14:paraId="4A9DA195" w14:textId="17178AA5" w:rsidTr="00656497">
        <w:tc>
          <w:tcPr>
            <w:tcW w:w="1843" w:type="dxa"/>
          </w:tcPr>
          <w:p w14:paraId="5C895988" w14:textId="51892526" w:rsidR="00EE36A9" w:rsidRPr="00656497" w:rsidRDefault="00EE36A9" w:rsidP="00EE36A9">
            <w:pPr>
              <w:spacing w:after="0" w:line="240" w:lineRule="auto"/>
              <w:rPr>
                <w:rFonts w:ascii="Times New Roman" w:hAnsi="Times New Roman" w:cs="Times New Roman"/>
              </w:rPr>
            </w:pPr>
            <w:r w:rsidRPr="00656497">
              <w:rPr>
                <w:rFonts w:ascii="Times New Roman" w:hAnsi="Times New Roman" w:cs="Times New Roman"/>
              </w:rPr>
              <w:t>Büroopinnad</w:t>
            </w:r>
          </w:p>
        </w:tc>
        <w:tc>
          <w:tcPr>
            <w:tcW w:w="2552" w:type="dxa"/>
          </w:tcPr>
          <w:p w14:paraId="1C3C9F29" w14:textId="07EDF30A" w:rsidR="00EE36A9" w:rsidRPr="00656497" w:rsidRDefault="00EE36A9" w:rsidP="00EE36A9">
            <w:pPr>
              <w:spacing w:after="0" w:line="240" w:lineRule="auto"/>
              <w:rPr>
                <w:rFonts w:ascii="Times New Roman" w:hAnsi="Times New Roman" w:cs="Times New Roman"/>
              </w:rPr>
            </w:pPr>
            <w:r w:rsidRPr="00656497">
              <w:rPr>
                <w:rFonts w:ascii="Times New Roman" w:hAnsi="Times New Roman" w:cs="Times New Roman"/>
              </w:rPr>
              <w:t>B-kategooria pinnad</w:t>
            </w:r>
          </w:p>
        </w:tc>
        <w:tc>
          <w:tcPr>
            <w:tcW w:w="2693" w:type="dxa"/>
          </w:tcPr>
          <w:p w14:paraId="5CB298D2" w14:textId="092FFF06" w:rsidR="00EE36A9" w:rsidRPr="00656497" w:rsidRDefault="00A575BB" w:rsidP="00EE36A9">
            <w:pPr>
              <w:spacing w:after="0" w:line="240" w:lineRule="auto"/>
              <w:rPr>
                <w:rFonts w:ascii="Times New Roman" w:hAnsi="Times New Roman" w:cs="Times New Roman"/>
              </w:rPr>
            </w:pPr>
            <w:r w:rsidRPr="00656497">
              <w:rPr>
                <w:rFonts w:ascii="Times New Roman" w:hAnsi="Times New Roman" w:cs="Times New Roman"/>
              </w:rPr>
              <w:t>Ei vaja spetsiifilist sekkumist</w:t>
            </w:r>
          </w:p>
        </w:tc>
        <w:tc>
          <w:tcPr>
            <w:tcW w:w="1417" w:type="dxa"/>
            <w:vMerge w:val="restart"/>
          </w:tcPr>
          <w:p w14:paraId="64D2D91E" w14:textId="77777777" w:rsidR="00EE36A9" w:rsidRPr="00656497" w:rsidRDefault="00EE36A9" w:rsidP="00EE36A9">
            <w:pPr>
              <w:spacing w:after="0" w:line="240" w:lineRule="auto"/>
              <w:rPr>
                <w:rFonts w:ascii="Times New Roman" w:hAnsi="Times New Roman" w:cs="Times New Roman"/>
              </w:rPr>
            </w:pPr>
          </w:p>
          <w:p w14:paraId="07E0353C" w14:textId="77777777" w:rsidR="00A575BB" w:rsidRPr="00656497" w:rsidRDefault="00A575BB" w:rsidP="00EE36A9">
            <w:pPr>
              <w:spacing w:after="0" w:line="240" w:lineRule="auto"/>
              <w:rPr>
                <w:rFonts w:ascii="Times New Roman" w:hAnsi="Times New Roman" w:cs="Times New Roman"/>
              </w:rPr>
            </w:pPr>
          </w:p>
          <w:p w14:paraId="79E01C91" w14:textId="77777777" w:rsidR="00A575BB" w:rsidRPr="00656497" w:rsidRDefault="00A575BB" w:rsidP="00EE36A9">
            <w:pPr>
              <w:spacing w:after="0" w:line="240" w:lineRule="auto"/>
              <w:rPr>
                <w:rFonts w:ascii="Times New Roman" w:hAnsi="Times New Roman" w:cs="Times New Roman"/>
              </w:rPr>
            </w:pPr>
            <w:r w:rsidRPr="00656497">
              <w:rPr>
                <w:rFonts w:ascii="Times New Roman" w:hAnsi="Times New Roman" w:cs="Times New Roman"/>
              </w:rPr>
              <w:t>Suuremate detail-planeeringute etapi-</w:t>
            </w:r>
          </w:p>
          <w:p w14:paraId="7D2EA0A6" w14:textId="6B215C55" w:rsidR="00A575BB" w:rsidRPr="00656497" w:rsidRDefault="00A575BB" w:rsidP="00EE36A9">
            <w:pPr>
              <w:spacing w:after="0" w:line="240" w:lineRule="auto"/>
              <w:rPr>
                <w:rFonts w:ascii="Times New Roman" w:hAnsi="Times New Roman" w:cs="Times New Roman"/>
              </w:rPr>
            </w:pPr>
            <w:r w:rsidRPr="00656497">
              <w:rPr>
                <w:rFonts w:ascii="Times New Roman" w:hAnsi="Times New Roman" w:cs="Times New Roman"/>
              </w:rPr>
              <w:t>viisiline kehtestamine</w:t>
            </w:r>
          </w:p>
        </w:tc>
      </w:tr>
      <w:tr w:rsidR="00EE36A9" w:rsidRPr="00656497" w14:paraId="07028625" w14:textId="00D5EFCD" w:rsidTr="00656497">
        <w:tc>
          <w:tcPr>
            <w:tcW w:w="1843" w:type="dxa"/>
          </w:tcPr>
          <w:p w14:paraId="66785A18" w14:textId="25B4D1E6" w:rsidR="00EE36A9" w:rsidRPr="00656497" w:rsidRDefault="00EE36A9" w:rsidP="00EE36A9">
            <w:pPr>
              <w:spacing w:after="0" w:line="240" w:lineRule="auto"/>
              <w:rPr>
                <w:rFonts w:ascii="Times New Roman" w:hAnsi="Times New Roman" w:cs="Times New Roman"/>
              </w:rPr>
            </w:pPr>
            <w:r w:rsidRPr="00656497">
              <w:rPr>
                <w:rFonts w:ascii="Times New Roman" w:hAnsi="Times New Roman" w:cs="Times New Roman"/>
              </w:rPr>
              <w:t>Meelelahutus- ja vaba aja pinnad</w:t>
            </w:r>
          </w:p>
        </w:tc>
        <w:tc>
          <w:tcPr>
            <w:tcW w:w="2552" w:type="dxa"/>
          </w:tcPr>
          <w:p w14:paraId="32253245" w14:textId="6B93A525" w:rsidR="00EE36A9" w:rsidRPr="00656497" w:rsidRDefault="00EE36A9" w:rsidP="00EE36A9">
            <w:pPr>
              <w:spacing w:after="0" w:line="240" w:lineRule="auto"/>
              <w:rPr>
                <w:rFonts w:ascii="Times New Roman" w:hAnsi="Times New Roman" w:cs="Times New Roman"/>
              </w:rPr>
            </w:pPr>
            <w:r w:rsidRPr="00656497">
              <w:rPr>
                <w:rFonts w:ascii="Times New Roman" w:hAnsi="Times New Roman" w:cs="Times New Roman"/>
              </w:rPr>
              <w:t>Suuri pindu vajavad ning KL-i raskesti sobituvad funktsioonid (nt spordihall/jäähall, veekeskus, messikeskus, suuremastaabiline lõbustuspark, kardirada vms)</w:t>
            </w:r>
          </w:p>
        </w:tc>
        <w:tc>
          <w:tcPr>
            <w:tcW w:w="2693" w:type="dxa"/>
          </w:tcPr>
          <w:p w14:paraId="58065BF4" w14:textId="17A09E84" w:rsidR="00EE36A9" w:rsidRPr="00656497" w:rsidRDefault="00EE36A9" w:rsidP="00EE36A9">
            <w:pPr>
              <w:spacing w:after="0" w:line="240" w:lineRule="auto"/>
              <w:rPr>
                <w:rFonts w:ascii="Times New Roman" w:hAnsi="Times New Roman" w:cs="Times New Roman"/>
              </w:rPr>
            </w:pPr>
            <w:r w:rsidRPr="00656497">
              <w:rPr>
                <w:rFonts w:ascii="Times New Roman" w:hAnsi="Times New Roman" w:cs="Times New Roman"/>
              </w:rPr>
              <w:t>Toetada KL-is sinna sobivaid ja soovitud algatusi (nn kõrgkultuuri tegevused, kontserdid, traditsioonilised üritused, vanalinna ajalugu ja identiteeti toetavad üritused jms)</w:t>
            </w:r>
          </w:p>
        </w:tc>
        <w:tc>
          <w:tcPr>
            <w:tcW w:w="1417" w:type="dxa"/>
            <w:vMerge/>
          </w:tcPr>
          <w:p w14:paraId="2A5D49BD" w14:textId="56C3111B" w:rsidR="00EE36A9" w:rsidRPr="00656497" w:rsidRDefault="00EE36A9" w:rsidP="00EE36A9">
            <w:pPr>
              <w:spacing w:after="0" w:line="240" w:lineRule="auto"/>
              <w:ind w:right="755"/>
              <w:rPr>
                <w:rFonts w:ascii="Times New Roman" w:hAnsi="Times New Roman" w:cs="Times New Roman"/>
              </w:rPr>
            </w:pPr>
          </w:p>
        </w:tc>
      </w:tr>
      <w:tr w:rsidR="00EE36A9" w:rsidRPr="00656497" w14:paraId="2D48267B" w14:textId="57E2AF54" w:rsidTr="00727B1F">
        <w:trPr>
          <w:trHeight w:val="1050"/>
        </w:trPr>
        <w:tc>
          <w:tcPr>
            <w:tcW w:w="1843" w:type="dxa"/>
          </w:tcPr>
          <w:p w14:paraId="06E0FF81" w14:textId="41195B72" w:rsidR="00EE36A9" w:rsidRPr="00656497" w:rsidRDefault="00EE36A9" w:rsidP="00EE36A9">
            <w:pPr>
              <w:spacing w:after="0" w:line="240" w:lineRule="auto"/>
              <w:rPr>
                <w:rFonts w:ascii="Times New Roman" w:hAnsi="Times New Roman" w:cs="Times New Roman"/>
              </w:rPr>
            </w:pPr>
            <w:r w:rsidRPr="00656497">
              <w:rPr>
                <w:rFonts w:ascii="Times New Roman" w:hAnsi="Times New Roman" w:cs="Times New Roman"/>
              </w:rPr>
              <w:t>Kaubandus- ja teeninduspinnad</w:t>
            </w:r>
          </w:p>
        </w:tc>
        <w:tc>
          <w:tcPr>
            <w:tcW w:w="2552" w:type="dxa"/>
          </w:tcPr>
          <w:p w14:paraId="00B6A4F9" w14:textId="5053DEBB" w:rsidR="00EE36A9" w:rsidRPr="00656497" w:rsidRDefault="00EE36A9" w:rsidP="00EE36A9">
            <w:pPr>
              <w:spacing w:after="0" w:line="240" w:lineRule="auto"/>
              <w:rPr>
                <w:rFonts w:ascii="Times New Roman" w:hAnsi="Times New Roman" w:cs="Times New Roman"/>
              </w:rPr>
            </w:pPr>
            <w:r w:rsidRPr="00656497">
              <w:rPr>
                <w:rFonts w:ascii="Times New Roman" w:hAnsi="Times New Roman" w:cs="Times New Roman"/>
              </w:rPr>
              <w:t>Suuremate kestvuskaupade müük (mööbel, ehitusmaterjalid, autokaubad jms)</w:t>
            </w:r>
          </w:p>
        </w:tc>
        <w:tc>
          <w:tcPr>
            <w:tcW w:w="2693" w:type="dxa"/>
          </w:tcPr>
          <w:p w14:paraId="79E3A544" w14:textId="0B6E8D0E" w:rsidR="00EE36A9" w:rsidRPr="00656497" w:rsidRDefault="00EE36A9" w:rsidP="00EE36A9">
            <w:pPr>
              <w:spacing w:after="0" w:line="240" w:lineRule="auto"/>
              <w:rPr>
                <w:rFonts w:ascii="Times New Roman" w:hAnsi="Times New Roman" w:cs="Times New Roman"/>
              </w:rPr>
            </w:pPr>
            <w:r w:rsidRPr="00656497">
              <w:rPr>
                <w:rFonts w:ascii="Times New Roman" w:hAnsi="Times New Roman" w:cs="Times New Roman"/>
              </w:rPr>
              <w:t xml:space="preserve">Mitte kavandada uusi ostukeskusi, mis on Lõunakeskusele sarnase profiiliga </w:t>
            </w:r>
          </w:p>
        </w:tc>
        <w:tc>
          <w:tcPr>
            <w:tcW w:w="1417" w:type="dxa"/>
            <w:vMerge/>
          </w:tcPr>
          <w:p w14:paraId="2E6CFC6D" w14:textId="14742934" w:rsidR="00EE36A9" w:rsidRPr="00656497" w:rsidRDefault="00EE36A9" w:rsidP="00EE36A9">
            <w:pPr>
              <w:spacing w:after="0" w:line="240" w:lineRule="auto"/>
              <w:rPr>
                <w:rFonts w:ascii="Times New Roman" w:hAnsi="Times New Roman" w:cs="Times New Roman"/>
              </w:rPr>
            </w:pPr>
          </w:p>
        </w:tc>
      </w:tr>
    </w:tbl>
    <w:p w14:paraId="5EC040DA" w14:textId="77777777" w:rsidR="00DF5465" w:rsidRDefault="00DF5465" w:rsidP="00054C99">
      <w:pPr>
        <w:spacing w:after="0" w:line="240" w:lineRule="auto"/>
        <w:jc w:val="both"/>
        <w:rPr>
          <w:rFonts w:ascii="Times New Roman" w:hAnsi="Times New Roman" w:cs="Times New Roman"/>
          <w:sz w:val="24"/>
          <w:szCs w:val="24"/>
        </w:rPr>
      </w:pPr>
    </w:p>
    <w:p w14:paraId="3F427687" w14:textId="77777777" w:rsidR="001F0C00" w:rsidRPr="00AE508F" w:rsidRDefault="001F0C00" w:rsidP="00054C99">
      <w:p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Lisaks eelöeldule võiks Tartu omavalitsus kaaluda järgmiste ettepanekute rakendamist:</w:t>
      </w:r>
    </w:p>
    <w:p w14:paraId="73C9F0B5" w14:textId="77777777" w:rsidR="001F0C00" w:rsidRPr="00AE508F" w:rsidRDefault="001F0C00" w:rsidP="00054C99">
      <w:pPr>
        <w:spacing w:after="0" w:line="240" w:lineRule="auto"/>
        <w:jc w:val="both"/>
        <w:rPr>
          <w:rFonts w:ascii="Times New Roman" w:hAnsi="Times New Roman" w:cs="Times New Roman"/>
          <w:sz w:val="24"/>
          <w:szCs w:val="24"/>
        </w:rPr>
      </w:pPr>
    </w:p>
    <w:p w14:paraId="25243D87" w14:textId="77777777" w:rsidR="001F0C00" w:rsidRPr="00AE508F" w:rsidRDefault="001F0C00" w:rsidP="00054C99">
      <w:pPr>
        <w:pStyle w:val="Loendilik"/>
        <w:numPr>
          <w:ilvl w:val="0"/>
          <w:numId w:val="2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Asuda linnas juurutama uut planeerimiskultuuri, mis põhineb </w:t>
      </w:r>
      <w:r w:rsidRPr="00AE508F">
        <w:rPr>
          <w:rFonts w:ascii="Times New Roman" w:hAnsi="Times New Roman" w:cs="Times New Roman"/>
          <w:color w:val="000000"/>
          <w:sz w:val="24"/>
          <w:szCs w:val="24"/>
          <w:lang w:eastAsia="fi-FI"/>
        </w:rPr>
        <w:t>avaliku ja erasektori koostööl ja koosloomisel (</w:t>
      </w:r>
      <w:proofErr w:type="spellStart"/>
      <w:r w:rsidRPr="00AE508F">
        <w:rPr>
          <w:rFonts w:ascii="Times New Roman" w:hAnsi="Times New Roman" w:cs="Times New Roman"/>
          <w:i/>
          <w:iCs/>
          <w:color w:val="000000"/>
          <w:sz w:val="24"/>
          <w:szCs w:val="24"/>
          <w:lang w:eastAsia="fi-FI"/>
        </w:rPr>
        <w:t>co-creation</w:t>
      </w:r>
      <w:proofErr w:type="spellEnd"/>
      <w:r w:rsidRPr="00AE508F">
        <w:rPr>
          <w:rFonts w:ascii="Times New Roman" w:hAnsi="Times New Roman" w:cs="Times New Roman"/>
          <w:color w:val="000000"/>
          <w:sz w:val="24"/>
          <w:szCs w:val="24"/>
          <w:lang w:eastAsia="fi-FI"/>
        </w:rPr>
        <w:t xml:space="preserve">). See on vajalik ka konkreetsete arendusprojektide tasandil, et saavutada pikaajaliselt säästlik areng teeninduses ja kaubanduses. </w:t>
      </w:r>
    </w:p>
    <w:p w14:paraId="7A591B90" w14:textId="77777777" w:rsidR="001F0C00" w:rsidRPr="00AE508F" w:rsidRDefault="001F0C00" w:rsidP="00054C99">
      <w:pPr>
        <w:pStyle w:val="Loendilik"/>
        <w:numPr>
          <w:ilvl w:val="0"/>
          <w:numId w:val="2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Kohustada kõigi detailplaneeringute koostamisel, mille elluviimisega kaasneks oluline eeldatav mõju liiklusele, hindama seda mõju olemasolevate transpordimudelite abil. </w:t>
      </w:r>
    </w:p>
    <w:p w14:paraId="47835401" w14:textId="27535468" w:rsidR="001F0C00" w:rsidRPr="00AE508F" w:rsidRDefault="001F0C00" w:rsidP="00054C99">
      <w:pPr>
        <w:pStyle w:val="Loendilik"/>
        <w:numPr>
          <w:ilvl w:val="0"/>
          <w:numId w:val="2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Ränilinna üldplaneeringu koostamisel mõelda läbi võimalused sinna sobiva profiiliga tööstuse tarbeks tootmismaa ning logistika ja laomajanduse funktsiooniga ärimaade kavandamiseks (sh ka kaubandus- teeninduspindade asemel).  </w:t>
      </w:r>
    </w:p>
    <w:p w14:paraId="143A8B66" w14:textId="1DCF34D7" w:rsidR="001F0C00" w:rsidRPr="00AE508F" w:rsidRDefault="001F0C00" w:rsidP="00054C99">
      <w:pPr>
        <w:pStyle w:val="Loendilik"/>
        <w:numPr>
          <w:ilvl w:val="0"/>
          <w:numId w:val="2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Tutvuda teiste omavalitsuste kogemustega arendajatele kohustuste </w:t>
      </w:r>
      <w:r w:rsidR="00995F3B" w:rsidRPr="00AE508F">
        <w:rPr>
          <w:rFonts w:ascii="Times New Roman" w:hAnsi="Times New Roman" w:cs="Times New Roman"/>
          <w:sz w:val="24"/>
          <w:szCs w:val="24"/>
        </w:rPr>
        <w:t>määramisel -</w:t>
      </w:r>
      <w:r w:rsidRPr="00AE508F">
        <w:rPr>
          <w:rFonts w:ascii="Times New Roman" w:hAnsi="Times New Roman" w:cs="Times New Roman"/>
          <w:sz w:val="24"/>
          <w:szCs w:val="24"/>
        </w:rPr>
        <w:t xml:space="preserve"> </w:t>
      </w:r>
      <w:r w:rsidR="00995F3B" w:rsidRPr="00AE508F">
        <w:rPr>
          <w:rFonts w:ascii="Times New Roman" w:hAnsi="Times New Roman" w:cs="Times New Roman"/>
          <w:sz w:val="24"/>
          <w:szCs w:val="24"/>
        </w:rPr>
        <w:t>osalemaks</w:t>
      </w:r>
      <w:r w:rsidRPr="00AE508F">
        <w:rPr>
          <w:rFonts w:ascii="Times New Roman" w:hAnsi="Times New Roman" w:cs="Times New Roman"/>
          <w:sz w:val="24"/>
          <w:szCs w:val="24"/>
        </w:rPr>
        <w:t xml:space="preserve"> kas otseselt nende projektist tulenevate avalike lisakulutuste katmisel või siis linna üldhuvides tehtavates kulutustes.</w:t>
      </w:r>
    </w:p>
    <w:p w14:paraId="15F7A1AC" w14:textId="7FE67AB4" w:rsidR="001F0C00" w:rsidRPr="00AE508F" w:rsidRDefault="001F0C00" w:rsidP="00054C99">
      <w:pPr>
        <w:pStyle w:val="Loendilik"/>
        <w:numPr>
          <w:ilvl w:val="0"/>
          <w:numId w:val="28"/>
        </w:numPr>
        <w:spacing w:after="0" w:line="240" w:lineRule="auto"/>
        <w:jc w:val="both"/>
        <w:rPr>
          <w:rFonts w:ascii="Times New Roman" w:hAnsi="Times New Roman" w:cs="Times New Roman"/>
          <w:sz w:val="24"/>
          <w:szCs w:val="24"/>
        </w:rPr>
      </w:pPr>
      <w:r w:rsidRPr="00AE508F">
        <w:rPr>
          <w:rFonts w:ascii="Times New Roman" w:hAnsi="Times New Roman" w:cs="Times New Roman"/>
          <w:sz w:val="24"/>
          <w:szCs w:val="24"/>
        </w:rPr>
        <w:t xml:space="preserve">Koostada eraldi konkreetseid </w:t>
      </w:r>
      <w:r w:rsidR="00656497">
        <w:rPr>
          <w:rFonts w:ascii="Times New Roman" w:hAnsi="Times New Roman" w:cs="Times New Roman"/>
          <w:sz w:val="24"/>
          <w:szCs w:val="24"/>
        </w:rPr>
        <w:t xml:space="preserve">meetmeid sisaldav nn vanalinna </w:t>
      </w:r>
      <w:r w:rsidRPr="00AE508F">
        <w:rPr>
          <w:rFonts w:ascii="Times New Roman" w:hAnsi="Times New Roman" w:cs="Times New Roman"/>
          <w:sz w:val="24"/>
          <w:szCs w:val="24"/>
        </w:rPr>
        <w:t>toetamise tegevuskava ning näha selle elluviimiseks ette piisavad ressursid.</w:t>
      </w:r>
    </w:p>
    <w:p w14:paraId="764B19EE" w14:textId="77777777" w:rsidR="001F0C00" w:rsidRPr="00AE508F" w:rsidRDefault="001F0C00" w:rsidP="00054C99">
      <w:pPr>
        <w:pStyle w:val="Loendilik"/>
        <w:spacing w:after="0" w:line="240" w:lineRule="auto"/>
        <w:ind w:left="360"/>
        <w:jc w:val="both"/>
        <w:rPr>
          <w:rFonts w:ascii="Times New Roman" w:hAnsi="Times New Roman" w:cs="Times New Roman"/>
          <w:sz w:val="24"/>
          <w:szCs w:val="24"/>
        </w:rPr>
      </w:pPr>
    </w:p>
    <w:p w14:paraId="4F846A44" w14:textId="6D5513CC" w:rsidR="00634F1B" w:rsidRPr="00AE508F" w:rsidRDefault="00893794" w:rsidP="005229FE">
      <w:pPr>
        <w:spacing w:after="0" w:line="240" w:lineRule="auto"/>
        <w:jc w:val="both"/>
        <w:rPr>
          <w:rFonts w:ascii="Times New Roman" w:eastAsiaTheme="majorEastAsia" w:hAnsi="Times New Roman" w:cs="Times New Roman"/>
          <w:b/>
          <w:bCs/>
          <w:color w:val="365F91" w:themeColor="accent1" w:themeShade="BF"/>
          <w:sz w:val="24"/>
          <w:szCs w:val="24"/>
        </w:rPr>
      </w:pPr>
      <w:r w:rsidRPr="00AE508F">
        <w:rPr>
          <w:rFonts w:ascii="Times New Roman" w:hAnsi="Times New Roman" w:cs="Times New Roman"/>
          <w:sz w:val="24"/>
          <w:szCs w:val="24"/>
        </w:rPr>
        <w:t xml:space="preserve"> </w:t>
      </w:r>
      <w:r w:rsidR="00634F1B" w:rsidRPr="00AE508F">
        <w:rPr>
          <w:rFonts w:ascii="Times New Roman" w:hAnsi="Times New Roman" w:cs="Times New Roman"/>
        </w:rPr>
        <w:br w:type="page"/>
      </w:r>
    </w:p>
    <w:p w14:paraId="1712BA27" w14:textId="67876040" w:rsidR="00634F1B" w:rsidRPr="00AE508F" w:rsidRDefault="00634F1B" w:rsidP="00054C99">
      <w:pPr>
        <w:pStyle w:val="Pealkiri1"/>
        <w:spacing w:before="0" w:line="240" w:lineRule="auto"/>
        <w:rPr>
          <w:rFonts w:ascii="Times New Roman" w:hAnsi="Times New Roman" w:cs="Times New Roman"/>
        </w:rPr>
      </w:pPr>
      <w:bookmarkStart w:id="28" w:name="_Toc242129204"/>
      <w:r w:rsidRPr="00AE508F">
        <w:rPr>
          <w:rFonts w:ascii="Times New Roman" w:hAnsi="Times New Roman" w:cs="Times New Roman"/>
        </w:rPr>
        <w:t>Lisad</w:t>
      </w:r>
      <w:bookmarkEnd w:id="28"/>
    </w:p>
    <w:p w14:paraId="3DFE4814" w14:textId="77777777" w:rsidR="005229FE" w:rsidRPr="00AE508F" w:rsidRDefault="005229FE" w:rsidP="009B4C12">
      <w:pPr>
        <w:pStyle w:val="Pealkiri3"/>
        <w:numPr>
          <w:ilvl w:val="0"/>
          <w:numId w:val="0"/>
        </w:numPr>
        <w:ind w:left="720"/>
      </w:pPr>
    </w:p>
    <w:p w14:paraId="125DF7D0" w14:textId="77777777" w:rsidR="009B4C12" w:rsidRPr="00AE508F" w:rsidRDefault="00F67F67" w:rsidP="009B4C12">
      <w:pPr>
        <w:pStyle w:val="Pealkiri3"/>
        <w:numPr>
          <w:ilvl w:val="0"/>
          <w:numId w:val="0"/>
        </w:numPr>
        <w:ind w:left="720" w:hanging="720"/>
      </w:pPr>
      <w:bookmarkStart w:id="29" w:name="_Toc242129205"/>
      <w:r w:rsidRPr="00AE508F">
        <w:t>Lisa 1: Teeninduse ja kaubanduse ümberpaikn</w:t>
      </w:r>
      <w:r w:rsidR="009B4C12" w:rsidRPr="00AE508F">
        <w:t>emise trendid arenenud riikides</w:t>
      </w:r>
      <w:bookmarkEnd w:id="29"/>
      <w:r w:rsidR="009B4C12" w:rsidRPr="00AE508F">
        <w:t xml:space="preserve"> </w:t>
      </w:r>
    </w:p>
    <w:p w14:paraId="4A84A9AC" w14:textId="39F8A2D8" w:rsidR="00F67F67" w:rsidRPr="00AE508F" w:rsidRDefault="00F67F67" w:rsidP="009B4C12">
      <w:pPr>
        <w:pStyle w:val="Pealkiri3"/>
        <w:numPr>
          <w:ilvl w:val="0"/>
          <w:numId w:val="0"/>
        </w:numPr>
        <w:ind w:left="720" w:hanging="720"/>
      </w:pPr>
      <w:bookmarkStart w:id="30" w:name="_Toc242129206"/>
      <w:r w:rsidRPr="00AE508F">
        <w:t>ja Tartus, ekspertarvamus</w:t>
      </w:r>
      <w:r w:rsidRPr="00AE508F">
        <w:rPr>
          <w:rStyle w:val="Allmrkuseviide"/>
          <w:lang w:eastAsia="fi-FI"/>
        </w:rPr>
        <w:footnoteReference w:id="5"/>
      </w:r>
      <w:bookmarkEnd w:id="30"/>
    </w:p>
    <w:p w14:paraId="5E6DF955"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3C032784"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Ekspertarvamuses selgitatakse teeninduse ja kaubanduse peamisi arengutrende rohkem arenenud riikides. Rõhuasetus on teeninduse ja kaubanduse praeguse dünaamika, paiknemise ja ümberpaiknemises analüüsil, eriti trendidel rohkem arenenud riikide linnades. Ekspertarvamuses esitatakse ka, mis mainitud trendides on olulist Tartu teenindus- ja kaubanduspiirkondade arendamise jaoks.</w:t>
      </w:r>
    </w:p>
    <w:p w14:paraId="600FD389"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5A330DC7" w14:textId="77777777" w:rsidR="00F67F67" w:rsidRPr="00AE508F" w:rsidRDefault="00F67F67" w:rsidP="00054C99">
      <w:pPr>
        <w:spacing w:after="0" w:line="240" w:lineRule="auto"/>
        <w:jc w:val="both"/>
        <w:rPr>
          <w:rFonts w:ascii="Times New Roman" w:hAnsi="Times New Roman" w:cs="Times New Roman"/>
          <w:b/>
          <w:color w:val="000000"/>
          <w:sz w:val="24"/>
          <w:szCs w:val="24"/>
          <w:lang w:eastAsia="fi-FI"/>
        </w:rPr>
      </w:pPr>
      <w:r w:rsidRPr="00AE508F">
        <w:rPr>
          <w:rFonts w:ascii="Times New Roman" w:hAnsi="Times New Roman" w:cs="Times New Roman"/>
          <w:b/>
          <w:color w:val="000000"/>
          <w:sz w:val="24"/>
          <w:szCs w:val="24"/>
          <w:lang w:eastAsia="fi-FI"/>
        </w:rPr>
        <w:t>Teeninduse ja kaubanduse taust</w:t>
      </w:r>
    </w:p>
    <w:p w14:paraId="73A4716B"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06A005D1"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bCs/>
          <w:color w:val="000000"/>
          <w:sz w:val="24"/>
          <w:szCs w:val="24"/>
          <w:lang w:eastAsia="fi-FI"/>
        </w:rPr>
        <w:t xml:space="preserve">Teenindus ja kaubandus on dünaamilised majandusharud. </w:t>
      </w:r>
      <w:r w:rsidRPr="00AE508F">
        <w:rPr>
          <w:rFonts w:ascii="Times New Roman" w:hAnsi="Times New Roman" w:cs="Times New Roman"/>
          <w:color w:val="000000"/>
          <w:sz w:val="24"/>
          <w:szCs w:val="24"/>
          <w:lang w:eastAsia="fi-FI"/>
        </w:rPr>
        <w:t xml:space="preserve">Teeninduse ja kaubanduse osakaal majanduses on viimaste aastakümnete jooksul kujunenud oluliseks nii rohkem kui ka vähem arenenud riikide linnades. Teeninduse ja kaubanduse paiknemine ja ümberpaiknemine muutuvad. Rohkem arenenud riikide sisemajanduse kogutoodangust moodustab teenindus ja kaubandus üle kolm neljandiku. Teeninduse ja kaubanduse aspektid on imbunud igasugustesse majandustegevustesse ning nende tähtsus kasvab edaspidi veelgi. Tänapäeval on ka tööstuses hästi palju teenindusfunktsioone ja töökohti. Enamus teenindussektori töötajatest rohkem arenenud riikides on töö sisu arvestades juhtimis- ja ekspertpositsioonis. Majandustegevuse jaotamine põllumajandus-, tööstus- ja teenindussektorisse on niisiis aegunud. Linnade kontekstis on eriti tähtis see, et rohkem arenenud riikide linnad spetsialiseeruvad järjest enam teenindus- ja kaubandustegevusele. Linnade arendamises, sh ka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peab praegu ja tulevikus veelgi enam arvestama teeninduse ja kaubanduse uuema dünaamikaga.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arendamise jaoks on kasulik olla teadlik globaalsetest teeninduse ja kaubanduse trendidest ning sellest, kuidas nad mõjutavad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positsiooni Eestis. Samuti on oluline pöörata tähelepanu sellele, et ka tööstusaladel on olulisi teenindusfunktsioone. Kaubandus ja teenindus mõjutavad ka kesklinna ja linna servade arengut. Muutustes on ühiseid aspekte rohkem arenenud riikide linnades. Teenindus ja kaubandus sulanduvad kokku ning poed kobarduvad alati suurematesse tarbimiskeskustesse. Mitmed trendid saabuvad kõigepealt USA-sse ja Suurbritanniasse ning alles hiljem mujale Euroopasse, sh ka Eestisse.</w:t>
      </w:r>
    </w:p>
    <w:p w14:paraId="440BE4CA"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1754E643"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bCs/>
          <w:color w:val="000000"/>
          <w:sz w:val="24"/>
          <w:szCs w:val="24"/>
          <w:lang w:eastAsia="fi-FI"/>
        </w:rPr>
        <w:t>Teenindus ja kaubandus arenevad sisuliselt ehk mida ja kuidas toodetakse, pakutakse ja müüakse.</w:t>
      </w:r>
      <w:r w:rsidRPr="00AE508F">
        <w:rPr>
          <w:rFonts w:ascii="Times New Roman" w:hAnsi="Times New Roman" w:cs="Times New Roman"/>
          <w:color w:val="000000"/>
          <w:sz w:val="24"/>
          <w:szCs w:val="24"/>
          <w:lang w:eastAsia="fi-FI"/>
        </w:rPr>
        <w:t xml:space="preserve"> Muutused on ka ruumilised ehk kus teeninduse ja kaubanduse tootmine, pakkumine ja müümine toimub ja kuidas nende tegevuste paiknemine areneb. Taolised muutused puudutavad nii rohkem kui ka vähem arenenud riikide linnasid. Spetsialiseerumine ei tähenda rohkem tegevust teatud kitsas majandussektoris, vaid keskendumist lisaväärtust loovasse tegevusse igas majandusharus teeninduse ja kaubanduse abil. Väga oluline muutus on teeninduse ja kaubanduse </w:t>
      </w:r>
      <w:proofErr w:type="spellStart"/>
      <w:r w:rsidRPr="00AE508F">
        <w:rPr>
          <w:rFonts w:ascii="Times New Roman" w:hAnsi="Times New Roman" w:cs="Times New Roman"/>
          <w:color w:val="000000"/>
          <w:sz w:val="24"/>
          <w:szCs w:val="24"/>
          <w:lang w:eastAsia="fi-FI"/>
        </w:rPr>
        <w:t>digitaliseerumine</w:t>
      </w:r>
      <w:proofErr w:type="spellEnd"/>
      <w:r w:rsidRPr="00AE508F">
        <w:rPr>
          <w:rFonts w:ascii="Times New Roman" w:hAnsi="Times New Roman" w:cs="Times New Roman"/>
          <w:color w:val="000000"/>
          <w:sz w:val="24"/>
          <w:szCs w:val="24"/>
          <w:lang w:eastAsia="fi-FI"/>
        </w:rPr>
        <w:t xml:space="preserve">. Digitaliseeritud teenuste ja kaupade kättesaadavus on paindlik ning ei sõltu rohkem ajast või kohast. Teisalt on alati olnud ja on ka tulevikus veelgi palju teenindust ja kaupu, mida ei ole võimalik täiesti digitaliseerida ja millede tootmises ja tarbimises konkreetne koht ja aeg on vajalikud. Igal juhul loob digitaliseerimine võimaluse hästi kiire tootlikkuse ja käibe kasvu jaoks. Osa praegusest teenindus- ja kaubandustegevusest automatiseerub täielikult ning töötajaid nendes tegevustes rohkem ei ole.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on teeninduse ja kaubanduse piirkondade arendamisel vajalik olla teadlik sellest, millised on digitaliseerimise mõjud lähimate aastakümnete jooksul ning millist teenindust ja kaubandust kavatsetakse arendada. Ilma selleta võib juhtuda, et arendatakse ja ehitatakse materiaalset linnakeskkonda, mille kasutusperspektiiv on suhteliselt lühike. </w:t>
      </w:r>
    </w:p>
    <w:p w14:paraId="2F1259C1"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6E0A0A8A"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Digitaliseerimine muudab ka tarbimise kultuuri ja ruumilisust. Maakasutuse arendamises peab arvestama materiaalsete ja immateriaalsete teenuste ja kaupade erinevaid loogikaid. Lisaks materiaalsele kohale on hästi tähtis ka immateriaalne koht ja kättesaadavus internetis, kuna e-kaubandus ja m-kaubandus arenevad kõige kiiremini. Kui varem oli vaja mingi kauba või teenuse kättesaamiseks minna poodi või teenindusasustusse, siis praegu liiguvad paljud kaubad ja teenused digitaliseeritud moel tarbija juurde koju. Erinevad põlvkonnad sisenevad digikultuuri erineva tempoga –vanemad inimesed tavaliselt aeglasemalt. Digimaailmaga harjunud inimene ei käi rohkem pangas, ei osta filme, muusikat, visuaalsed meelelahutust ja raamatuid poest, vaid otsib nad internetist ning tarbib neid digitaliseeritud moel. tellib riided e-kaubast, ostab reisipiletid interneti teel jne., seda ka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See tähendab, et teenindus ja kaubandus on ka edaspidi väga oluliste muutuste ees, ka olemasolevates kaubanduse ja teeninduse füüsilistes struktuurides – kaubanduskeskustes, kaubamajades, poodides, büroodes jne. </w:t>
      </w:r>
    </w:p>
    <w:p w14:paraId="124350A3"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3B794479"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Teenindus ja kaubandus on viimaste aastakümnete jooksul arenenud tegevuseks, millega on samaaegselt seotud kohalikud praktilised asjad, kuid ka paljud kaugemale ulatuvad materiaalsed ja immateriaalsed aspektid. Peaaegu kõiges teeninduse ja kaubandusega seotud tegevuses ulatub tükeldatud tootmisahel väga erinevatesse kohtadesse ümber maakera. Arusaadavalt on teenindusel ja kaubandusel mingi konkreetne koht igas linnas, nt konkreetses ehitises. Samas mitmed sellest kohast sõltumatud seadused reguleerivad neid funktsioone, mis selles konkreetses ehitises ja selle ümbruses teostatakse ehk millist teenindust ja kaubandust lubatakse kui üldse lubatakse. Konkreetsed tooted, mis pakutakse, on tihti toodetud läbi keerulise tootmisahela erinevate riikide erinevates kohtades. Sellest arusaamiseks ei ole vaja muud kui külastada üht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mitmetest kaubakeskustest ning tutvuda nendes olevate toodetega.</w:t>
      </w:r>
    </w:p>
    <w:p w14:paraId="3644A5D5"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029AA7FC"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Vana ja veelgi kehtiv asusaam on, et kolm kõige olulisemat aspekti teeninduse ja kaubanduse jaoks on koht, </w:t>
      </w:r>
      <w:proofErr w:type="spellStart"/>
      <w:r w:rsidRPr="00AE508F">
        <w:rPr>
          <w:rFonts w:ascii="Times New Roman" w:hAnsi="Times New Roman" w:cs="Times New Roman"/>
          <w:color w:val="000000"/>
          <w:sz w:val="24"/>
          <w:szCs w:val="24"/>
          <w:lang w:eastAsia="fi-FI"/>
        </w:rPr>
        <w:t>koht</w:t>
      </w:r>
      <w:proofErr w:type="spellEnd"/>
      <w:r w:rsidRPr="00AE508F">
        <w:rPr>
          <w:rFonts w:ascii="Times New Roman" w:hAnsi="Times New Roman" w:cs="Times New Roman"/>
          <w:color w:val="000000"/>
          <w:sz w:val="24"/>
          <w:szCs w:val="24"/>
          <w:lang w:eastAsia="fi-FI"/>
        </w:rPr>
        <w:t xml:space="preserve"> ja koht. Teeninduse ja kaubanduse asukohtade absoluutne paiknemine ehk kättesaadavus ja suhteline paiknemine ehk poodide seosed teiste poodidega on nende edukuse jaoks fundamentaalsed. Seega on teeninduse ja kaubanduse ruumiline arendamine ja planeerimine väga suure tähtsusega. Linna absoluutne asukoht kaugel tuumikaladest on tulevikus vähem oluline kui linna suhteline asukoht ehk kuidas linn on seotud kiiresti areneva globaalse teenindustegevusega. Teeninduse ja kaubanduse ruumilises arendamises peab mõtlema eriti tõsiselt võimalust toetada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suhtelise asukoha paranemist. Muidugi, tihti sõltub suhtelise asukoha paranemine sellest, kuidas konkreetne koht on absoluutselt kättesaadav ning kui hästi see koht võimaldab arendustegevust globaalselt muutuvas teenindus- ja kaubandustegevuses. </w:t>
      </w:r>
    </w:p>
    <w:p w14:paraId="022B2C97"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4D5A5F9E"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Teeninduse ja kaubanduse ruumiline struktuur linnas tähendab erinevate tegevuste kobardumist (i k </w:t>
      </w:r>
      <w:proofErr w:type="spellStart"/>
      <w:r w:rsidRPr="00AE508F">
        <w:rPr>
          <w:rFonts w:ascii="Times New Roman" w:hAnsi="Times New Roman" w:cs="Times New Roman"/>
          <w:i/>
          <w:iCs/>
          <w:color w:val="000000"/>
          <w:sz w:val="24"/>
          <w:szCs w:val="24"/>
          <w:lang w:eastAsia="fi-FI"/>
        </w:rPr>
        <w:t>clustering</w:t>
      </w:r>
      <w:proofErr w:type="spellEnd"/>
      <w:r w:rsidRPr="00AE508F">
        <w:rPr>
          <w:rFonts w:ascii="Times New Roman" w:hAnsi="Times New Roman" w:cs="Times New Roman"/>
          <w:color w:val="000000"/>
          <w:sz w:val="24"/>
          <w:szCs w:val="24"/>
          <w:lang w:eastAsia="fi-FI"/>
        </w:rPr>
        <w:t xml:space="preserve">), koospaiknemist (i k </w:t>
      </w:r>
      <w:proofErr w:type="spellStart"/>
      <w:r w:rsidRPr="00AE508F">
        <w:rPr>
          <w:rFonts w:ascii="Times New Roman" w:hAnsi="Times New Roman" w:cs="Times New Roman"/>
          <w:i/>
          <w:iCs/>
          <w:color w:val="000000"/>
          <w:sz w:val="24"/>
          <w:szCs w:val="24"/>
          <w:lang w:eastAsia="fi-FI"/>
        </w:rPr>
        <w:t>colocation</w:t>
      </w:r>
      <w:proofErr w:type="spellEnd"/>
      <w:r w:rsidRPr="00AE508F">
        <w:rPr>
          <w:rFonts w:ascii="Times New Roman" w:hAnsi="Times New Roman" w:cs="Times New Roman"/>
          <w:color w:val="000000"/>
          <w:sz w:val="24"/>
          <w:szCs w:val="24"/>
          <w:lang w:eastAsia="fi-FI"/>
        </w:rPr>
        <w:t xml:space="preserve">) ja lahkuminekut (i k </w:t>
      </w:r>
      <w:proofErr w:type="spellStart"/>
      <w:r w:rsidRPr="00AE508F">
        <w:rPr>
          <w:rFonts w:ascii="Times New Roman" w:hAnsi="Times New Roman" w:cs="Times New Roman"/>
          <w:i/>
          <w:iCs/>
          <w:color w:val="000000"/>
          <w:sz w:val="24"/>
          <w:szCs w:val="24"/>
          <w:lang w:eastAsia="fi-FI"/>
        </w:rPr>
        <w:t>repulsion</w:t>
      </w:r>
      <w:proofErr w:type="spellEnd"/>
      <w:r w:rsidRPr="00AE508F">
        <w:rPr>
          <w:rFonts w:ascii="Times New Roman" w:hAnsi="Times New Roman" w:cs="Times New Roman"/>
          <w:color w:val="000000"/>
          <w:sz w:val="24"/>
          <w:szCs w:val="24"/>
          <w:lang w:eastAsia="fi-FI"/>
        </w:rPr>
        <w:t xml:space="preserve">). Eriti selge teeninduse ja kaubanduse paiknemise kord on ärikeskuses ja linna alakeskustes. Muidugi on kaubanduse ja teeninduse ruumilisus seotud linna füüsilise struktuuriga ja rahvastiku paiknemisega. Traditsioonid mängivad ka olulist rolli, kuna vajalik logistika infrastruktuur on rajatud toetudes varem toimunud arengupraktikale. See on nähtav ka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kesklinnas ja linna servas. Kesklinna traditsiooniline orgaaniline areng katkestati teise maailmasõja tulemusena ja mittekapitalistliku korra loomise tõttu. Nüüd jälle avanevad võimalused suurema kaubanduse ja teeninduse arendamiseks nt Ülejõe piirkonnas. Samuti on kunagise generaalplaani mõjude tulemusena tekkinud kaubandusalad veelgi olulised. Lõunakeskuse varajane areng mõjutab praegust laienemisdünaamikat. </w:t>
      </w:r>
    </w:p>
    <w:p w14:paraId="1F131B2B"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3B060C99" w14:textId="77777777" w:rsidR="00F67F67" w:rsidRPr="00AE508F" w:rsidRDefault="00F67F67" w:rsidP="00054C99">
      <w:pPr>
        <w:spacing w:after="0" w:line="240" w:lineRule="auto"/>
        <w:jc w:val="both"/>
        <w:rPr>
          <w:rFonts w:ascii="Times New Roman" w:hAnsi="Times New Roman" w:cs="Times New Roman"/>
          <w:sz w:val="24"/>
          <w:szCs w:val="24"/>
          <w:lang w:eastAsia="fi-FI" w:bidi="hi-IN"/>
        </w:rPr>
      </w:pPr>
      <w:r w:rsidRPr="00AE508F">
        <w:rPr>
          <w:rFonts w:ascii="Times New Roman" w:hAnsi="Times New Roman" w:cs="Times New Roman"/>
          <w:color w:val="000000"/>
          <w:sz w:val="24"/>
          <w:szCs w:val="24"/>
          <w:lang w:eastAsia="fi-FI"/>
        </w:rPr>
        <w:t xml:space="preserve">Tänapäeval on teenindus ja kaubandus ka brändid. Praktilise funktsiooni lisaks on oluline tarbida konkreetse teenuse või kaubanduse immateriaalsed aspekte, millest oluline näide on just </w:t>
      </w:r>
      <w:proofErr w:type="spellStart"/>
      <w:r w:rsidRPr="00AE508F">
        <w:rPr>
          <w:rFonts w:ascii="Times New Roman" w:hAnsi="Times New Roman" w:cs="Times New Roman"/>
          <w:color w:val="000000"/>
          <w:sz w:val="24"/>
          <w:szCs w:val="24"/>
          <w:lang w:eastAsia="fi-FI"/>
        </w:rPr>
        <w:t>bränd</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color w:val="000000"/>
          <w:sz w:val="24"/>
          <w:szCs w:val="24"/>
          <w:lang w:eastAsia="fi-FI"/>
        </w:rPr>
        <w:t>Bränd</w:t>
      </w:r>
      <w:proofErr w:type="spellEnd"/>
      <w:r w:rsidRPr="00AE508F">
        <w:rPr>
          <w:rFonts w:ascii="Times New Roman" w:hAnsi="Times New Roman" w:cs="Times New Roman"/>
          <w:color w:val="000000"/>
          <w:sz w:val="24"/>
          <w:szCs w:val="24"/>
          <w:lang w:eastAsia="fi-FI"/>
        </w:rPr>
        <w:t xml:space="preserve"> ei ole oluline ainult teenuste ja kaubanduse jaoks, vaid läbi hea brändi tekkib ka linnale hea maine, mis soodustab investeeringuid ja arengut. Seega linna </w:t>
      </w:r>
      <w:proofErr w:type="spellStart"/>
      <w:r w:rsidRPr="00AE508F">
        <w:rPr>
          <w:rFonts w:ascii="Times New Roman" w:hAnsi="Times New Roman" w:cs="Times New Roman"/>
          <w:color w:val="000000"/>
          <w:sz w:val="24"/>
          <w:szCs w:val="24"/>
          <w:lang w:eastAsia="fi-FI"/>
        </w:rPr>
        <w:t>bränd</w:t>
      </w:r>
      <w:proofErr w:type="spellEnd"/>
      <w:r w:rsidRPr="00AE508F">
        <w:rPr>
          <w:rFonts w:ascii="Times New Roman" w:hAnsi="Times New Roman" w:cs="Times New Roman"/>
          <w:color w:val="000000"/>
          <w:sz w:val="24"/>
          <w:szCs w:val="24"/>
          <w:lang w:eastAsia="fi-FI"/>
        </w:rPr>
        <w:t xml:space="preserve"> ning teenuste ja kaubanduse </w:t>
      </w:r>
      <w:proofErr w:type="spellStart"/>
      <w:r w:rsidRPr="00AE508F">
        <w:rPr>
          <w:rFonts w:ascii="Times New Roman" w:hAnsi="Times New Roman" w:cs="Times New Roman"/>
          <w:color w:val="000000"/>
          <w:sz w:val="24"/>
          <w:szCs w:val="24"/>
          <w:lang w:eastAsia="fi-FI"/>
        </w:rPr>
        <w:t>bränd</w:t>
      </w:r>
      <w:proofErr w:type="spellEnd"/>
      <w:r w:rsidRPr="00AE508F">
        <w:rPr>
          <w:rFonts w:ascii="Times New Roman" w:hAnsi="Times New Roman" w:cs="Times New Roman"/>
          <w:color w:val="000000"/>
          <w:sz w:val="24"/>
          <w:szCs w:val="24"/>
          <w:lang w:eastAsia="fi-FI"/>
        </w:rPr>
        <w:t xml:space="preserve"> on tihti omavahel seotud. Näiteks loosung „Made </w:t>
      </w:r>
      <w:proofErr w:type="spellStart"/>
      <w:r w:rsidRPr="00AE508F">
        <w:rPr>
          <w:rFonts w:ascii="Times New Roman" w:hAnsi="Times New Roman" w:cs="Times New Roman"/>
          <w:color w:val="000000"/>
          <w:sz w:val="24"/>
          <w:szCs w:val="24"/>
          <w:lang w:eastAsia="fi-FI"/>
        </w:rPr>
        <w:t>in</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color w:val="000000"/>
          <w:sz w:val="24"/>
          <w:szCs w:val="24"/>
          <w:lang w:eastAsia="fi-FI"/>
        </w:rPr>
        <w:t>Milan</w:t>
      </w:r>
      <w:proofErr w:type="spellEnd"/>
      <w:r w:rsidRPr="00AE508F">
        <w:rPr>
          <w:rFonts w:ascii="Times New Roman" w:hAnsi="Times New Roman" w:cs="Times New Roman"/>
          <w:color w:val="000000"/>
          <w:sz w:val="24"/>
          <w:szCs w:val="24"/>
          <w:lang w:eastAsia="fi-FI"/>
        </w:rPr>
        <w:t xml:space="preserve">“ osutab sellele, et Itaalia suurlinn Milano on oluline koht lisaväärtust toovate teenindus- ja kaubandustegevuste jaoks ja taoline tegevus (hea brändiga teenused ja kaubandus) saab toetust selle paiknemisest just Milanos. Kui planeeritakse ja arendatakse konkreetseid teeninduse ja kaubanduse piirkondi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mõjutab nende piirkondade tulevikku väga otseselt ja oluliselt üldisemad globaalsed majandus- ja tarbimistrendid, riigi (</w:t>
      </w:r>
      <w:proofErr w:type="spellStart"/>
      <w:r w:rsidRPr="00AE508F">
        <w:rPr>
          <w:rFonts w:ascii="Times New Roman" w:hAnsi="Times New Roman" w:cs="Times New Roman"/>
          <w:color w:val="000000"/>
          <w:sz w:val="24"/>
          <w:szCs w:val="24"/>
          <w:lang w:eastAsia="fi-FI"/>
        </w:rPr>
        <w:t>mitte)regulatsioon</w:t>
      </w:r>
      <w:proofErr w:type="spellEnd"/>
      <w:r w:rsidRPr="00AE508F">
        <w:rPr>
          <w:rFonts w:ascii="Times New Roman" w:hAnsi="Times New Roman" w:cs="Times New Roman"/>
          <w:color w:val="000000"/>
          <w:sz w:val="24"/>
          <w:szCs w:val="24"/>
          <w:lang w:eastAsia="fi-FI"/>
        </w:rPr>
        <w:t xml:space="preserve"> ning ettenähtavad muutused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ja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mõjuala rahvastiku struktuuris nagu rahvastiku vananemine, leibkondade dünaamika, tarbimisjõukuse areng jt. Mis võiks tähendada „Made </w:t>
      </w:r>
      <w:proofErr w:type="spellStart"/>
      <w:r w:rsidRPr="00AE508F">
        <w:rPr>
          <w:rFonts w:ascii="Times New Roman" w:hAnsi="Times New Roman" w:cs="Times New Roman"/>
          <w:color w:val="000000"/>
          <w:sz w:val="24"/>
          <w:szCs w:val="24"/>
          <w:lang w:eastAsia="fi-FI"/>
        </w:rPr>
        <w:t>in</w:t>
      </w:r>
      <w:proofErr w:type="spellEnd"/>
      <w:r w:rsidRPr="00AE508F">
        <w:rPr>
          <w:rFonts w:ascii="Times New Roman" w:hAnsi="Times New Roman" w:cs="Times New Roman"/>
          <w:color w:val="000000"/>
          <w:sz w:val="24"/>
          <w:szCs w:val="24"/>
          <w:lang w:eastAsia="fi-FI"/>
        </w:rPr>
        <w:t xml:space="preserve">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teeninduse ja kaubanduse valdkonnast tulevikus, kas see eristub ideest „Made </w:t>
      </w:r>
      <w:proofErr w:type="spellStart"/>
      <w:r w:rsidRPr="00AE508F">
        <w:rPr>
          <w:rFonts w:ascii="Times New Roman" w:hAnsi="Times New Roman" w:cs="Times New Roman"/>
          <w:color w:val="000000"/>
          <w:sz w:val="24"/>
          <w:szCs w:val="24"/>
          <w:lang w:eastAsia="fi-FI"/>
        </w:rPr>
        <w:t>in</w:t>
      </w:r>
      <w:proofErr w:type="spellEnd"/>
      <w:r w:rsidRPr="00AE508F">
        <w:rPr>
          <w:rFonts w:ascii="Times New Roman" w:hAnsi="Times New Roman" w:cs="Times New Roman"/>
          <w:color w:val="000000"/>
          <w:sz w:val="24"/>
          <w:szCs w:val="24"/>
          <w:lang w:eastAsia="fi-FI"/>
        </w:rPr>
        <w:t xml:space="preserve"> Estonia“ või „</w:t>
      </w:r>
      <w:proofErr w:type="spellStart"/>
      <w:r w:rsidRPr="00AE508F">
        <w:rPr>
          <w:rFonts w:ascii="Times New Roman" w:hAnsi="Times New Roman" w:cs="Times New Roman"/>
          <w:color w:val="000000"/>
          <w:sz w:val="24"/>
          <w:szCs w:val="24"/>
          <w:lang w:eastAsia="fi-FI"/>
        </w:rPr>
        <w:t>Welcome</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color w:val="000000"/>
          <w:sz w:val="24"/>
          <w:szCs w:val="24"/>
          <w:lang w:eastAsia="fi-FI"/>
        </w:rPr>
        <w:t>to</w:t>
      </w:r>
      <w:proofErr w:type="spellEnd"/>
      <w:r w:rsidRPr="00AE508F">
        <w:rPr>
          <w:rFonts w:ascii="Times New Roman" w:hAnsi="Times New Roman" w:cs="Times New Roman"/>
          <w:color w:val="000000"/>
          <w:sz w:val="24"/>
          <w:szCs w:val="24"/>
          <w:lang w:eastAsia="fi-FI"/>
        </w:rPr>
        <w:t xml:space="preserve"> Estonia“? Lisaks teenindus ja kaubandus ja nendega seotud tegevus ja infrastruktuur määratlevad oluliselt tänapäeva ja tuleviku linna kultuurmaastikud. Tekkivad uued ja kiiresti arenevad kaubanduse struktuurid, millede jaoks alati ei ole veel Eesti konteksti sobivat sõna eesti keeles (vaata nt i k </w:t>
      </w:r>
      <w:proofErr w:type="spellStart"/>
      <w:r w:rsidRPr="00AE508F">
        <w:rPr>
          <w:rFonts w:ascii="Times New Roman" w:hAnsi="Times New Roman" w:cs="Times New Roman"/>
          <w:i/>
          <w:iCs/>
          <w:color w:val="000000"/>
          <w:sz w:val="24"/>
          <w:szCs w:val="24"/>
          <w:lang w:eastAsia="fi-FI"/>
        </w:rPr>
        <w:t>convenience</w:t>
      </w:r>
      <w:proofErr w:type="spellEnd"/>
      <w:r w:rsidRPr="00AE508F">
        <w:rPr>
          <w:rFonts w:ascii="Times New Roman" w:hAnsi="Times New Roman" w:cs="Times New Roman"/>
          <w:i/>
          <w:iCs/>
          <w:color w:val="000000"/>
          <w:sz w:val="24"/>
          <w:szCs w:val="24"/>
          <w:lang w:eastAsia="fi-FI"/>
        </w:rPr>
        <w:t xml:space="preserve"> </w:t>
      </w:r>
      <w:proofErr w:type="spellStart"/>
      <w:r w:rsidRPr="00AE508F">
        <w:rPr>
          <w:rFonts w:ascii="Times New Roman" w:hAnsi="Times New Roman" w:cs="Times New Roman"/>
          <w:i/>
          <w:iCs/>
          <w:color w:val="000000"/>
          <w:sz w:val="24"/>
          <w:szCs w:val="24"/>
          <w:lang w:eastAsia="fi-FI"/>
        </w:rPr>
        <w:t>outlet</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i/>
          <w:iCs/>
          <w:color w:val="000000"/>
          <w:sz w:val="24"/>
          <w:szCs w:val="24"/>
          <w:lang w:eastAsia="fi-FI"/>
        </w:rPr>
        <w:t>strip</w:t>
      </w:r>
      <w:proofErr w:type="spellEnd"/>
      <w:r w:rsidRPr="00AE508F">
        <w:rPr>
          <w:rFonts w:ascii="Times New Roman" w:hAnsi="Times New Roman" w:cs="Times New Roman"/>
          <w:i/>
          <w:iCs/>
          <w:color w:val="000000"/>
          <w:sz w:val="24"/>
          <w:szCs w:val="24"/>
          <w:lang w:eastAsia="fi-FI"/>
        </w:rPr>
        <w:t xml:space="preserve"> mall</w:t>
      </w:r>
      <w:r w:rsidRPr="00AE508F">
        <w:rPr>
          <w:rFonts w:ascii="Times New Roman" w:hAnsi="Times New Roman" w:cs="Times New Roman"/>
          <w:color w:val="000000"/>
          <w:sz w:val="24"/>
          <w:szCs w:val="24"/>
          <w:lang w:eastAsia="fi-FI"/>
        </w:rPr>
        <w:t xml:space="preserve">, </w:t>
      </w:r>
      <w:r w:rsidRPr="00AE508F">
        <w:rPr>
          <w:rFonts w:ascii="Times New Roman" w:hAnsi="Times New Roman" w:cs="Times New Roman"/>
          <w:i/>
          <w:iCs/>
          <w:color w:val="000000"/>
          <w:sz w:val="24"/>
          <w:szCs w:val="24"/>
          <w:lang w:eastAsia="fi-FI"/>
        </w:rPr>
        <w:t>megamall</w:t>
      </w:r>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i/>
          <w:iCs/>
          <w:color w:val="000000"/>
          <w:sz w:val="24"/>
          <w:szCs w:val="24"/>
          <w:lang w:eastAsia="fi-FI"/>
        </w:rPr>
        <w:t>power</w:t>
      </w:r>
      <w:proofErr w:type="spellEnd"/>
      <w:r w:rsidRPr="00AE508F">
        <w:rPr>
          <w:rFonts w:ascii="Times New Roman" w:hAnsi="Times New Roman" w:cs="Times New Roman"/>
          <w:i/>
          <w:iCs/>
          <w:color w:val="000000"/>
          <w:sz w:val="24"/>
          <w:szCs w:val="24"/>
          <w:lang w:eastAsia="fi-FI"/>
        </w:rPr>
        <w:t xml:space="preserve"> </w:t>
      </w:r>
      <w:proofErr w:type="spellStart"/>
      <w:r w:rsidRPr="00AE508F">
        <w:rPr>
          <w:rFonts w:ascii="Times New Roman" w:hAnsi="Times New Roman" w:cs="Times New Roman"/>
          <w:i/>
          <w:iCs/>
          <w:color w:val="000000"/>
          <w:sz w:val="24"/>
          <w:szCs w:val="24"/>
          <w:lang w:eastAsia="fi-FI"/>
        </w:rPr>
        <w:t>centre</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i/>
          <w:iCs/>
          <w:color w:val="000000"/>
          <w:sz w:val="24"/>
          <w:szCs w:val="24"/>
          <w:lang w:eastAsia="fi-FI"/>
        </w:rPr>
        <w:t>big</w:t>
      </w:r>
      <w:proofErr w:type="spellEnd"/>
      <w:r w:rsidRPr="00AE508F">
        <w:rPr>
          <w:rFonts w:ascii="Times New Roman" w:hAnsi="Times New Roman" w:cs="Times New Roman"/>
          <w:i/>
          <w:iCs/>
          <w:color w:val="000000"/>
          <w:sz w:val="24"/>
          <w:szCs w:val="24"/>
          <w:lang w:eastAsia="fi-FI"/>
        </w:rPr>
        <w:t xml:space="preserve"> </w:t>
      </w:r>
      <w:proofErr w:type="spellStart"/>
      <w:r w:rsidRPr="00AE508F">
        <w:rPr>
          <w:rFonts w:ascii="Times New Roman" w:hAnsi="Times New Roman" w:cs="Times New Roman"/>
          <w:i/>
          <w:iCs/>
          <w:color w:val="000000"/>
          <w:sz w:val="24"/>
          <w:szCs w:val="24"/>
          <w:lang w:eastAsia="fi-FI"/>
        </w:rPr>
        <w:t>box</w:t>
      </w:r>
      <w:proofErr w:type="spellEnd"/>
      <w:r w:rsidRPr="00AE508F">
        <w:rPr>
          <w:rFonts w:ascii="Times New Roman" w:hAnsi="Times New Roman" w:cs="Times New Roman"/>
          <w:i/>
          <w:iCs/>
          <w:color w:val="000000"/>
          <w:sz w:val="24"/>
          <w:szCs w:val="24"/>
          <w:lang w:eastAsia="fi-FI"/>
        </w:rPr>
        <w:t xml:space="preserve"> </w:t>
      </w:r>
      <w:proofErr w:type="spellStart"/>
      <w:r w:rsidRPr="00AE508F">
        <w:rPr>
          <w:rFonts w:ascii="Times New Roman" w:hAnsi="Times New Roman" w:cs="Times New Roman"/>
          <w:i/>
          <w:iCs/>
          <w:color w:val="000000"/>
          <w:sz w:val="24"/>
          <w:szCs w:val="24"/>
          <w:lang w:eastAsia="fi-FI"/>
        </w:rPr>
        <w:t>one-stop</w:t>
      </w:r>
      <w:proofErr w:type="spellEnd"/>
      <w:r w:rsidRPr="00AE508F">
        <w:rPr>
          <w:rFonts w:ascii="Times New Roman" w:hAnsi="Times New Roman" w:cs="Times New Roman"/>
          <w:i/>
          <w:iCs/>
          <w:color w:val="000000"/>
          <w:sz w:val="24"/>
          <w:szCs w:val="24"/>
          <w:lang w:eastAsia="fi-FI"/>
        </w:rPr>
        <w:t xml:space="preserve"> </w:t>
      </w:r>
      <w:proofErr w:type="spellStart"/>
      <w:r w:rsidRPr="00AE508F">
        <w:rPr>
          <w:rFonts w:ascii="Times New Roman" w:hAnsi="Times New Roman" w:cs="Times New Roman"/>
          <w:i/>
          <w:iCs/>
          <w:color w:val="000000"/>
          <w:sz w:val="24"/>
          <w:szCs w:val="24"/>
          <w:lang w:eastAsia="fi-FI"/>
        </w:rPr>
        <w:t>shop</w:t>
      </w:r>
      <w:proofErr w:type="spellEnd"/>
      <w:r w:rsidRPr="00AE508F">
        <w:rPr>
          <w:rFonts w:ascii="Times New Roman" w:hAnsi="Times New Roman" w:cs="Times New Roman"/>
          <w:color w:val="000000"/>
          <w:sz w:val="24"/>
          <w:szCs w:val="24"/>
          <w:lang w:eastAsia="fi-FI"/>
        </w:rPr>
        <w:t xml:space="preserve"> jt ja s k </w:t>
      </w:r>
      <w:proofErr w:type="spellStart"/>
      <w:r w:rsidRPr="00AE508F">
        <w:rPr>
          <w:rFonts w:ascii="Times New Roman" w:hAnsi="Times New Roman" w:cs="Times New Roman"/>
          <w:i/>
          <w:iCs/>
          <w:sz w:val="24"/>
          <w:szCs w:val="24"/>
          <w:lang w:eastAsia="fi-FI" w:bidi="hi-IN"/>
        </w:rPr>
        <w:t>kauppakeskus</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ostoskeskus</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hypermarketkeskus</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kauppiastavaratalo</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kauppahalli</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erikoiskauppojen</w:t>
      </w:r>
      <w:proofErr w:type="spellEnd"/>
      <w:r w:rsidRPr="00AE508F">
        <w:rPr>
          <w:rFonts w:ascii="Times New Roman" w:hAnsi="Times New Roman" w:cs="Times New Roman"/>
          <w:i/>
          <w:iCs/>
          <w:sz w:val="24"/>
          <w:szCs w:val="24"/>
          <w:lang w:eastAsia="fi-FI" w:bidi="hi-IN"/>
        </w:rPr>
        <w:t xml:space="preserve"> keskus</w:t>
      </w:r>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merkkituotemyymälöiden</w:t>
      </w:r>
      <w:proofErr w:type="spellEnd"/>
      <w:r w:rsidRPr="00AE508F">
        <w:rPr>
          <w:rFonts w:ascii="Times New Roman" w:hAnsi="Times New Roman" w:cs="Times New Roman"/>
          <w:i/>
          <w:iCs/>
          <w:sz w:val="24"/>
          <w:szCs w:val="24"/>
          <w:lang w:eastAsia="fi-FI" w:bidi="hi-IN"/>
        </w:rPr>
        <w:t xml:space="preserve"> keskus</w:t>
      </w:r>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kodin</w:t>
      </w:r>
      <w:proofErr w:type="spellEnd"/>
      <w:r w:rsidRPr="00AE508F">
        <w:rPr>
          <w:rFonts w:ascii="Times New Roman" w:hAnsi="Times New Roman" w:cs="Times New Roman"/>
          <w:i/>
          <w:iCs/>
          <w:sz w:val="24"/>
          <w:szCs w:val="24"/>
          <w:lang w:eastAsia="fi-FI" w:bidi="hi-IN"/>
        </w:rPr>
        <w:t xml:space="preserve"> </w:t>
      </w:r>
      <w:proofErr w:type="spellStart"/>
      <w:r w:rsidRPr="00AE508F">
        <w:rPr>
          <w:rFonts w:ascii="Times New Roman" w:hAnsi="Times New Roman" w:cs="Times New Roman"/>
          <w:i/>
          <w:iCs/>
          <w:sz w:val="24"/>
          <w:szCs w:val="24"/>
          <w:lang w:eastAsia="fi-FI" w:bidi="hi-IN"/>
        </w:rPr>
        <w:t>rakentamisen</w:t>
      </w:r>
      <w:proofErr w:type="spellEnd"/>
      <w:r w:rsidRPr="00AE508F">
        <w:rPr>
          <w:rFonts w:ascii="Times New Roman" w:hAnsi="Times New Roman" w:cs="Times New Roman"/>
          <w:i/>
          <w:iCs/>
          <w:sz w:val="24"/>
          <w:szCs w:val="24"/>
          <w:lang w:eastAsia="fi-FI" w:bidi="hi-IN"/>
        </w:rPr>
        <w:t xml:space="preserve"> ja </w:t>
      </w:r>
      <w:proofErr w:type="spellStart"/>
      <w:r w:rsidRPr="00AE508F">
        <w:rPr>
          <w:rFonts w:ascii="Times New Roman" w:hAnsi="Times New Roman" w:cs="Times New Roman"/>
          <w:i/>
          <w:iCs/>
          <w:sz w:val="24"/>
          <w:szCs w:val="24"/>
          <w:lang w:eastAsia="fi-FI" w:bidi="hi-IN"/>
        </w:rPr>
        <w:t>sisustamisen</w:t>
      </w:r>
      <w:proofErr w:type="spellEnd"/>
      <w:r w:rsidRPr="00AE508F">
        <w:rPr>
          <w:rFonts w:ascii="Times New Roman" w:hAnsi="Times New Roman" w:cs="Times New Roman"/>
          <w:i/>
          <w:iCs/>
          <w:sz w:val="24"/>
          <w:szCs w:val="24"/>
          <w:lang w:eastAsia="fi-FI" w:bidi="hi-IN"/>
        </w:rPr>
        <w:t xml:space="preserve"> keskus</w:t>
      </w:r>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viihde-</w:t>
      </w:r>
      <w:proofErr w:type="spellEnd"/>
      <w:r w:rsidRPr="00AE508F">
        <w:rPr>
          <w:rFonts w:ascii="Times New Roman" w:hAnsi="Times New Roman" w:cs="Times New Roman"/>
          <w:i/>
          <w:iCs/>
          <w:sz w:val="24"/>
          <w:szCs w:val="24"/>
          <w:lang w:eastAsia="fi-FI" w:bidi="hi-IN"/>
        </w:rPr>
        <w:t xml:space="preserve"> ja </w:t>
      </w:r>
      <w:proofErr w:type="spellStart"/>
      <w:r w:rsidRPr="00AE508F">
        <w:rPr>
          <w:rFonts w:ascii="Times New Roman" w:hAnsi="Times New Roman" w:cs="Times New Roman"/>
          <w:i/>
          <w:iCs/>
          <w:sz w:val="24"/>
          <w:szCs w:val="24"/>
          <w:lang w:eastAsia="fi-FI" w:bidi="hi-IN"/>
        </w:rPr>
        <w:t>huvittelukeskus</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elämäntyylikeskus</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liikekeskus</w:t>
      </w:r>
      <w:proofErr w:type="spellEnd"/>
      <w:r w:rsidRPr="00AE508F">
        <w:rPr>
          <w:rFonts w:ascii="Times New Roman" w:hAnsi="Times New Roman" w:cs="Times New Roman"/>
          <w:sz w:val="24"/>
          <w:szCs w:val="24"/>
          <w:lang w:eastAsia="fi-FI" w:bidi="hi-IN"/>
        </w:rPr>
        <w:t xml:space="preserve"> jt).</w:t>
      </w:r>
    </w:p>
    <w:p w14:paraId="721E2A76"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0A4FEBC1" w14:textId="77777777" w:rsidR="00F67F67" w:rsidRPr="00AE508F" w:rsidRDefault="00F67F67" w:rsidP="00054C99">
      <w:pPr>
        <w:spacing w:after="0" w:line="240" w:lineRule="auto"/>
        <w:jc w:val="both"/>
        <w:rPr>
          <w:rFonts w:ascii="Times New Roman" w:hAnsi="Times New Roman" w:cs="Times New Roman"/>
          <w:b/>
          <w:color w:val="000000"/>
          <w:sz w:val="24"/>
          <w:szCs w:val="24"/>
          <w:lang w:eastAsia="fi-FI"/>
        </w:rPr>
      </w:pPr>
      <w:r w:rsidRPr="00AE508F">
        <w:rPr>
          <w:rFonts w:ascii="Times New Roman" w:hAnsi="Times New Roman" w:cs="Times New Roman"/>
          <w:b/>
          <w:color w:val="000000"/>
          <w:sz w:val="24"/>
          <w:szCs w:val="24"/>
          <w:lang w:eastAsia="fi-FI"/>
        </w:rPr>
        <w:t>Teenindus, kaubandus ja linnad</w:t>
      </w:r>
    </w:p>
    <w:p w14:paraId="3713FA65"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1479BFC6"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Teenindus ja kaubandus on väga oluliselt ja vastastikuselt seotud linnadega. Kui teenindus ja kaubandus muutuvad, </w:t>
      </w:r>
      <w:proofErr w:type="spellStart"/>
      <w:r w:rsidRPr="00AE508F">
        <w:rPr>
          <w:rFonts w:ascii="Times New Roman" w:hAnsi="Times New Roman" w:cs="Times New Roman"/>
          <w:color w:val="000000"/>
          <w:sz w:val="24"/>
          <w:szCs w:val="24"/>
          <w:lang w:eastAsia="fi-FI"/>
        </w:rPr>
        <w:t>muutuvad</w:t>
      </w:r>
      <w:proofErr w:type="spellEnd"/>
      <w:r w:rsidRPr="00AE508F">
        <w:rPr>
          <w:rFonts w:ascii="Times New Roman" w:hAnsi="Times New Roman" w:cs="Times New Roman"/>
          <w:color w:val="000000"/>
          <w:sz w:val="24"/>
          <w:szCs w:val="24"/>
          <w:lang w:eastAsia="fi-FI"/>
        </w:rPr>
        <w:t xml:space="preserve"> ka linnad. Linnade dünaamiline areng toetab ka teeninduse ja kaubanduse arengut rõhutades erinevaid ruumilisi mustreid ja tegevusi. Ühe konkreetse linna teeninduse ja kaubanduse arengutrajektoore analüüsides on oluline pöörata tähelepanu sellele, et kitsamalt määratletud administratiivse linna (linn kui halduspoliitiline üksus) asemel peab alati rohkem arvestama ulatuslikuma funktsionaalse linnaregiooniga (linn kui omavahel seotud majanduslik piirkond). Tekkib mitmekeskuseline linnastu, kus on suured kaubanduse ja teeninduse keskused linnastu erinevates osades. Linnade ja nendes paikneva teeninduse ja kaubanduse mõjud ulatuvad hästi kaugele – kümneid, isegi sadu kilomeetreid konkreetse linna piiridest kaugemale. Mõjude ulatus sõltub linna suurusest, ümbritseva piirkonna rahvastiku ja selle majandusliku jõukuse suurusest, logistikavõrgustikust jt. Ka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puhul on oluline mõelda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linna piiridest kaugemale, kui planeeritakse teenindus- ja kaubanduspiirkondi. Näiteks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puhul peab teeninduse ja kaubanduse arengus arvestama terve Lõuna-Eestiga, isegi kuni Põhja-Lätini. Niššides võib mõju ulatuda kuni Tallinnani juhul kui toimub kitsamate harude intensiivne areng või näiteks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ümbruse praegused suuremad kaubanduskeskused kujunevad väga suurteks atraktiivseteks tarbimiskeskusteks. Samas peab arvestama väga oluliselt Tallinna lähiümbruse kaubanduskeskuste dünaamikat, kuna see võib vähendada kitsamalt spetsialiseerunud teenindust ja kaubandust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w:t>
      </w:r>
    </w:p>
    <w:p w14:paraId="1DBEC28F"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3A3AA132"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Teenindus ja kaubandus ei paikne kunagi juhuslikult või kaootiliselt linnas. Paiknemine järgib väga selgeid reegleid, mida on uuritud juba üle saja aasta erinevate paiknemise traditsiooniliste mudelitega (sh </w:t>
      </w:r>
      <w:proofErr w:type="spellStart"/>
      <w:r w:rsidRPr="00AE508F">
        <w:rPr>
          <w:rFonts w:ascii="Times New Roman" w:hAnsi="Times New Roman" w:cs="Times New Roman"/>
          <w:color w:val="000000"/>
          <w:sz w:val="24"/>
          <w:szCs w:val="24"/>
          <w:lang w:eastAsia="fi-FI"/>
        </w:rPr>
        <w:t>Hotelling</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color w:val="000000"/>
          <w:sz w:val="24"/>
          <w:szCs w:val="24"/>
          <w:lang w:eastAsia="fi-FI"/>
        </w:rPr>
        <w:t>Christaller</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color w:val="000000"/>
          <w:sz w:val="24"/>
          <w:szCs w:val="24"/>
          <w:lang w:eastAsia="fi-FI"/>
        </w:rPr>
        <w:t>Lösch</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color w:val="000000"/>
          <w:sz w:val="24"/>
          <w:szCs w:val="24"/>
          <w:lang w:eastAsia="fi-FI"/>
        </w:rPr>
        <w:t>Alonso</w:t>
      </w:r>
      <w:proofErr w:type="spellEnd"/>
      <w:r w:rsidRPr="00AE508F">
        <w:rPr>
          <w:rFonts w:ascii="Times New Roman" w:hAnsi="Times New Roman" w:cs="Times New Roman"/>
          <w:color w:val="000000"/>
          <w:sz w:val="24"/>
          <w:szCs w:val="24"/>
          <w:lang w:eastAsia="fi-FI"/>
        </w:rPr>
        <w:t xml:space="preserve"> jt). Varem esitati seisukohti, et kobardumine teeninduse ja kaubanduse valdkonnas ei ole kasulik ei majanduslikus ega ka sotsiaalses mõttes. Vanade arusaamade järgi poed ja kaubanduskeskused peaksid olema paigutatud nii, et nende mõjualad ei katu omavahel. Nii oleks iga vajalik teenindus kättesaadav igal poolel kindlas kohas ning poed ei peaks konkureerima omavahel. Taolise dünaamika arendamises on linnaplaneerimisel suur roll. See tähendaks näiteks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seda, et linnaplaneerijad otsustaksid väga kindlalt, et kuhu tohib teeninduse ja kaubanduse maakasutust arendada. Samuti linnaplaneerijad otsustaksid kindlalt, kuhu, kui palju ja kui suuri kaubanduskeskusi ja milliste funktsioonidega tohib rajada </w:t>
      </w:r>
      <w:r w:rsidRPr="00AE508F">
        <w:rPr>
          <w:rFonts w:ascii="Times New Roman" w:hAnsi="Times New Roman" w:cs="Times New Roman"/>
          <w:b/>
          <w:bCs/>
          <w:color w:val="000000"/>
          <w:sz w:val="24"/>
          <w:szCs w:val="24"/>
          <w:lang w:eastAsia="fi-FI"/>
        </w:rPr>
        <w:t>Tartusse</w:t>
      </w:r>
      <w:r w:rsidRPr="00AE508F">
        <w:rPr>
          <w:rFonts w:ascii="Times New Roman" w:hAnsi="Times New Roman" w:cs="Times New Roman"/>
          <w:color w:val="000000"/>
          <w:sz w:val="24"/>
          <w:szCs w:val="24"/>
          <w:lang w:eastAsia="fi-FI"/>
        </w:rPr>
        <w:t xml:space="preserve">. Üks taoline reguleeriv viis võiks olla eelistada kesklinna arendamist pidurdades linnaääre arenemist. Tulemuseks oleks kaubanduse ja teeninduse funktsionaalne </w:t>
      </w:r>
      <w:proofErr w:type="spellStart"/>
      <w:r w:rsidRPr="00AE508F">
        <w:rPr>
          <w:rFonts w:ascii="Times New Roman" w:hAnsi="Times New Roman" w:cs="Times New Roman"/>
          <w:color w:val="000000"/>
          <w:sz w:val="24"/>
          <w:szCs w:val="24"/>
          <w:lang w:eastAsia="fi-FI"/>
        </w:rPr>
        <w:t>tsoneering</w:t>
      </w:r>
      <w:proofErr w:type="spellEnd"/>
      <w:r w:rsidRPr="00AE508F">
        <w:rPr>
          <w:rFonts w:ascii="Times New Roman" w:hAnsi="Times New Roman" w:cs="Times New Roman"/>
          <w:color w:val="000000"/>
          <w:sz w:val="24"/>
          <w:szCs w:val="24"/>
          <w:lang w:eastAsia="fi-FI"/>
        </w:rPr>
        <w:t>. Kogemus näiteks Suurbritanniast osutab, et taoline planeerimispoliitika tähendab tootlikkuse ja tõhususe vähenemist kaubanduses. Kaubanduse tootlikkuse vähenemine tähendab kallimaid tooteid ja selle tulemusena näiteks vaesemate leibkondade olukorra halvenemist, kuna nende sissetulekuid arvestades on taolisel hinnatõusul suur mõju. Teisalt p</w:t>
      </w:r>
      <w:r w:rsidRPr="00AE508F">
        <w:rPr>
          <w:rFonts w:ascii="Times New Roman" w:hAnsi="Times New Roman" w:cs="Times New Roman"/>
          <w:sz w:val="24"/>
          <w:szCs w:val="24"/>
          <w:lang w:eastAsia="fi-FI" w:bidi="hi-IN"/>
        </w:rPr>
        <w:t xml:space="preserve">laneerijad ja arendajad, kes püüavad arendada pidevalt suuremaid kaubanduse keskuseid linnastute servadesse peavad arvestama, et poe pindala suuruse tõstmine ei ole nii oluline poe majandusedu jaoks kui poe seosed kaubandussektori sees ja vahel. </w:t>
      </w:r>
    </w:p>
    <w:p w14:paraId="7646CC4F"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1518E80A"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Tihtipeale põhjendatakse kaubanduse paiknemise ranget reguleerimist näiteks säästlikkuse vaatenurgast. Tegelikult võib tulemus olla vastupidine. Piirates planeerimisega oluliselt linnaserva kaubandusstruktuuri arenemist, võib energia kasutus isegi tõusta. Laiali valgunud linnastus muutuks leibkondade keskmine kaubareis pikemaks ja energia kasutus kasvaks. Samuti suurte ja mitmekesiste kaubanduskeskuste tükeldamine paljudeks erinevates kohtades asuvateks poodideks tähendaks ka reiside arvu suurenemist nii logistika kui ka ostjate poolt, mis tooks jälle juurde suurema energia kasutuse. Muidugi on planeerijate sekkumises kaubandus- ja teenindussektorisse ka eeliseid. Väikesed poed vanalinnas teevad selle elavamaks ning vanalinna infrastruktuuri kasutatakse ja taaskasutatakse. Viimaste aastatel ongi eriti USA-s arenenud jälle väikepoodide areng kesklinnades optimeerides kinnisvarakulusid. Elav vanalinn on paljude jaoks väärtus iseenesest ning seda on võimalik toetada piirates kaubanduse ja teeninduse arengut linnaääres. Niisiis kaubanduse ja teeninduse ruumilise planeerimise prioriteedid on linnapoliitiline otsus, seda ka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w:t>
      </w:r>
    </w:p>
    <w:p w14:paraId="778A8C7D"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193C94D8"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Uuemate teooriate ja empiiriliste näidete järgi on kaubanduse ja teeninduse kobardumine oluline. Kaubandus- ja teenindustegevuse kobardumises linnades on seotud jagamise (i k </w:t>
      </w:r>
      <w:proofErr w:type="spellStart"/>
      <w:r w:rsidRPr="00AE508F">
        <w:rPr>
          <w:rFonts w:ascii="Times New Roman" w:hAnsi="Times New Roman" w:cs="Times New Roman"/>
          <w:i/>
          <w:iCs/>
          <w:color w:val="000000"/>
          <w:sz w:val="24"/>
          <w:szCs w:val="24"/>
          <w:lang w:eastAsia="fi-FI"/>
        </w:rPr>
        <w:t>sharing</w:t>
      </w:r>
      <w:proofErr w:type="spellEnd"/>
      <w:r w:rsidRPr="00AE508F">
        <w:rPr>
          <w:rFonts w:ascii="Times New Roman" w:hAnsi="Times New Roman" w:cs="Times New Roman"/>
          <w:color w:val="000000"/>
          <w:sz w:val="24"/>
          <w:szCs w:val="24"/>
          <w:lang w:eastAsia="fi-FI"/>
        </w:rPr>
        <w:t xml:space="preserve">), sobitamise (i k </w:t>
      </w:r>
      <w:proofErr w:type="spellStart"/>
      <w:r w:rsidRPr="00AE508F">
        <w:rPr>
          <w:rFonts w:ascii="Times New Roman" w:hAnsi="Times New Roman" w:cs="Times New Roman"/>
          <w:i/>
          <w:iCs/>
          <w:color w:val="000000"/>
          <w:sz w:val="24"/>
          <w:szCs w:val="24"/>
          <w:lang w:eastAsia="fi-FI"/>
        </w:rPr>
        <w:t>matching</w:t>
      </w:r>
      <w:proofErr w:type="spellEnd"/>
      <w:r w:rsidRPr="00AE508F">
        <w:rPr>
          <w:rFonts w:ascii="Times New Roman" w:hAnsi="Times New Roman" w:cs="Times New Roman"/>
          <w:color w:val="000000"/>
          <w:sz w:val="24"/>
          <w:szCs w:val="24"/>
          <w:lang w:eastAsia="fi-FI"/>
        </w:rPr>
        <w:t xml:space="preserve">) ja õppimisega (i k </w:t>
      </w:r>
      <w:proofErr w:type="spellStart"/>
      <w:r w:rsidRPr="00AE508F">
        <w:rPr>
          <w:rFonts w:ascii="Times New Roman" w:hAnsi="Times New Roman" w:cs="Times New Roman"/>
          <w:i/>
          <w:iCs/>
          <w:color w:val="000000"/>
          <w:sz w:val="24"/>
          <w:szCs w:val="24"/>
          <w:lang w:eastAsia="fi-FI"/>
        </w:rPr>
        <w:t>learning</w:t>
      </w:r>
      <w:proofErr w:type="spellEnd"/>
      <w:r w:rsidRPr="00AE508F">
        <w:rPr>
          <w:rFonts w:ascii="Times New Roman" w:hAnsi="Times New Roman" w:cs="Times New Roman"/>
          <w:color w:val="000000"/>
          <w:sz w:val="24"/>
          <w:szCs w:val="24"/>
          <w:lang w:eastAsia="fi-FI"/>
        </w:rPr>
        <w:t xml:space="preserve">). Jagamine tähendab, et kaubanduskobaras suudavad poed jagada paljusid kulusid omavahel nagu näiteks suuremad infrastruktuurid (peamine ehitis, parkimisplatsid jt) ja igapäevane kasutatav teenindus (turvamehed, koristus, reklaam jt). Spetsialiseerunud kaubanduse kobardumine mitmekesiseks tervikuks võimaldab ka meelitada tarbijaid just selle mitmekesisuse tõttu. Ühe tarbimisreisi jooksul on võimalik tarbida erinevaid teenuseid ja hankida erinevaid tooteid, isegi väga erinevaid, mis jälle võimaldab ka sotsiaal-kultuurilised tarbimismuutuseid. Näiteks väga erinevate huvidega perekonna liikmed võivad kasutada sama kaubanduskeskust samal ajal, kuid tarbida täiesti erinevaid asju ja teenuseid. Kobardumine võimaldab ka väga kitsaste niššide tekkimise, kuna näiteks kaubanduskeskuses võib olla kümneid spetsialiseerunud riidepoode või riietumisega seoses poode. Tarbija otsib erinevaid, kuid teatud ühise teemaga haakuvaid tooteid. Sobitamine tähendab, et suures kaubanduskeskuses on nii spetsialiseerunud poode ja teenuseid kuid ka üldisema ja mitmekesisema valikuga poode ja teenuseid. Õppimine tähendab erineva suurusega ostukeskuste funktsionaalset tööjaotust: ühed rõhutavad eelkõige standardiseerud toodetele, teised suuremale valikule, kolmandad meeldivamale ostuelamusele, neljandad natuke odavamatele hindadele seoses suurte mahtudega jne.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kaubanduse ja teeninduse dünaamikat oleks vaja vaadelda täpsemalt eriti jagamise, sobitamise ja õppimise vaatenurkadest.</w:t>
      </w:r>
    </w:p>
    <w:p w14:paraId="4426D8A4"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2151F1EF"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Kaubanduskeskuste arv on Eestis kiiresti kasvanud ning määraliselt (kaubanduskeskuste kogupindala elaniku kohta) kuulub Eesti Euroopa Liidu esikümnendikku.</w:t>
      </w:r>
      <w:r w:rsidRPr="00AE508F">
        <w:rPr>
          <w:rFonts w:ascii="Times New Roman" w:hAnsi="Times New Roman" w:cs="Times New Roman"/>
          <w:b/>
          <w:bCs/>
          <w:color w:val="000000"/>
          <w:sz w:val="24"/>
          <w:szCs w:val="24"/>
          <w:lang w:eastAsia="fi-FI"/>
        </w:rPr>
        <w:t xml:space="preserve"> Tartus</w:t>
      </w:r>
      <w:r w:rsidRPr="00AE508F">
        <w:rPr>
          <w:rFonts w:ascii="Times New Roman" w:hAnsi="Times New Roman" w:cs="Times New Roman"/>
          <w:color w:val="000000"/>
          <w:sz w:val="24"/>
          <w:szCs w:val="24"/>
          <w:lang w:eastAsia="fi-FI"/>
        </w:rPr>
        <w:t xml:space="preserve"> on toimunud kaubanduse ja teeninduse kobardumist, kuid tekkinud struktuurid on veelgi suhteliselt väiksed võrreldes struktuuridega Lääne-Euroopas või isegi Soomes. Soomes on suurimad kaubanduskeskused äripinnalt üle 100 000 ruutmeetri, külastajaid on üle 20–30 miljoni inimese aastas ning aastakäive on üle 400 miljoni euro. Rootsis on vastavad struktuurid veelgi suuremad ning uusi ka arendatakse juurde (nt </w:t>
      </w:r>
      <w:proofErr w:type="spellStart"/>
      <w:r w:rsidRPr="00AE508F">
        <w:rPr>
          <w:rFonts w:ascii="Times New Roman" w:hAnsi="Times New Roman" w:cs="Times New Roman"/>
          <w:color w:val="000000"/>
          <w:sz w:val="24"/>
          <w:szCs w:val="24"/>
          <w:lang w:eastAsia="fi-FI"/>
        </w:rPr>
        <w:t>Emporia</w:t>
      </w:r>
      <w:proofErr w:type="spellEnd"/>
      <w:r w:rsidRPr="00AE508F">
        <w:rPr>
          <w:rFonts w:ascii="Times New Roman" w:hAnsi="Times New Roman" w:cs="Times New Roman"/>
          <w:color w:val="000000"/>
          <w:sz w:val="24"/>
          <w:szCs w:val="24"/>
          <w:lang w:eastAsia="fi-FI"/>
        </w:rPr>
        <w:t xml:space="preserve"> Malmö lähedal ja Mall of </w:t>
      </w:r>
      <w:proofErr w:type="spellStart"/>
      <w:r w:rsidRPr="00AE508F">
        <w:rPr>
          <w:rFonts w:ascii="Times New Roman" w:hAnsi="Times New Roman" w:cs="Times New Roman"/>
          <w:color w:val="000000"/>
          <w:sz w:val="24"/>
          <w:szCs w:val="24"/>
          <w:lang w:eastAsia="fi-FI"/>
        </w:rPr>
        <w:t>Scandinavia</w:t>
      </w:r>
      <w:proofErr w:type="spellEnd"/>
      <w:r w:rsidRPr="00AE508F">
        <w:rPr>
          <w:rFonts w:ascii="Times New Roman" w:hAnsi="Times New Roman" w:cs="Times New Roman"/>
          <w:color w:val="000000"/>
          <w:sz w:val="24"/>
          <w:szCs w:val="24"/>
          <w:lang w:eastAsia="fi-FI"/>
        </w:rPr>
        <w:t xml:space="preserve"> Stockholmis). Uued kaubanduskeskused tähendavad tihti vajadus uuendava ja laiendada vanu kaubanduskeskuseid. Kaubanduse pindalad kasvavad suurimates linnaregioonides Soomes ja Rootsis, osaliselt ka nende rahvastiku arvu kasvu tõttu. Viimase kümne aasta jooksul on Soomes kaubanduskeskuste (vähemalt 5000 ruutmeetri rendipinda, kus vähemalt 10 poodi, milledest ükski ei hõlma üle poole keskuse kogupinnast) äripinnad kahekordistunud. Soomes on hetkel 14 kaubanduskeskust, kus äripind on üle 30 000 ruutmeetri. Lisaks tekkib suurte ankurettevõtete (nt IKEA) ümber kaubanduse kobaraid. Soomes ja Rootsis on kasvanud suurte kaubanduskeskuste arv eelkõige linna ääres suurte linnadevaheliste maanteede kõrval (nt </w:t>
      </w:r>
      <w:proofErr w:type="spellStart"/>
      <w:r w:rsidRPr="00AE508F">
        <w:rPr>
          <w:rFonts w:ascii="Times New Roman" w:hAnsi="Times New Roman" w:cs="Times New Roman"/>
          <w:color w:val="000000"/>
          <w:sz w:val="24"/>
          <w:szCs w:val="24"/>
          <w:lang w:eastAsia="fi-FI"/>
        </w:rPr>
        <w:t>Kehä</w:t>
      </w:r>
      <w:proofErr w:type="spellEnd"/>
      <w:r w:rsidRPr="00AE508F">
        <w:rPr>
          <w:rFonts w:ascii="Times New Roman" w:hAnsi="Times New Roman" w:cs="Times New Roman"/>
          <w:color w:val="000000"/>
          <w:sz w:val="24"/>
          <w:szCs w:val="24"/>
          <w:lang w:eastAsia="fi-FI"/>
        </w:rPr>
        <w:t xml:space="preserve"> III Helsingi ümbruses ning vastavad maanteed Stockholmi ümbruses). Sobiva asukoha puhul toimub suurte kaubanduskeskuste rajamine ka kesklinnas, eriti transpordi sõlmpunktides nagu bussijaamad ja raudteejaamad. Samas on (peaaegu) kadunud suured väiksema valikuga mitmekesised poed. Teisalt on ka tekkinud uus trend, kus südalinna paigutatakse väiksemaid poode adapteerides teenindus ja kaubandust seoses ümbritseva keskkonnaga. See võimaldab teenindada kohapealseid elanikke, optimeerida kinnisvarakulusid, reklaamida tooteid ning olla seotud klientidega iga päev. Strateegilised on ka suuremate ettevõtete (USA-s </w:t>
      </w:r>
      <w:proofErr w:type="spellStart"/>
      <w:r w:rsidRPr="00AE508F">
        <w:rPr>
          <w:rFonts w:ascii="Times New Roman" w:hAnsi="Times New Roman" w:cs="Times New Roman"/>
          <w:color w:val="000000"/>
          <w:sz w:val="24"/>
          <w:szCs w:val="24"/>
          <w:lang w:eastAsia="fi-FI"/>
        </w:rPr>
        <w:t>Wal-Mart</w:t>
      </w:r>
      <w:proofErr w:type="spellEnd"/>
      <w:r w:rsidRPr="00AE508F">
        <w:rPr>
          <w:rFonts w:ascii="Times New Roman" w:hAnsi="Times New Roman" w:cs="Times New Roman"/>
          <w:color w:val="000000"/>
          <w:sz w:val="24"/>
          <w:szCs w:val="24"/>
          <w:lang w:eastAsia="fi-FI"/>
        </w:rPr>
        <w:t xml:space="preserve">, Soomes </w:t>
      </w:r>
      <w:proofErr w:type="spellStart"/>
      <w:r w:rsidRPr="00AE508F">
        <w:rPr>
          <w:rFonts w:ascii="Times New Roman" w:hAnsi="Times New Roman" w:cs="Times New Roman"/>
          <w:color w:val="000000"/>
          <w:sz w:val="24"/>
          <w:szCs w:val="24"/>
          <w:lang w:eastAsia="fi-FI"/>
        </w:rPr>
        <w:t>Kesko</w:t>
      </w:r>
      <w:proofErr w:type="spellEnd"/>
      <w:r w:rsidRPr="00AE508F">
        <w:rPr>
          <w:rFonts w:ascii="Times New Roman" w:hAnsi="Times New Roman" w:cs="Times New Roman"/>
          <w:color w:val="000000"/>
          <w:sz w:val="24"/>
          <w:szCs w:val="24"/>
          <w:lang w:eastAsia="fi-FI"/>
        </w:rPr>
        <w:t xml:space="preserve">, Eestis nt </w:t>
      </w:r>
      <w:proofErr w:type="spellStart"/>
      <w:r w:rsidRPr="00AE508F">
        <w:rPr>
          <w:rFonts w:ascii="Times New Roman" w:hAnsi="Times New Roman" w:cs="Times New Roman"/>
          <w:color w:val="000000"/>
          <w:sz w:val="24"/>
          <w:szCs w:val="24"/>
          <w:lang w:eastAsia="fi-FI"/>
        </w:rPr>
        <w:t>Rimi</w:t>
      </w:r>
      <w:proofErr w:type="spellEnd"/>
      <w:r w:rsidRPr="00AE508F">
        <w:rPr>
          <w:rFonts w:ascii="Times New Roman" w:hAnsi="Times New Roman" w:cs="Times New Roman"/>
          <w:color w:val="000000"/>
          <w:sz w:val="24"/>
          <w:szCs w:val="24"/>
          <w:lang w:eastAsia="fi-FI"/>
        </w:rPr>
        <w:t xml:space="preserve">) väiksed söögipoed südalinnas. Ka sellest on juba näited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Suurte kaubanduskeskuste areng on toonud mitmeid paiknemise ja ümberpaiknemise muutusi. Linna servas on kaubanduskeskustest väljas asuvad poed vähenenud ning paljud teenindusfunktsioonid on kolinud kaubanduskeskustesse. Suurtesse kaubanduskeskustesse on toodud ka mitmeid avaliku sektori funktsioone nagu raamatukogu, noorte keskuseid, sotsiaaltoetuste osakond ja isegi kirik. Soome suurte kaubanduskeskuste tegevusest üle 27% moodustab teenindus ning teeninduse osakaal kasvab.</w:t>
      </w:r>
    </w:p>
    <w:p w14:paraId="5FBB15F2"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2745C0A1" w14:textId="77777777" w:rsidR="00F67F67" w:rsidRPr="00AE508F" w:rsidRDefault="00F67F67" w:rsidP="00054C99">
      <w:pPr>
        <w:spacing w:after="0" w:line="240" w:lineRule="auto"/>
        <w:jc w:val="both"/>
        <w:rPr>
          <w:rFonts w:ascii="Times New Roman" w:hAnsi="Times New Roman" w:cs="Times New Roman"/>
          <w:sz w:val="24"/>
          <w:szCs w:val="24"/>
          <w:lang w:eastAsia="fi-FI" w:bidi="hi-IN"/>
        </w:rPr>
      </w:pPr>
      <w:r w:rsidRPr="00AE508F">
        <w:rPr>
          <w:rFonts w:ascii="Times New Roman" w:hAnsi="Times New Roman" w:cs="Times New Roman"/>
          <w:color w:val="000000"/>
          <w:sz w:val="24"/>
          <w:szCs w:val="24"/>
          <w:lang w:eastAsia="fi-FI"/>
        </w:rPr>
        <w:t xml:space="preserve">Kaubanduse ja teeninduse kobardumises on palju eeliseid, kuid kobardumine ei tohi olla juhuslik. Muidugi on kobardumises oma mõistlik loogika. Näiteks igapäevane toidupood ja mootorrattapood ei saa kasu omavahelisest kobardumisest. Tavaliselt kobarduvad kõige rohkem riidepoed ja autopoed. Nende läheduses toimub ka sektoraalne koospaiknemine ehk tavaliselt leidub sealt ka muid riietega ja autodega haakuvaid teenuseid ja kaubandust. Oluliselt kobarduvad ka spordipoed, bensiinijaamad, tervisepoed, ehitusmaterjalide poed ja söögipoed. Poodide suurus on seotud kobardumisega ning eriti väiksemad poed kobarduvad. Muidugi on taoliste kobarate jaoks olulised ankurettevõtted, mis meelitavad suure hulga inimesi kobarasse. Näiteks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võiks kaubandus- ja teeninduspiirkondade arenduspoliitikas </w:t>
      </w:r>
      <w:proofErr w:type="spellStart"/>
      <w:r w:rsidRPr="00AE508F">
        <w:rPr>
          <w:rFonts w:ascii="Times New Roman" w:hAnsi="Times New Roman" w:cs="Times New Roman"/>
          <w:color w:val="000000"/>
          <w:sz w:val="24"/>
          <w:szCs w:val="24"/>
          <w:lang w:eastAsia="fi-FI"/>
        </w:rPr>
        <w:t>proaktiivselt</w:t>
      </w:r>
      <w:proofErr w:type="spellEnd"/>
      <w:r w:rsidRPr="00AE508F">
        <w:rPr>
          <w:rFonts w:ascii="Times New Roman" w:hAnsi="Times New Roman" w:cs="Times New Roman"/>
          <w:color w:val="000000"/>
          <w:sz w:val="24"/>
          <w:szCs w:val="24"/>
          <w:lang w:eastAsia="fi-FI"/>
        </w:rPr>
        <w:t xml:space="preserve"> mõelda, et mis ankurettevõtted oleksid vajalikud taoliste piirkondade jaoks, kas kesklinnas, linna ääres või kusagil vahepeal. Tavaliselt on ankurettevõtteid lihtsam meelitada uude kohta soodustustega kas rendi, kättesaadavuse või muude vastavate eeliste suhtes.</w:t>
      </w:r>
    </w:p>
    <w:p w14:paraId="39FBA08D"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054B26AE" w14:textId="77777777" w:rsidR="00F67F67" w:rsidRPr="00AE508F" w:rsidRDefault="00F67F67" w:rsidP="00054C99">
      <w:pPr>
        <w:spacing w:after="0" w:line="240" w:lineRule="auto"/>
        <w:jc w:val="both"/>
        <w:rPr>
          <w:rFonts w:ascii="Times New Roman" w:hAnsi="Times New Roman" w:cs="Times New Roman"/>
          <w:b/>
          <w:color w:val="000000"/>
          <w:sz w:val="24"/>
          <w:szCs w:val="24"/>
          <w:lang w:eastAsia="fi-FI"/>
        </w:rPr>
      </w:pPr>
      <w:r w:rsidRPr="00AE508F">
        <w:rPr>
          <w:rFonts w:ascii="Times New Roman" w:hAnsi="Times New Roman" w:cs="Times New Roman"/>
          <w:b/>
          <w:color w:val="000000"/>
          <w:sz w:val="24"/>
          <w:szCs w:val="24"/>
          <w:lang w:eastAsia="fi-FI"/>
        </w:rPr>
        <w:t>Teenindus, kaubandus ja planeerimine</w:t>
      </w:r>
    </w:p>
    <w:p w14:paraId="2F179271"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3659B97D"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Teeninduse ja kaubanduse ruumilise planeerimise seisukoht võib olla </w:t>
      </w:r>
      <w:proofErr w:type="spellStart"/>
      <w:r w:rsidRPr="00AE508F">
        <w:rPr>
          <w:rFonts w:ascii="Times New Roman" w:hAnsi="Times New Roman" w:cs="Times New Roman"/>
          <w:color w:val="000000"/>
          <w:sz w:val="24"/>
          <w:szCs w:val="24"/>
          <w:lang w:eastAsia="fi-FI"/>
        </w:rPr>
        <w:t>reaktiivne</w:t>
      </w:r>
      <w:proofErr w:type="spellEnd"/>
      <w:r w:rsidRPr="00AE508F">
        <w:rPr>
          <w:rFonts w:ascii="Times New Roman" w:hAnsi="Times New Roman" w:cs="Times New Roman"/>
          <w:color w:val="000000"/>
          <w:sz w:val="24"/>
          <w:szCs w:val="24"/>
          <w:lang w:eastAsia="fi-FI"/>
        </w:rPr>
        <w:t xml:space="preserve"> või </w:t>
      </w:r>
      <w:proofErr w:type="spellStart"/>
      <w:r w:rsidRPr="00AE508F">
        <w:rPr>
          <w:rFonts w:ascii="Times New Roman" w:hAnsi="Times New Roman" w:cs="Times New Roman"/>
          <w:color w:val="000000"/>
          <w:sz w:val="24"/>
          <w:szCs w:val="24"/>
          <w:lang w:eastAsia="fi-FI"/>
        </w:rPr>
        <w:t>proaktiivne</w:t>
      </w:r>
      <w:proofErr w:type="spellEnd"/>
      <w:r w:rsidRPr="00AE508F">
        <w:rPr>
          <w:rFonts w:ascii="Times New Roman" w:hAnsi="Times New Roman" w:cs="Times New Roman"/>
          <w:color w:val="000000"/>
          <w:sz w:val="24"/>
          <w:szCs w:val="24"/>
          <w:lang w:eastAsia="fi-FI"/>
        </w:rPr>
        <w:t xml:space="preserve">. Lääne-Euroopas riikides ei ole üht seisukohta või praktikat. Kui ühes riigis toimub teeninduse ja kaubanduse maakasutuse ruumilise planeerimise tugevdamine, toimub teises riigis vastupidiselt maakasutuse planeerimise dereguleerimine ning oodatakse, et turg korrigeerib efektiivselt kuhu ja kuidas arendada. </w:t>
      </w:r>
      <w:proofErr w:type="spellStart"/>
      <w:r w:rsidRPr="00AE508F">
        <w:rPr>
          <w:rFonts w:ascii="Times New Roman" w:hAnsi="Times New Roman" w:cs="Times New Roman"/>
          <w:color w:val="000000"/>
          <w:sz w:val="24"/>
          <w:szCs w:val="24"/>
          <w:lang w:eastAsia="fi-FI"/>
        </w:rPr>
        <w:t>Reaktiivne</w:t>
      </w:r>
      <w:proofErr w:type="spellEnd"/>
      <w:r w:rsidRPr="00AE508F">
        <w:rPr>
          <w:rFonts w:ascii="Times New Roman" w:hAnsi="Times New Roman" w:cs="Times New Roman"/>
          <w:color w:val="000000"/>
          <w:sz w:val="24"/>
          <w:szCs w:val="24"/>
          <w:lang w:eastAsia="fi-FI"/>
        </w:rPr>
        <w:t xml:space="preserve"> seisukoht teenindusse ja kaubandusse tähendab negatiivselt läinud arengutrajektoori kohandamist tagantjärgi. </w:t>
      </w:r>
      <w:proofErr w:type="spellStart"/>
      <w:r w:rsidRPr="00AE508F">
        <w:rPr>
          <w:rFonts w:ascii="Times New Roman" w:hAnsi="Times New Roman" w:cs="Times New Roman"/>
          <w:color w:val="000000"/>
          <w:sz w:val="24"/>
          <w:szCs w:val="24"/>
          <w:lang w:eastAsia="fi-FI"/>
        </w:rPr>
        <w:t>Proaktiivne</w:t>
      </w:r>
      <w:proofErr w:type="spellEnd"/>
      <w:r w:rsidRPr="00AE508F">
        <w:rPr>
          <w:rFonts w:ascii="Times New Roman" w:hAnsi="Times New Roman" w:cs="Times New Roman"/>
          <w:color w:val="000000"/>
          <w:sz w:val="24"/>
          <w:szCs w:val="24"/>
          <w:lang w:eastAsia="fi-FI"/>
        </w:rPr>
        <w:t xml:space="preserve"> seisukoht tähendab positiivse teeninduse ja kaubanduse arengutrajektoori soodustamist enne kui konkreetsed arenguprojektid käivitatakse. Viimaste aastate majanduslik areng on globaalselt ja eriti Euroopas olnud väga keeruline ja toonud suuri väljakutseid erasektori investeeringute leidmiseks teeninduse ja kaubanduse dünaamiliseks arendamiseks. Niisiis vajadus on kasvanud </w:t>
      </w:r>
      <w:proofErr w:type="spellStart"/>
      <w:r w:rsidRPr="00AE508F">
        <w:rPr>
          <w:rFonts w:ascii="Times New Roman" w:hAnsi="Times New Roman" w:cs="Times New Roman"/>
          <w:color w:val="000000"/>
          <w:sz w:val="24"/>
          <w:szCs w:val="24"/>
          <w:lang w:eastAsia="fi-FI"/>
        </w:rPr>
        <w:t>proaktiivse</w:t>
      </w:r>
      <w:proofErr w:type="spellEnd"/>
      <w:r w:rsidRPr="00AE508F">
        <w:rPr>
          <w:rFonts w:ascii="Times New Roman" w:hAnsi="Times New Roman" w:cs="Times New Roman"/>
          <w:color w:val="000000"/>
          <w:sz w:val="24"/>
          <w:szCs w:val="24"/>
          <w:lang w:eastAsia="fi-FI"/>
        </w:rPr>
        <w:t xml:space="preserve"> poliitika jaoks ja leebema ja paindlikuma maakasutuse arendamise jaoks. Lisaks on vaja tõdeda, et väga harvad avaliku sektori planeerijad on üksinda suutlikud saama aru keerulistes aegruumilistest muutustest teeninduse ja kaubanduse dünaamikas. Niisiis koostöö ja koosloomine (i k </w:t>
      </w:r>
      <w:proofErr w:type="spellStart"/>
      <w:r w:rsidRPr="00AE508F">
        <w:rPr>
          <w:rFonts w:ascii="Times New Roman" w:hAnsi="Times New Roman" w:cs="Times New Roman"/>
          <w:i/>
          <w:iCs/>
          <w:color w:val="000000"/>
          <w:sz w:val="24"/>
          <w:szCs w:val="24"/>
          <w:lang w:eastAsia="fi-FI"/>
        </w:rPr>
        <w:t>co-creation</w:t>
      </w:r>
      <w:proofErr w:type="spellEnd"/>
      <w:r w:rsidRPr="00AE508F">
        <w:rPr>
          <w:rFonts w:ascii="Times New Roman" w:hAnsi="Times New Roman" w:cs="Times New Roman"/>
          <w:color w:val="000000"/>
          <w:sz w:val="24"/>
          <w:szCs w:val="24"/>
          <w:lang w:eastAsia="fi-FI"/>
        </w:rPr>
        <w:t xml:space="preserve">) avaliku sektori ja erasektori vahel on vajalik ka konkreetsete projektide jaoks, et saavutada pikaajaliselt säästlik areng teeninduse ja kaubanduse suurtes arenguprojektides. Erasektori arendajad ja avaliku sektori ametnikud planeerivad ja ehitavad erinevaid teeninduse ja kaubanduse infrastruktuure koos. Rootsis ja Soomes on lisandunud arendajate ja planeerijate vaheline suhtlemine teenuste ja kaubanduse suuremate keskuste planeerimisprotsessis, vahel kuni korruptsioonini. Siin on muidugi vaja märkida, et Rootsis ei ole riikliku regulatsiooni suurte kaubamajade jaoks, mis on erand paljudest muudest riikidest. Keerulisust lisab asjaolu, kus teeninduse ja kaubanduse jaoks oluline maa ja ehitised on rahvusvaheliste investeerijate omanduses. Arendatud maa ja ehitised siirduvad tihti ühe omaniku käest teise kätte. Avaliku sektori esindaja on tavaliselt kohalik, kuid erasektori partner on harva kohalik ja alati rohkem rahvusvaheline. Soomes on kaubandussektori kinnisvaraturg kiiresti muutunud rahvusvaheliseks viimaste aastate jooksul ning arvestatavaid rahvusvahelisi investeerijaid on peaaegu sada. See on muutnud kaubandussektori kinnisvaraturgu sisuliselt, lisanud rahvusvahelist atraktiivsust ja võimaldanud uusi investeeringuid. Rootsis ja paljudes muudes Euroopa riikides vastav areng on toimunud juba varem. Ka Eestis, sh ka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on oodata teeninduse ja kaubanduse suuremate projektide kasvavat rahvusvahelistumist. Teisalt võib arendatava kaubanduskeskuse liiga väike tootlikkus tähendada, et rahvusvaheline ja kohaga ainult äri tõttu seotud arendaja võib kaotada huvi keskuse arendamiseks, mis tähendab keskuse allakäiku. Tänapäeval on regulaarselt vaja uuendada eriti kaubanduskeskuseid, kuna tekkivad uued keskused meelitavad kliente endale juurde.</w:t>
      </w:r>
    </w:p>
    <w:p w14:paraId="2B2DD258"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17EB3CF5"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Samuti on kaks äärmust ruumilise planeerimise teostamises. Esimene on selge maakasutuse </w:t>
      </w:r>
      <w:proofErr w:type="spellStart"/>
      <w:r w:rsidRPr="00AE508F">
        <w:rPr>
          <w:rFonts w:ascii="Times New Roman" w:hAnsi="Times New Roman" w:cs="Times New Roman"/>
          <w:color w:val="000000"/>
          <w:sz w:val="24"/>
          <w:szCs w:val="24"/>
          <w:lang w:eastAsia="fi-FI"/>
        </w:rPr>
        <w:t>tsoneering</w:t>
      </w:r>
      <w:proofErr w:type="spellEnd"/>
      <w:r w:rsidRPr="00AE508F">
        <w:rPr>
          <w:rFonts w:ascii="Times New Roman" w:hAnsi="Times New Roman" w:cs="Times New Roman"/>
          <w:color w:val="000000"/>
          <w:sz w:val="24"/>
          <w:szCs w:val="24"/>
          <w:lang w:eastAsia="fi-FI"/>
        </w:rPr>
        <w:t xml:space="preserve">, kus planeeringus paigutatakse linnas täpselt teenindus- ja kaubandustegevus, ka tegevuse kitsamates valdkondades. Siin on avalik sektor oluline arengu reguleerija. Muidugi </w:t>
      </w:r>
      <w:proofErr w:type="spellStart"/>
      <w:r w:rsidRPr="00AE508F">
        <w:rPr>
          <w:rFonts w:ascii="Times New Roman" w:hAnsi="Times New Roman" w:cs="Times New Roman"/>
          <w:color w:val="000000"/>
          <w:sz w:val="24"/>
          <w:szCs w:val="24"/>
          <w:lang w:eastAsia="fi-FI"/>
        </w:rPr>
        <w:t>tsoneering</w:t>
      </w:r>
      <w:proofErr w:type="spellEnd"/>
      <w:r w:rsidRPr="00AE508F">
        <w:rPr>
          <w:rFonts w:ascii="Times New Roman" w:hAnsi="Times New Roman" w:cs="Times New Roman"/>
          <w:color w:val="000000"/>
          <w:sz w:val="24"/>
          <w:szCs w:val="24"/>
          <w:lang w:eastAsia="fi-FI"/>
        </w:rPr>
        <w:t xml:space="preserve"> ei seleta, millised poed tahavad kobarduda ja miks, samuti ka mitte, miks poed kolivad mujale. Teine äärmus on vaba areng, kus planeeringuga ei proovitagi sekkuda arengusse ning teeninduse ja kaubanduse maakasutuse </w:t>
      </w:r>
      <w:proofErr w:type="spellStart"/>
      <w:r w:rsidRPr="00AE508F">
        <w:rPr>
          <w:rFonts w:ascii="Times New Roman" w:hAnsi="Times New Roman" w:cs="Times New Roman"/>
          <w:color w:val="000000"/>
          <w:sz w:val="24"/>
          <w:szCs w:val="24"/>
          <w:lang w:eastAsia="fi-FI"/>
        </w:rPr>
        <w:t>tsoneering</w:t>
      </w:r>
      <w:proofErr w:type="spellEnd"/>
      <w:r w:rsidRPr="00AE508F">
        <w:rPr>
          <w:rFonts w:ascii="Times New Roman" w:hAnsi="Times New Roman" w:cs="Times New Roman"/>
          <w:color w:val="000000"/>
          <w:sz w:val="24"/>
          <w:szCs w:val="24"/>
          <w:lang w:eastAsia="fi-FI"/>
        </w:rPr>
        <w:t xml:space="preserve"> ei üldse ole eesmärgiks või arengu suunamise vahendiks. Paljudes linnades avaliku sektori seisukoht teeninduse ja kaubanduse arendamisesse on </w:t>
      </w:r>
      <w:proofErr w:type="spellStart"/>
      <w:r w:rsidRPr="00AE508F">
        <w:rPr>
          <w:rFonts w:ascii="Times New Roman" w:hAnsi="Times New Roman" w:cs="Times New Roman"/>
          <w:color w:val="000000"/>
          <w:sz w:val="24"/>
          <w:szCs w:val="24"/>
          <w:lang w:eastAsia="fi-FI"/>
        </w:rPr>
        <w:t>reaktiivne</w:t>
      </w:r>
      <w:proofErr w:type="spellEnd"/>
      <w:r w:rsidRPr="00AE508F">
        <w:rPr>
          <w:rFonts w:ascii="Times New Roman" w:hAnsi="Times New Roman" w:cs="Times New Roman"/>
          <w:color w:val="000000"/>
          <w:sz w:val="24"/>
          <w:szCs w:val="24"/>
          <w:lang w:eastAsia="fi-FI"/>
        </w:rPr>
        <w:t xml:space="preserve"> </w:t>
      </w:r>
      <w:proofErr w:type="spellStart"/>
      <w:r w:rsidRPr="00AE508F">
        <w:rPr>
          <w:rFonts w:ascii="Times New Roman" w:hAnsi="Times New Roman" w:cs="Times New Roman"/>
          <w:color w:val="000000"/>
          <w:sz w:val="24"/>
          <w:szCs w:val="24"/>
          <w:lang w:eastAsia="fi-FI"/>
        </w:rPr>
        <w:t>tsoneering</w:t>
      </w:r>
      <w:proofErr w:type="spellEnd"/>
      <w:r w:rsidRPr="00AE508F">
        <w:rPr>
          <w:rFonts w:ascii="Times New Roman" w:hAnsi="Times New Roman" w:cs="Times New Roman"/>
          <w:color w:val="000000"/>
          <w:sz w:val="24"/>
          <w:szCs w:val="24"/>
          <w:lang w:eastAsia="fi-FI"/>
        </w:rPr>
        <w:t xml:space="preserve">. See võimaldab suunata arengut olukordades, kus majanduskasv on tugev ning raha investeeringutest jätkub. Põhja-Ameerikas, kus erasektoril on suur roll arendamise käivitamises ja elluviimises, on </w:t>
      </w:r>
      <w:proofErr w:type="spellStart"/>
      <w:r w:rsidRPr="00AE508F">
        <w:rPr>
          <w:rFonts w:ascii="Times New Roman" w:hAnsi="Times New Roman" w:cs="Times New Roman"/>
          <w:color w:val="000000"/>
          <w:sz w:val="24"/>
          <w:szCs w:val="24"/>
          <w:lang w:eastAsia="fi-FI"/>
        </w:rPr>
        <w:t>tsoneeringu</w:t>
      </w:r>
      <w:proofErr w:type="spellEnd"/>
      <w:r w:rsidRPr="00AE508F">
        <w:rPr>
          <w:rFonts w:ascii="Times New Roman" w:hAnsi="Times New Roman" w:cs="Times New Roman"/>
          <w:color w:val="000000"/>
          <w:sz w:val="24"/>
          <w:szCs w:val="24"/>
          <w:lang w:eastAsia="fi-FI"/>
        </w:rPr>
        <w:t xml:space="preserve"> roll väiksem teeninduse ja kaubanduse ruumilises dünaamikas. Eesti planeerimispraktika meenutab tihti rohkem Põhja-Ameerika oma, kus maaomanikul on põhimõtteline õigus arendada oma maad. Ka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puhul on näiteid, kus maaomanik mängib väga olulist rolli teeninduse ja kaubanduse suurte üksuste arendamises, seda nii kesklinnas kui ka linna servas. </w:t>
      </w:r>
    </w:p>
    <w:p w14:paraId="368E4551"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0B0604C1"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Teeninduse ja kaubanduse konkreetne arendamine võib toimuda kvartalite ja ehitiste tasemel taaskasutuse viisil, laiendades eksisteerivat infrastruktuuri või ehitades vajaliku uue infrastruktuuri. Taaskasutamine tähendab olukorda, kus vanadest (</w:t>
      </w:r>
      <w:proofErr w:type="spellStart"/>
      <w:r w:rsidRPr="00AE508F">
        <w:rPr>
          <w:rFonts w:ascii="Times New Roman" w:hAnsi="Times New Roman" w:cs="Times New Roman"/>
          <w:color w:val="000000"/>
          <w:sz w:val="24"/>
          <w:szCs w:val="24"/>
          <w:lang w:eastAsia="fi-FI"/>
        </w:rPr>
        <w:t>tööstus)aladest</w:t>
      </w:r>
      <w:proofErr w:type="spellEnd"/>
      <w:r w:rsidRPr="00AE508F">
        <w:rPr>
          <w:rFonts w:ascii="Times New Roman" w:hAnsi="Times New Roman" w:cs="Times New Roman"/>
          <w:color w:val="000000"/>
          <w:sz w:val="24"/>
          <w:szCs w:val="24"/>
          <w:lang w:eastAsia="fi-FI"/>
        </w:rPr>
        <w:t xml:space="preserve"> kujunevad uuendatud kaubandus- ja teeninduspiirkonnad. Taolisi maakasutuse muutusi toimub nii kesklinna läheduses kui ka eriti pisut kaugemal kesklinnast, kuhu tavaliselt rajati tööstusalasid heade transpordiühenduste toetusel aastakümneid tagasi. Ka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on palju näiteid taaskasutusest nt Riia tänava piirkonnas.</w:t>
      </w:r>
    </w:p>
    <w:p w14:paraId="00F108CE"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39EB6C27"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Teine viis on arendada uusi teenindus- ja kaubandusalasid, millede paigutamises on erinevaid võimalusi. Üks viis on tugineda kesklinna infrastruktuurile ning tihendada maakasutust seal, kus on ajalooliselt paiknenud teenindus- ja kaubanduspiirkonnad. Väljakutseks on leida piisavalt suur vaba ruum. See tähendab tihti väiksema mahuga majade lammutamist ning uute suuremate ja kõrgemate majade arendamist või uute pindade arendamist roheliste alade arvelt. Ka selline arendamisviis on toimunud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näiteks Ülejõe piirkonnas. Nii üht kui ka teist mainitud arendamisviisi kritiseeritakse tihti, kuna üldisema ühiskonna ja kitsamate kogukondade huvides on linna ajalooliste ja roheliste piirkondade säilitamine ökoloogiliste ja miljööväärtuslike põhjuste tõttu. Tänapäeval tihti arendatakse uusi teenindus- ja kaubanduspindasid ka otse suurte maanteede ja raudteede peale ning bussi-, rongi- ja lennujaamadesse.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on arendatud eriti bussijaama piirkonda kaubandus- ja teenindusalaks.</w:t>
      </w:r>
    </w:p>
    <w:p w14:paraId="17A0D92E"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10B883D1"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Kolmas viis on arendada uusi teenindus- ja kaubandusalasid linna servadesse. Linnad on ühendatud omavahel suurte maanteedega, mis hõlbustab linnaservade peamiste ristmike kättesaadavust. Selles variandis on tavaline rajada suuremad kaubanduskeskused just linna ümbritsevate teede, tihti ringteede kõrvale. Tavaliselt on maa hind nendes piirkondades oluliselt väiksem, isegi mitu korda väiksem võrreldes kesklinnaga, majade ümberehitamisega seotud kulusid ei ole ja suurt ruumi vajavad pinnad nagu autode parkimisalad on lihtsalt ja suhteliselt odavalt teostatavad. Lõunakeskus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on taoline suur teenindus- ja kaubanduskeskus, kuid on ka teisi linna eri osades.</w:t>
      </w:r>
    </w:p>
    <w:p w14:paraId="11A5B50E"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1D1FA28B"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Lisaks on vaja mõelda juba arendamise hetkel erinevatele taaskasutamise võimalustele. Sellisteks võib olla näiteks kaubanduskeskuste osaline muutmine (i k </w:t>
      </w:r>
      <w:proofErr w:type="spellStart"/>
      <w:r w:rsidRPr="00AE508F">
        <w:rPr>
          <w:rFonts w:ascii="Times New Roman" w:hAnsi="Times New Roman" w:cs="Times New Roman"/>
          <w:i/>
          <w:iCs/>
          <w:color w:val="000000"/>
          <w:sz w:val="24"/>
          <w:szCs w:val="24"/>
          <w:lang w:eastAsia="fi-FI"/>
        </w:rPr>
        <w:t>demallification</w:t>
      </w:r>
      <w:proofErr w:type="spellEnd"/>
      <w:r w:rsidRPr="00AE508F">
        <w:rPr>
          <w:rFonts w:ascii="Times New Roman" w:hAnsi="Times New Roman" w:cs="Times New Roman"/>
          <w:color w:val="000000"/>
          <w:sz w:val="24"/>
          <w:szCs w:val="24"/>
          <w:lang w:eastAsia="fi-FI"/>
        </w:rPr>
        <w:t xml:space="preserve">) elupiirkondadeks ehitades kortereid sinna, muutes poodide struktuurid kooli klassideks või ülikooli loenguruumideks või asendades kaubavahetuse struktuurid meelelahutuse struktuuridega. Tihti ehitatakse kaubandus-teeninduskeskuseid juba algusest peale mitmekesiste funktsioonidega. Taolised protsessid on tavalised USA-s ja vähemal määral ka Euroopas. Niisiis praegused linna servades paiknevad kaubandus-teeninduskeskused võivad mitmekesistuda või väga oluliselt muutuda paari aastakümne jooksul. </w:t>
      </w:r>
    </w:p>
    <w:p w14:paraId="61AB7AC5"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0A91D453" w14:textId="77777777" w:rsidR="00F67F67" w:rsidRPr="00AE508F" w:rsidRDefault="00F67F67" w:rsidP="00054C99">
      <w:pPr>
        <w:spacing w:after="0" w:line="240" w:lineRule="auto"/>
        <w:jc w:val="both"/>
        <w:rPr>
          <w:rFonts w:ascii="Times New Roman" w:hAnsi="Times New Roman" w:cs="Times New Roman"/>
          <w:b/>
          <w:color w:val="000000"/>
          <w:sz w:val="24"/>
          <w:szCs w:val="24"/>
          <w:lang w:eastAsia="fi-FI"/>
        </w:rPr>
      </w:pPr>
      <w:r w:rsidRPr="00AE508F">
        <w:rPr>
          <w:rFonts w:ascii="Times New Roman" w:hAnsi="Times New Roman" w:cs="Times New Roman"/>
          <w:b/>
          <w:color w:val="000000"/>
          <w:sz w:val="24"/>
          <w:szCs w:val="24"/>
          <w:lang w:eastAsia="fi-FI"/>
        </w:rPr>
        <w:t>Kokkuvõtte</w:t>
      </w:r>
    </w:p>
    <w:p w14:paraId="178B3831"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52F76094"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1) Teenindus ja kaubandus on globaalselt kasvav äritegevus nii käibe kui ka töötajate arvu puhul ning teenindus ja kaubandus imbuvad sisse kõikidesse majandustegevustesse. </w:t>
      </w:r>
    </w:p>
    <w:p w14:paraId="7740F11E"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116F068F"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2) Teeninduse ja kaubanduse </w:t>
      </w:r>
      <w:proofErr w:type="spellStart"/>
      <w:r w:rsidRPr="00AE508F">
        <w:rPr>
          <w:rFonts w:ascii="Times New Roman" w:hAnsi="Times New Roman" w:cs="Times New Roman"/>
          <w:color w:val="000000"/>
          <w:sz w:val="24"/>
          <w:szCs w:val="24"/>
          <w:lang w:eastAsia="fi-FI"/>
        </w:rPr>
        <w:t>digitaliseerumine</w:t>
      </w:r>
      <w:proofErr w:type="spellEnd"/>
      <w:r w:rsidRPr="00AE508F">
        <w:rPr>
          <w:rFonts w:ascii="Times New Roman" w:hAnsi="Times New Roman" w:cs="Times New Roman"/>
          <w:color w:val="000000"/>
          <w:sz w:val="24"/>
          <w:szCs w:val="24"/>
          <w:lang w:eastAsia="fi-FI"/>
        </w:rPr>
        <w:t xml:space="preserve"> on olulise ja kasvava tähtsusega ning see mõjutab ka linnade majandustegevust ja maakasutust.</w:t>
      </w:r>
    </w:p>
    <w:p w14:paraId="6B5B5CC3"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2B028340"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3) Teenindus ja kaubandus on </w:t>
      </w:r>
      <w:proofErr w:type="spellStart"/>
      <w:r w:rsidRPr="00AE508F">
        <w:rPr>
          <w:rFonts w:ascii="Times New Roman" w:hAnsi="Times New Roman" w:cs="Times New Roman"/>
          <w:color w:val="000000"/>
          <w:sz w:val="24"/>
          <w:szCs w:val="24"/>
          <w:lang w:eastAsia="fi-FI"/>
        </w:rPr>
        <w:t>glokaliseerunud</w:t>
      </w:r>
      <w:proofErr w:type="spellEnd"/>
      <w:r w:rsidRPr="00AE508F">
        <w:rPr>
          <w:rFonts w:ascii="Times New Roman" w:hAnsi="Times New Roman" w:cs="Times New Roman"/>
          <w:color w:val="000000"/>
          <w:sz w:val="24"/>
          <w:szCs w:val="24"/>
          <w:lang w:eastAsia="fi-FI"/>
        </w:rPr>
        <w:t xml:space="preserve"> ehk nendes saavad kokku tegevused erinevatel ruumilistel mõõtkavadel. Kohalikeks aspektideks on teeninduse ja kaubandusega seotud konkreetsed majad, teed ja muu infrastruktuur ning linna maakasutuse arendamispoliitika. Ulatuslikumaid riiklike protsesse on riigi seaduslik regulatsioon (sh planeerimisseadused ja -praktika, transpordipoliitika, tööjõu reguleerimine jt). Globaalsetest trendidest olulised on näiteks kasvav või kahanev majandus (investeerimise soodsus, laenude kättesaadavus), tootmise paiknemise muutused (nt tootmise ümberpaiknemine Hiinast mujale odava tööjõu piirkondadesse), kliimamuutused (nt energiatõhususele ja logistikale tähelepanu pööramine), trendimuutused (tarbimine, taaskasutus, kokkuhoid jt).</w:t>
      </w:r>
    </w:p>
    <w:p w14:paraId="1A7202FF"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22E9B4D3"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4) Teenindus ja kaubandus on linnade jaoks kasvav ja kõige tähtsam äritegevus, mis pakub hästi palju töökohti ja lisandväärtust. See kuidas teenindus ja kaubandus arenevad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(sh ka ruumiliselt), ei sõltu ainult </w:t>
      </w:r>
      <w:r w:rsidRPr="00AE508F">
        <w:rPr>
          <w:rFonts w:ascii="Times New Roman" w:hAnsi="Times New Roman" w:cs="Times New Roman"/>
          <w:b/>
          <w:bCs/>
          <w:color w:val="000000"/>
          <w:sz w:val="24"/>
          <w:szCs w:val="24"/>
          <w:lang w:eastAsia="fi-FI"/>
        </w:rPr>
        <w:t>Tartust</w:t>
      </w:r>
      <w:r w:rsidRPr="00AE508F">
        <w:rPr>
          <w:rFonts w:ascii="Times New Roman" w:hAnsi="Times New Roman" w:cs="Times New Roman"/>
          <w:color w:val="000000"/>
          <w:sz w:val="24"/>
          <w:szCs w:val="24"/>
          <w:lang w:eastAsia="fi-FI"/>
        </w:rPr>
        <w:t xml:space="preserve"> ja kohalikust arendamispoliitikast, kuid kohalik poliitika (sh ka planeerimine) võib soodustada või takistada väljaspoolsete trendide mõju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jaoks ehk muuta teeninduse ja kaubandusega seotud maakasutust säästlikumaks, tõhusamaks, turvalisemaks ja tuleviku muutusi paindlikumalt vastuvõtlikumaks või vastupidiselt tekitada väljakutseid, probleeme ja ressursside ja võimaluste raiskamist.</w:t>
      </w:r>
    </w:p>
    <w:p w14:paraId="7ACAC15D"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4F690E43"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5) Teenindus ja kaubandus sulanduvad linnades kokku meelelahutuslikuks tarbimise elustiiliks, mida reklaamitakse ja kohandatakse tarbimisgruppide (erineva majandusliku ja sotsiaalse taustaga linna elanikud ja külastajad) jaoks. Tarbimise konkreetne koht on tähtis linna arendamise vaatenurgast, s.o kas tarbimine kobardub suuteks üksusteks, tükeldub väikesteks üksusteks või paindlikult liigub koos tarbijaga.</w:t>
      </w:r>
    </w:p>
    <w:p w14:paraId="0C54F563"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325690A9"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6) Teeninduse ja kaubanduse paiknemise ja ümberpaiknemise dünaamika on oluliselt seotud laiema linnastumise trendidega (sh linnade osatähtsuse kasv majanduses, kvalitatiivne taaslinnastumine ehk jõukama, nutikama ja trende silmas pidavate sihtgruppide areng linnades, linnastute areng füüsiliselt ja majanduslikult ulatuslikumateks, linnaservade tähtsuse tõus linnaliku piirkonna majanduses ning sellega muutuvad suhted linnaservade ja kesklinna vahel, kaubanduskeskuste arvu ja suuruse kasv jt). </w:t>
      </w:r>
    </w:p>
    <w:p w14:paraId="3DF877FD"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00200187"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7) Teeninduse ja kaubanduse paiknemises ja ümberpaiknemises on funktsionaalne kättesaadavus tähtis. Teeninduse ja kaubanduse kolimine suurematesse üksustesse on praegune trend, kuna suuremad üksused võimaldavad tõhusamalt tegevuse kobardumist, koospaiknemist ja lahkuminekut. Alati rohkem pööratakse tähelepanu ka disainile ja kohale. Samas on ka näited väikeste poodide (nt </w:t>
      </w:r>
      <w:proofErr w:type="spellStart"/>
      <w:r w:rsidRPr="00AE508F">
        <w:rPr>
          <w:rFonts w:ascii="Times New Roman" w:hAnsi="Times New Roman" w:cs="Times New Roman"/>
          <w:color w:val="000000"/>
          <w:sz w:val="24"/>
          <w:szCs w:val="24"/>
          <w:lang w:eastAsia="fi-FI"/>
        </w:rPr>
        <w:t>Wal-Mart</w:t>
      </w:r>
      <w:proofErr w:type="spellEnd"/>
      <w:r w:rsidRPr="00AE508F">
        <w:rPr>
          <w:rFonts w:ascii="Times New Roman" w:hAnsi="Times New Roman" w:cs="Times New Roman"/>
          <w:color w:val="000000"/>
          <w:sz w:val="24"/>
          <w:szCs w:val="24"/>
          <w:lang w:eastAsia="fi-FI"/>
        </w:rPr>
        <w:t xml:space="preserve"> Express, </w:t>
      </w:r>
      <w:proofErr w:type="spellStart"/>
      <w:r w:rsidRPr="00AE508F">
        <w:rPr>
          <w:rFonts w:ascii="Times New Roman" w:hAnsi="Times New Roman" w:cs="Times New Roman"/>
          <w:color w:val="000000"/>
          <w:sz w:val="24"/>
          <w:szCs w:val="24"/>
          <w:lang w:eastAsia="fi-FI"/>
        </w:rPr>
        <w:t>K-Extra</w:t>
      </w:r>
      <w:proofErr w:type="spellEnd"/>
      <w:r w:rsidRPr="00AE508F">
        <w:rPr>
          <w:rFonts w:ascii="Times New Roman" w:hAnsi="Times New Roman" w:cs="Times New Roman"/>
          <w:color w:val="000000"/>
          <w:sz w:val="24"/>
          <w:szCs w:val="24"/>
          <w:lang w:eastAsia="fi-FI"/>
        </w:rPr>
        <w:t xml:space="preserve">) tekkimisest südalinnadesse, mis on seotud kinnisvarakulude kokkuhoidmisega ja püsiva klientuuri arendamisega. Nagu alati, väga oluline on koht ehk paiknemise roll ettevõtluses. </w:t>
      </w:r>
    </w:p>
    <w:p w14:paraId="66E738A2"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4F749F94"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8) Kuna teenindus ja kaubandus muutuvad aina rohkem meelelahutuslikuks tarbimiseks funktsionaalse ostmise ja kasutamise asemel, hakatakse seda rõhutama ka kaubandus-teeninduskeskuste (s.o meelelahutuskeskuste ja elustiilikeskuste) maakasutuses ja nende poodide disainis. Toimub funktsioonide segunemist, ehk teenindus-kaubanduskeskustes on ka kortereid, avaliku sektori teenuseid, meelelahutust, sporditegevust, vaimse kasvu tegevust jt. See tähendab elustiilikeskuste arengut.</w:t>
      </w:r>
    </w:p>
    <w:p w14:paraId="481ADB3D"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49599145"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9) Teeninduse ja kaubanduse arendamises ja planeerimises ei ole mõistlik vastandada linna servade ja vana kesklinna piirkondi, vaid toetada mõlemate arengut võimaldades nende kättesaadavuse ja piisavalt seotud kuid erineva profiili.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arengu jaoks on oluline, et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piirkonnast võib leida vähemalt ühe hästi tugeva, huvitava ja areneva elustiilikeskuse (s.o hästi suur ja funktsionaalselt mitmekesine teenindus-kaubanduskeskus), kuna see toob otse mitte ainult töökohti, kaupu, teenuseid ja maksumaksjaid, vaid kujundab ka linna brändi, teeb elanike ja külastajate elu meeldivamaks ning võimaldab huvitavate ava-eraruumide arengut. Hetkel Lõunakeskus on see piirkond, mis võiks kujuneda taoliseks elustiilikeskuseks, kuid olulist tähelepanu on vaja pöörata kvaliteedile, funktsioonide mitmekesistamisele ning sellele, kuidas laiendada selle keskuse mõjuala Eesti sees. Linnaplaneerimine peab toetama Lõunakeskuse arengut, mitte piirama seda, kuid samas ka toetama funktsioonide mitmekesistamist ja kvaliteedi tõusu. See muidugi tähendab, et Lõunakeskuse piirkonna kättesaadavusele peab pöörama erilist tähelepanu ning aktiivselt vähendama suurte külastajate arvu ja logistika probleeme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jaoks.</w:t>
      </w:r>
    </w:p>
    <w:p w14:paraId="0C26E34E"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4AEAD5A4"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10) Teeninduse ja kaubanduse kiire dünaamika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linnaservades peaks andma signaali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kesklinnale ning seal teeninduse-kaubanduse tegevusele. Lahendus ei ole väiksema kaubanduskeskuse rajamine kesklinna (s.o „mini-Lõunakeskus“), ega ka hetkel toimuv </w:t>
      </w:r>
      <w:r w:rsidRPr="00AE508F">
        <w:rPr>
          <w:rFonts w:ascii="Times New Roman" w:hAnsi="Times New Roman" w:cs="Times New Roman"/>
          <w:b/>
          <w:bCs/>
          <w:color w:val="000000"/>
          <w:sz w:val="24"/>
          <w:szCs w:val="24"/>
          <w:lang w:eastAsia="fi-FI"/>
        </w:rPr>
        <w:t>Tartu</w:t>
      </w:r>
      <w:r w:rsidRPr="00AE508F">
        <w:rPr>
          <w:rFonts w:ascii="Times New Roman" w:hAnsi="Times New Roman" w:cs="Times New Roman"/>
          <w:color w:val="000000"/>
          <w:sz w:val="24"/>
          <w:szCs w:val="24"/>
          <w:lang w:eastAsia="fi-FI"/>
        </w:rPr>
        <w:t xml:space="preserve"> kesklinna üleliigne „</w:t>
      </w:r>
      <w:proofErr w:type="spellStart"/>
      <w:r w:rsidRPr="00AE508F">
        <w:rPr>
          <w:rFonts w:ascii="Times New Roman" w:hAnsi="Times New Roman" w:cs="Times New Roman"/>
          <w:color w:val="000000"/>
          <w:sz w:val="24"/>
          <w:szCs w:val="24"/>
          <w:lang w:eastAsia="fi-FI"/>
        </w:rPr>
        <w:t>lattestumine</w:t>
      </w:r>
      <w:proofErr w:type="spellEnd"/>
      <w:r w:rsidRPr="00AE508F">
        <w:rPr>
          <w:rFonts w:ascii="Times New Roman" w:hAnsi="Times New Roman" w:cs="Times New Roman"/>
          <w:color w:val="000000"/>
          <w:sz w:val="24"/>
          <w:szCs w:val="24"/>
          <w:lang w:eastAsia="fi-FI"/>
        </w:rPr>
        <w:t xml:space="preserve">“ ja „kõrtsistumine“ ehk see, et kesklinn on täis keskmise või kehvema kvaliteediga kohvikuid, pubisid ja söögikohti, mis ei paku elamusi külastajatele, häirivad elanikke ning raskendavad igapäevaste teenuste ja kaupade eksisteerimist ja kättesaamist kesklinnas. Üks arendamise viis on kesklinna teenindus-kaubanduse mõistlik kobardumine kõrgema kvaliteedi ja peenema teeninduse ümber. Seda toetaks selge tulevikule suunatud ühine ärilik arengustrateegia, mis oleks koostatud kesklinnas tegutsevate äride esindajate poolt kooskõlas linnaplaneerijatega. Oluline on tagada, et kesklinn ja Lõunakeskus oleksid väga hästi, mugavalt ja kiiresti omavahel kättesaadavad ja seotud omavahel. Võiks selgitada näiteks trammiliini arendamise võimalusi </w:t>
      </w:r>
      <w:r w:rsidRPr="00AE508F">
        <w:rPr>
          <w:rFonts w:ascii="Times New Roman" w:hAnsi="Times New Roman" w:cs="Times New Roman"/>
          <w:b/>
          <w:bCs/>
          <w:color w:val="000000"/>
          <w:sz w:val="24"/>
          <w:szCs w:val="24"/>
          <w:lang w:eastAsia="fi-FI"/>
        </w:rPr>
        <w:t>Tartus</w:t>
      </w:r>
      <w:r w:rsidRPr="00AE508F">
        <w:rPr>
          <w:rFonts w:ascii="Times New Roman" w:hAnsi="Times New Roman" w:cs="Times New Roman"/>
          <w:color w:val="000000"/>
          <w:sz w:val="24"/>
          <w:szCs w:val="24"/>
          <w:lang w:eastAsia="fi-FI"/>
        </w:rPr>
        <w:t xml:space="preserve"> kesklinna ja Lõunakeskuse vahel, nt marsruudil bussijaam-rongijaam-Lõunakeskus. Bussijaam, rongijaam ja Lõunakeskus oleksid head kohad ka </w:t>
      </w:r>
      <w:proofErr w:type="spellStart"/>
      <w:r w:rsidRPr="00AE508F">
        <w:rPr>
          <w:rFonts w:ascii="Times New Roman" w:hAnsi="Times New Roman" w:cs="Times New Roman"/>
          <w:color w:val="000000"/>
          <w:sz w:val="24"/>
          <w:szCs w:val="24"/>
          <w:lang w:eastAsia="fi-FI"/>
        </w:rPr>
        <w:t>kaubandus-teenindus-meelelahutustegevuse</w:t>
      </w:r>
      <w:proofErr w:type="spellEnd"/>
      <w:r w:rsidRPr="00AE508F">
        <w:rPr>
          <w:rFonts w:ascii="Times New Roman" w:hAnsi="Times New Roman" w:cs="Times New Roman"/>
          <w:color w:val="000000"/>
          <w:sz w:val="24"/>
          <w:szCs w:val="24"/>
          <w:lang w:eastAsia="fi-FI"/>
        </w:rPr>
        <w:t xml:space="preserve"> kobardumiseks. Linnaplaneerimine peab toetama kesklinna arengut, mitte piirama seda, kuid samal ajal ka toetama funktsioonide mitmekesistamist ja kvaliteedi tõusu.</w:t>
      </w:r>
    </w:p>
    <w:p w14:paraId="2E12D829"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p>
    <w:p w14:paraId="23FB5FBC"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 xml:space="preserve">Jussi S. </w:t>
      </w:r>
      <w:proofErr w:type="spellStart"/>
      <w:r w:rsidRPr="00AE508F">
        <w:rPr>
          <w:rFonts w:ascii="Times New Roman" w:hAnsi="Times New Roman" w:cs="Times New Roman"/>
          <w:color w:val="000000"/>
          <w:sz w:val="24"/>
          <w:szCs w:val="24"/>
          <w:lang w:eastAsia="fi-FI"/>
        </w:rPr>
        <w:t>Jauhiainen</w:t>
      </w:r>
      <w:proofErr w:type="spellEnd"/>
    </w:p>
    <w:p w14:paraId="7D9463AB" w14:textId="77777777" w:rsidR="00F67F67" w:rsidRPr="00AE508F" w:rsidRDefault="00F67F67" w:rsidP="00054C99">
      <w:pPr>
        <w:spacing w:after="0" w:line="240" w:lineRule="auto"/>
        <w:jc w:val="both"/>
        <w:rPr>
          <w:rFonts w:ascii="Times New Roman" w:hAnsi="Times New Roman" w:cs="Times New Roman"/>
          <w:color w:val="000000"/>
          <w:sz w:val="24"/>
          <w:szCs w:val="24"/>
          <w:lang w:eastAsia="fi-FI"/>
        </w:rPr>
      </w:pPr>
      <w:r w:rsidRPr="00AE508F">
        <w:rPr>
          <w:rFonts w:ascii="Times New Roman" w:hAnsi="Times New Roman" w:cs="Times New Roman"/>
          <w:color w:val="000000"/>
          <w:sz w:val="24"/>
          <w:szCs w:val="24"/>
          <w:lang w:eastAsia="fi-FI"/>
        </w:rPr>
        <w:t>OÜ EURREG</w:t>
      </w:r>
    </w:p>
    <w:p w14:paraId="40C0960D" w14:textId="77777777" w:rsidR="00F67F67" w:rsidRPr="00AE508F" w:rsidRDefault="00F67F67" w:rsidP="00054C99">
      <w:pPr>
        <w:spacing w:after="0" w:line="240" w:lineRule="auto"/>
        <w:jc w:val="both"/>
        <w:rPr>
          <w:rFonts w:ascii="Times New Roman" w:hAnsi="Times New Roman" w:cs="Times New Roman"/>
          <w:sz w:val="24"/>
          <w:szCs w:val="24"/>
        </w:rPr>
      </w:pPr>
    </w:p>
    <w:p w14:paraId="37493F2C" w14:textId="77777777" w:rsidR="00F67F67" w:rsidRPr="00AE508F" w:rsidRDefault="00F67F67" w:rsidP="00054C99">
      <w:pPr>
        <w:spacing w:after="0" w:line="240" w:lineRule="auto"/>
        <w:jc w:val="both"/>
        <w:rPr>
          <w:rFonts w:ascii="Times New Roman" w:hAnsi="Times New Roman" w:cs="Times New Roman"/>
          <w:b/>
          <w:sz w:val="24"/>
          <w:szCs w:val="24"/>
        </w:rPr>
      </w:pPr>
      <w:r w:rsidRPr="00AE508F">
        <w:rPr>
          <w:rFonts w:ascii="Times New Roman" w:hAnsi="Times New Roman" w:cs="Times New Roman"/>
          <w:b/>
          <w:sz w:val="24"/>
          <w:szCs w:val="24"/>
        </w:rPr>
        <w:t>Kasutatud kirjandus</w:t>
      </w:r>
    </w:p>
    <w:p w14:paraId="520D888E" w14:textId="3FEAE5A1" w:rsidR="00F67F67" w:rsidRPr="00AE508F" w:rsidRDefault="00F67F67" w:rsidP="00054C99">
      <w:pPr>
        <w:autoSpaceDE w:val="0"/>
        <w:autoSpaceDN w:val="0"/>
        <w:adjustRightInd w:val="0"/>
        <w:spacing w:after="0" w:line="240" w:lineRule="auto"/>
        <w:jc w:val="both"/>
        <w:rPr>
          <w:rFonts w:ascii="Times New Roman" w:hAnsi="Times New Roman" w:cs="Times New Roman"/>
          <w:sz w:val="24"/>
          <w:szCs w:val="24"/>
          <w:lang w:eastAsia="fi-FI" w:bidi="hi-IN"/>
        </w:rPr>
      </w:pPr>
      <w:proofErr w:type="spellStart"/>
      <w:r w:rsidRPr="00AE508F">
        <w:rPr>
          <w:rFonts w:ascii="Times New Roman" w:hAnsi="Times New Roman" w:cs="Times New Roman"/>
          <w:sz w:val="24"/>
          <w:szCs w:val="24"/>
          <w:lang w:eastAsia="fi-FI" w:bidi="hi-IN"/>
        </w:rPr>
        <w:t>Cheshire</w:t>
      </w:r>
      <w:proofErr w:type="spellEnd"/>
      <w:r w:rsidRPr="00AE508F">
        <w:rPr>
          <w:rFonts w:ascii="Times New Roman" w:hAnsi="Times New Roman" w:cs="Times New Roman"/>
          <w:sz w:val="24"/>
          <w:szCs w:val="24"/>
          <w:lang w:eastAsia="fi-FI" w:bidi="hi-IN"/>
        </w:rPr>
        <w:t xml:space="preserve">, P., </w:t>
      </w:r>
      <w:proofErr w:type="spellStart"/>
      <w:r w:rsidRPr="00AE508F">
        <w:rPr>
          <w:rFonts w:ascii="Times New Roman" w:hAnsi="Times New Roman" w:cs="Times New Roman"/>
          <w:sz w:val="24"/>
          <w:szCs w:val="24"/>
          <w:lang w:eastAsia="fi-FI" w:bidi="hi-IN"/>
        </w:rPr>
        <w:t>Hilber</w:t>
      </w:r>
      <w:proofErr w:type="spellEnd"/>
      <w:r w:rsidRPr="00AE508F">
        <w:rPr>
          <w:rFonts w:ascii="Times New Roman" w:hAnsi="Times New Roman" w:cs="Times New Roman"/>
          <w:sz w:val="24"/>
          <w:szCs w:val="24"/>
          <w:lang w:eastAsia="fi-FI" w:bidi="hi-IN"/>
        </w:rPr>
        <w:t xml:space="preserve">, C. &amp; I. Kaplanis (2011). </w:t>
      </w:r>
      <w:proofErr w:type="spellStart"/>
      <w:r w:rsidRPr="00AE508F">
        <w:rPr>
          <w:rFonts w:ascii="Times New Roman" w:hAnsi="Times New Roman" w:cs="Times New Roman"/>
          <w:sz w:val="24"/>
          <w:szCs w:val="24"/>
          <w:lang w:eastAsia="fi-FI" w:bidi="hi-IN"/>
        </w:rPr>
        <w:t>Evaluating</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the</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effects</w:t>
      </w:r>
      <w:proofErr w:type="spellEnd"/>
      <w:r w:rsidRPr="00AE508F">
        <w:rPr>
          <w:rFonts w:ascii="Times New Roman" w:hAnsi="Times New Roman" w:cs="Times New Roman"/>
          <w:sz w:val="24"/>
          <w:szCs w:val="24"/>
          <w:lang w:eastAsia="fi-FI" w:bidi="hi-IN"/>
        </w:rPr>
        <w:t xml:space="preserve"> of </w:t>
      </w:r>
      <w:proofErr w:type="spellStart"/>
      <w:r w:rsidRPr="00AE508F">
        <w:rPr>
          <w:rFonts w:ascii="Times New Roman" w:hAnsi="Times New Roman" w:cs="Times New Roman"/>
          <w:sz w:val="24"/>
          <w:szCs w:val="24"/>
          <w:lang w:eastAsia="fi-FI" w:bidi="hi-IN"/>
        </w:rPr>
        <w:t>planning</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policies</w:t>
      </w:r>
      <w:proofErr w:type="spellEnd"/>
      <w:r w:rsidRPr="00AE508F">
        <w:rPr>
          <w:rFonts w:ascii="Times New Roman" w:hAnsi="Times New Roman" w:cs="Times New Roman"/>
          <w:sz w:val="24"/>
          <w:szCs w:val="24"/>
          <w:lang w:eastAsia="fi-FI" w:bidi="hi-IN"/>
        </w:rPr>
        <w:t xml:space="preserve"> on  </w:t>
      </w:r>
      <w:proofErr w:type="spellStart"/>
      <w:r w:rsidRPr="00AE508F">
        <w:rPr>
          <w:rFonts w:ascii="Times New Roman" w:hAnsi="Times New Roman" w:cs="Times New Roman"/>
          <w:sz w:val="24"/>
          <w:szCs w:val="24"/>
          <w:lang w:eastAsia="fi-FI" w:bidi="hi-IN"/>
        </w:rPr>
        <w:t>the</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retail</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sector</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Or</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do</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town</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centre</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first</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policies</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deliver</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the</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goods</w:t>
      </w:r>
      <w:proofErr w:type="spellEnd"/>
      <w:r w:rsidRPr="00AE508F">
        <w:rPr>
          <w:rFonts w:ascii="Times New Roman" w:hAnsi="Times New Roman" w:cs="Times New Roman"/>
          <w:sz w:val="24"/>
          <w:szCs w:val="24"/>
          <w:lang w:eastAsia="fi-FI" w:bidi="hi-IN"/>
        </w:rPr>
        <w:t xml:space="preserve">? </w:t>
      </w:r>
      <w:r w:rsidRPr="00AE508F">
        <w:rPr>
          <w:rFonts w:ascii="Times New Roman" w:hAnsi="Times New Roman" w:cs="Times New Roman"/>
          <w:i/>
          <w:iCs/>
          <w:sz w:val="24"/>
          <w:szCs w:val="24"/>
          <w:lang w:eastAsia="fi-FI" w:bidi="hi-IN"/>
        </w:rPr>
        <w:t>SERC DISCUSSION PAPER</w:t>
      </w:r>
      <w:r w:rsidRPr="00AE508F">
        <w:rPr>
          <w:rFonts w:ascii="Times New Roman" w:hAnsi="Times New Roman" w:cs="Times New Roman"/>
          <w:sz w:val="24"/>
          <w:szCs w:val="24"/>
          <w:lang w:eastAsia="fi-FI" w:bidi="hi-IN"/>
        </w:rPr>
        <w:t xml:space="preserve"> 66. London </w:t>
      </w:r>
      <w:proofErr w:type="spellStart"/>
      <w:r w:rsidRPr="00AE508F">
        <w:rPr>
          <w:rFonts w:ascii="Times New Roman" w:hAnsi="Times New Roman" w:cs="Times New Roman"/>
          <w:sz w:val="24"/>
          <w:szCs w:val="24"/>
          <w:lang w:eastAsia="fi-FI" w:bidi="hi-IN"/>
        </w:rPr>
        <w:t>School</w:t>
      </w:r>
      <w:proofErr w:type="spellEnd"/>
      <w:r w:rsidRPr="00AE508F">
        <w:rPr>
          <w:rFonts w:ascii="Times New Roman" w:hAnsi="Times New Roman" w:cs="Times New Roman"/>
          <w:sz w:val="24"/>
          <w:szCs w:val="24"/>
          <w:lang w:eastAsia="fi-FI" w:bidi="hi-IN"/>
        </w:rPr>
        <w:t xml:space="preserve"> of </w:t>
      </w:r>
      <w:proofErr w:type="spellStart"/>
      <w:r w:rsidRPr="00AE508F">
        <w:rPr>
          <w:rFonts w:ascii="Times New Roman" w:hAnsi="Times New Roman" w:cs="Times New Roman"/>
          <w:sz w:val="24"/>
          <w:szCs w:val="24"/>
          <w:lang w:eastAsia="fi-FI" w:bidi="hi-IN"/>
        </w:rPr>
        <w:t>Economics</w:t>
      </w:r>
      <w:proofErr w:type="spellEnd"/>
      <w:r w:rsidRPr="00AE508F">
        <w:rPr>
          <w:rFonts w:ascii="Times New Roman" w:hAnsi="Times New Roman" w:cs="Times New Roman"/>
          <w:sz w:val="24"/>
          <w:szCs w:val="24"/>
          <w:lang w:eastAsia="fi-FI" w:bidi="hi-IN"/>
        </w:rPr>
        <w:t xml:space="preserve">, London. </w:t>
      </w:r>
    </w:p>
    <w:p w14:paraId="317820D7" w14:textId="77777777" w:rsidR="00F67F67" w:rsidRPr="00AE508F" w:rsidRDefault="00F67F67" w:rsidP="00054C99">
      <w:pPr>
        <w:autoSpaceDE w:val="0"/>
        <w:autoSpaceDN w:val="0"/>
        <w:adjustRightInd w:val="0"/>
        <w:spacing w:after="0" w:line="240" w:lineRule="auto"/>
        <w:jc w:val="both"/>
        <w:rPr>
          <w:rFonts w:ascii="Times New Roman" w:hAnsi="Times New Roman" w:cs="Times New Roman"/>
          <w:sz w:val="24"/>
          <w:szCs w:val="24"/>
          <w:lang w:eastAsia="fi-FI" w:bidi="hi-IN"/>
        </w:rPr>
      </w:pPr>
    </w:p>
    <w:p w14:paraId="6AAA3E2C" w14:textId="6890994A" w:rsidR="00F67F67" w:rsidRPr="00AE508F" w:rsidRDefault="00F67F67" w:rsidP="00054C99">
      <w:pPr>
        <w:autoSpaceDE w:val="0"/>
        <w:autoSpaceDN w:val="0"/>
        <w:adjustRightInd w:val="0"/>
        <w:spacing w:after="0" w:line="240" w:lineRule="auto"/>
        <w:jc w:val="both"/>
        <w:rPr>
          <w:rFonts w:ascii="Times New Roman" w:hAnsi="Times New Roman" w:cs="Times New Roman"/>
          <w:sz w:val="24"/>
          <w:szCs w:val="24"/>
          <w:lang w:eastAsia="fi-FI" w:bidi="hi-IN"/>
        </w:rPr>
      </w:pPr>
      <w:proofErr w:type="spellStart"/>
      <w:r w:rsidRPr="00AE508F">
        <w:rPr>
          <w:rFonts w:ascii="Times New Roman" w:hAnsi="Times New Roman" w:cs="Times New Roman"/>
          <w:sz w:val="24"/>
          <w:szCs w:val="24"/>
          <w:lang w:eastAsia="fi-FI" w:bidi="hi-IN"/>
        </w:rPr>
        <w:t>Kärrholm</w:t>
      </w:r>
      <w:proofErr w:type="spellEnd"/>
      <w:r w:rsidRPr="00AE508F">
        <w:rPr>
          <w:rFonts w:ascii="Times New Roman" w:hAnsi="Times New Roman" w:cs="Times New Roman"/>
          <w:sz w:val="24"/>
          <w:szCs w:val="24"/>
          <w:lang w:eastAsia="fi-FI" w:bidi="hi-IN"/>
        </w:rPr>
        <w:t xml:space="preserve">, M &amp; K. </w:t>
      </w:r>
      <w:proofErr w:type="spellStart"/>
      <w:r w:rsidRPr="00AE508F">
        <w:rPr>
          <w:rFonts w:ascii="Times New Roman" w:hAnsi="Times New Roman" w:cs="Times New Roman"/>
          <w:sz w:val="24"/>
          <w:szCs w:val="24"/>
          <w:lang w:eastAsia="fi-FI" w:bidi="hi-IN"/>
        </w:rPr>
        <w:t>Nylund</w:t>
      </w:r>
      <w:proofErr w:type="spellEnd"/>
      <w:r w:rsidRPr="00AE508F">
        <w:rPr>
          <w:rFonts w:ascii="Times New Roman" w:hAnsi="Times New Roman" w:cs="Times New Roman"/>
          <w:sz w:val="24"/>
          <w:szCs w:val="24"/>
          <w:lang w:eastAsia="fi-FI" w:bidi="hi-IN"/>
        </w:rPr>
        <w:t xml:space="preserve"> (2011). </w:t>
      </w:r>
      <w:proofErr w:type="spellStart"/>
      <w:r w:rsidRPr="00AE508F">
        <w:rPr>
          <w:rFonts w:ascii="Times New Roman" w:hAnsi="Times New Roman" w:cs="Times New Roman"/>
          <w:sz w:val="24"/>
          <w:szCs w:val="24"/>
          <w:lang w:eastAsia="fi-FI" w:bidi="hi-IN"/>
        </w:rPr>
        <w:t>Escalating</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consumption</w:t>
      </w:r>
      <w:proofErr w:type="spellEnd"/>
      <w:r w:rsidRPr="00AE508F">
        <w:rPr>
          <w:rFonts w:ascii="Times New Roman" w:hAnsi="Times New Roman" w:cs="Times New Roman"/>
          <w:sz w:val="24"/>
          <w:szCs w:val="24"/>
          <w:lang w:eastAsia="fi-FI" w:bidi="hi-IN"/>
        </w:rPr>
        <w:t xml:space="preserve"> and </w:t>
      </w:r>
      <w:proofErr w:type="spellStart"/>
      <w:r w:rsidRPr="00AE508F">
        <w:rPr>
          <w:rFonts w:ascii="Times New Roman" w:hAnsi="Times New Roman" w:cs="Times New Roman"/>
          <w:sz w:val="24"/>
          <w:szCs w:val="24"/>
          <w:lang w:eastAsia="fi-FI" w:bidi="hi-IN"/>
        </w:rPr>
        <w:t>spatial</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planning</w:t>
      </w:r>
      <w:proofErr w:type="spellEnd"/>
      <w:r w:rsidRPr="00AE508F">
        <w:rPr>
          <w:rFonts w:ascii="Times New Roman" w:hAnsi="Times New Roman" w:cs="Times New Roman"/>
          <w:sz w:val="24"/>
          <w:szCs w:val="24"/>
          <w:lang w:eastAsia="fi-FI" w:bidi="hi-IN"/>
        </w:rPr>
        <w:t xml:space="preserve">: Notes on </w:t>
      </w:r>
      <w:proofErr w:type="spellStart"/>
      <w:r w:rsidRPr="00AE508F">
        <w:rPr>
          <w:rFonts w:ascii="Times New Roman" w:hAnsi="Times New Roman" w:cs="Times New Roman"/>
          <w:sz w:val="24"/>
          <w:szCs w:val="24"/>
          <w:lang w:eastAsia="fi-FI" w:bidi="hi-IN"/>
        </w:rPr>
        <w:t>the</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evolution</w:t>
      </w:r>
      <w:proofErr w:type="spellEnd"/>
      <w:r w:rsidRPr="00AE508F">
        <w:rPr>
          <w:rFonts w:ascii="Times New Roman" w:hAnsi="Times New Roman" w:cs="Times New Roman"/>
          <w:sz w:val="24"/>
          <w:szCs w:val="24"/>
          <w:lang w:eastAsia="fi-FI" w:bidi="hi-IN"/>
        </w:rPr>
        <w:t xml:space="preserve"> of </w:t>
      </w:r>
      <w:proofErr w:type="spellStart"/>
      <w:r w:rsidRPr="00AE508F">
        <w:rPr>
          <w:rFonts w:ascii="Times New Roman" w:hAnsi="Times New Roman" w:cs="Times New Roman"/>
          <w:sz w:val="24"/>
          <w:szCs w:val="24"/>
          <w:lang w:eastAsia="fi-FI" w:bidi="hi-IN"/>
        </w:rPr>
        <w:t>Swedish</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retail</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spaces</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i/>
          <w:iCs/>
          <w:sz w:val="24"/>
          <w:szCs w:val="24"/>
          <w:lang w:eastAsia="fi-FI" w:bidi="hi-IN"/>
        </w:rPr>
        <w:t>European</w:t>
      </w:r>
      <w:proofErr w:type="spellEnd"/>
      <w:r w:rsidRPr="00AE508F">
        <w:rPr>
          <w:rFonts w:ascii="Times New Roman" w:hAnsi="Times New Roman" w:cs="Times New Roman"/>
          <w:i/>
          <w:iCs/>
          <w:sz w:val="24"/>
          <w:szCs w:val="24"/>
          <w:lang w:eastAsia="fi-FI" w:bidi="hi-IN"/>
        </w:rPr>
        <w:t xml:space="preserve"> </w:t>
      </w:r>
      <w:proofErr w:type="spellStart"/>
      <w:r w:rsidRPr="00AE508F">
        <w:rPr>
          <w:rFonts w:ascii="Times New Roman" w:hAnsi="Times New Roman" w:cs="Times New Roman"/>
          <w:i/>
          <w:iCs/>
          <w:sz w:val="24"/>
          <w:szCs w:val="24"/>
          <w:lang w:eastAsia="fi-FI" w:bidi="hi-IN"/>
        </w:rPr>
        <w:t>Planning</w:t>
      </w:r>
      <w:proofErr w:type="spellEnd"/>
      <w:r w:rsidRPr="00AE508F">
        <w:rPr>
          <w:rFonts w:ascii="Times New Roman" w:hAnsi="Times New Roman" w:cs="Times New Roman"/>
          <w:i/>
          <w:iCs/>
          <w:sz w:val="24"/>
          <w:szCs w:val="24"/>
          <w:lang w:eastAsia="fi-FI" w:bidi="hi-IN"/>
        </w:rPr>
        <w:t xml:space="preserve"> </w:t>
      </w:r>
      <w:proofErr w:type="spellStart"/>
      <w:r w:rsidRPr="00AE508F">
        <w:rPr>
          <w:rFonts w:ascii="Times New Roman" w:hAnsi="Times New Roman" w:cs="Times New Roman"/>
          <w:i/>
          <w:iCs/>
          <w:sz w:val="24"/>
          <w:szCs w:val="24"/>
          <w:lang w:eastAsia="fi-FI" w:bidi="hi-IN"/>
        </w:rPr>
        <w:t>Studies</w:t>
      </w:r>
      <w:proofErr w:type="spellEnd"/>
      <w:r w:rsidRPr="00AE508F">
        <w:rPr>
          <w:rFonts w:ascii="Times New Roman" w:hAnsi="Times New Roman" w:cs="Times New Roman"/>
          <w:sz w:val="24"/>
          <w:szCs w:val="24"/>
          <w:lang w:eastAsia="fi-FI" w:bidi="hi-IN"/>
        </w:rPr>
        <w:t xml:space="preserve"> 19, 1043-1059.</w:t>
      </w:r>
    </w:p>
    <w:p w14:paraId="0E55AD23" w14:textId="77777777" w:rsidR="00F67F67" w:rsidRPr="00AE508F" w:rsidRDefault="00F67F67" w:rsidP="00054C99">
      <w:pPr>
        <w:autoSpaceDE w:val="0"/>
        <w:autoSpaceDN w:val="0"/>
        <w:adjustRightInd w:val="0"/>
        <w:spacing w:after="0" w:line="240" w:lineRule="auto"/>
        <w:jc w:val="both"/>
        <w:rPr>
          <w:rFonts w:ascii="Times New Roman" w:hAnsi="Times New Roman" w:cs="Times New Roman"/>
          <w:sz w:val="24"/>
          <w:szCs w:val="24"/>
        </w:rPr>
      </w:pPr>
    </w:p>
    <w:p w14:paraId="071118B4" w14:textId="07DFD7DB" w:rsidR="00F67F67" w:rsidRPr="00AE508F" w:rsidRDefault="00F67F67" w:rsidP="00054C99">
      <w:pPr>
        <w:autoSpaceDE w:val="0"/>
        <w:autoSpaceDN w:val="0"/>
        <w:adjustRightInd w:val="0"/>
        <w:spacing w:after="0" w:line="240" w:lineRule="auto"/>
        <w:jc w:val="both"/>
        <w:rPr>
          <w:rFonts w:ascii="Times New Roman" w:hAnsi="Times New Roman" w:cs="Times New Roman"/>
          <w:sz w:val="24"/>
          <w:szCs w:val="24"/>
          <w:lang w:eastAsia="fi-FI" w:bidi="hi-IN"/>
        </w:rPr>
      </w:pPr>
      <w:r w:rsidRPr="00AE508F">
        <w:rPr>
          <w:rFonts w:ascii="Times New Roman" w:hAnsi="Times New Roman" w:cs="Times New Roman"/>
          <w:sz w:val="24"/>
          <w:szCs w:val="24"/>
        </w:rPr>
        <w:t xml:space="preserve">Ó </w:t>
      </w:r>
      <w:proofErr w:type="spellStart"/>
      <w:r w:rsidRPr="00AE508F">
        <w:rPr>
          <w:rFonts w:ascii="Times New Roman" w:hAnsi="Times New Roman" w:cs="Times New Roman"/>
          <w:sz w:val="24"/>
          <w:szCs w:val="24"/>
        </w:rPr>
        <w:t>hUallacháin</w:t>
      </w:r>
      <w:proofErr w:type="spellEnd"/>
      <w:r w:rsidRPr="00AE508F">
        <w:rPr>
          <w:rFonts w:ascii="Times New Roman" w:hAnsi="Times New Roman" w:cs="Times New Roman"/>
          <w:sz w:val="24"/>
          <w:szCs w:val="24"/>
        </w:rPr>
        <w:t xml:space="preserve">, B. &amp; T. </w:t>
      </w:r>
      <w:proofErr w:type="spellStart"/>
      <w:r w:rsidRPr="00AE508F">
        <w:rPr>
          <w:rFonts w:ascii="Times New Roman" w:hAnsi="Times New Roman" w:cs="Times New Roman"/>
          <w:sz w:val="24"/>
          <w:szCs w:val="24"/>
        </w:rPr>
        <w:t>Leslie</w:t>
      </w:r>
      <w:proofErr w:type="spellEnd"/>
      <w:r w:rsidRPr="00AE508F">
        <w:rPr>
          <w:rFonts w:ascii="Times New Roman" w:hAnsi="Times New Roman" w:cs="Times New Roman"/>
          <w:sz w:val="24"/>
          <w:szCs w:val="24"/>
        </w:rPr>
        <w:t xml:space="preserve"> (2013). </w:t>
      </w:r>
      <w:proofErr w:type="spellStart"/>
      <w:r w:rsidRPr="00AE508F">
        <w:rPr>
          <w:rFonts w:ascii="Times New Roman" w:hAnsi="Times New Roman" w:cs="Times New Roman"/>
          <w:sz w:val="24"/>
          <w:szCs w:val="24"/>
        </w:rPr>
        <w:t>Spatial</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pattern</w:t>
      </w:r>
      <w:proofErr w:type="spellEnd"/>
      <w:r w:rsidRPr="00AE508F">
        <w:rPr>
          <w:rFonts w:ascii="Times New Roman" w:hAnsi="Times New Roman" w:cs="Times New Roman"/>
          <w:sz w:val="24"/>
          <w:szCs w:val="24"/>
        </w:rPr>
        <w:t xml:space="preserve"> and order </w:t>
      </w:r>
      <w:proofErr w:type="spellStart"/>
      <w:r w:rsidRPr="00AE508F">
        <w:rPr>
          <w:rFonts w:ascii="Times New Roman" w:hAnsi="Times New Roman" w:cs="Times New Roman"/>
          <w:sz w:val="24"/>
          <w:szCs w:val="24"/>
        </w:rPr>
        <w:t>in</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Sunbelt</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retailing</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Shopping</w:t>
      </w:r>
      <w:proofErr w:type="spellEnd"/>
      <w:r w:rsidRPr="00AE508F">
        <w:rPr>
          <w:rFonts w:ascii="Times New Roman" w:hAnsi="Times New Roman" w:cs="Times New Roman"/>
          <w:sz w:val="24"/>
          <w:szCs w:val="24"/>
        </w:rPr>
        <w:t xml:space="preserve"> </w:t>
      </w:r>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rPr>
        <w:t>in</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Phoenix</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in</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the</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twenty-first</w:t>
      </w:r>
      <w:proofErr w:type="spellEnd"/>
      <w:r w:rsidRPr="00AE508F">
        <w:rPr>
          <w:rFonts w:ascii="Times New Roman" w:hAnsi="Times New Roman" w:cs="Times New Roman"/>
          <w:sz w:val="24"/>
          <w:szCs w:val="24"/>
        </w:rPr>
        <w:t xml:space="preserve"> </w:t>
      </w:r>
      <w:proofErr w:type="spellStart"/>
      <w:r w:rsidRPr="00AE508F">
        <w:rPr>
          <w:rFonts w:ascii="Times New Roman" w:hAnsi="Times New Roman" w:cs="Times New Roman"/>
          <w:sz w:val="24"/>
          <w:szCs w:val="24"/>
        </w:rPr>
        <w:t>century</w:t>
      </w:r>
      <w:proofErr w:type="spellEnd"/>
      <w:r w:rsidRPr="00AE508F">
        <w:rPr>
          <w:rFonts w:ascii="Times New Roman" w:hAnsi="Times New Roman" w:cs="Times New Roman"/>
          <w:sz w:val="24"/>
          <w:szCs w:val="24"/>
        </w:rPr>
        <w:t xml:space="preserve">. </w:t>
      </w:r>
      <w:r w:rsidRPr="00AE508F">
        <w:rPr>
          <w:rFonts w:ascii="Times New Roman" w:hAnsi="Times New Roman" w:cs="Times New Roman"/>
          <w:i/>
          <w:iCs/>
          <w:sz w:val="24"/>
          <w:szCs w:val="24"/>
        </w:rPr>
        <w:t xml:space="preserve">Professional </w:t>
      </w:r>
      <w:proofErr w:type="spellStart"/>
      <w:r w:rsidRPr="00AE508F">
        <w:rPr>
          <w:rFonts w:ascii="Times New Roman" w:hAnsi="Times New Roman" w:cs="Times New Roman"/>
          <w:i/>
          <w:iCs/>
          <w:sz w:val="24"/>
          <w:szCs w:val="24"/>
        </w:rPr>
        <w:t>Geographer</w:t>
      </w:r>
      <w:proofErr w:type="spellEnd"/>
      <w:r w:rsidRPr="00AE508F">
        <w:rPr>
          <w:rFonts w:ascii="Times New Roman" w:hAnsi="Times New Roman" w:cs="Times New Roman"/>
          <w:sz w:val="24"/>
          <w:szCs w:val="24"/>
        </w:rPr>
        <w:t xml:space="preserve"> 65, 396–420.</w:t>
      </w:r>
    </w:p>
    <w:p w14:paraId="52E2F9F2" w14:textId="5D979A12" w:rsidR="00F67F67" w:rsidRPr="00AE508F" w:rsidRDefault="00F67F67" w:rsidP="00054C99">
      <w:pPr>
        <w:autoSpaceDE w:val="0"/>
        <w:autoSpaceDN w:val="0"/>
        <w:adjustRightInd w:val="0"/>
        <w:spacing w:after="0" w:line="240" w:lineRule="auto"/>
        <w:jc w:val="both"/>
        <w:rPr>
          <w:rFonts w:ascii="Times New Roman" w:hAnsi="Times New Roman" w:cs="Times New Roman"/>
          <w:sz w:val="24"/>
          <w:szCs w:val="24"/>
        </w:rPr>
      </w:pPr>
      <w:proofErr w:type="spellStart"/>
      <w:r w:rsidRPr="00AE508F">
        <w:rPr>
          <w:rFonts w:ascii="Times New Roman" w:hAnsi="Times New Roman" w:cs="Times New Roman"/>
          <w:sz w:val="24"/>
          <w:szCs w:val="24"/>
        </w:rPr>
        <w:t>Pajarinen</w:t>
      </w:r>
      <w:proofErr w:type="spellEnd"/>
      <w:r w:rsidRPr="00AE508F">
        <w:rPr>
          <w:rFonts w:ascii="Times New Roman" w:hAnsi="Times New Roman" w:cs="Times New Roman"/>
          <w:sz w:val="24"/>
          <w:szCs w:val="24"/>
        </w:rPr>
        <w:t xml:space="preserve">, M., </w:t>
      </w:r>
      <w:proofErr w:type="spellStart"/>
      <w:r w:rsidRPr="00AE508F">
        <w:rPr>
          <w:rFonts w:ascii="Times New Roman" w:hAnsi="Times New Roman" w:cs="Times New Roman"/>
          <w:sz w:val="24"/>
          <w:szCs w:val="24"/>
        </w:rPr>
        <w:t>Rouvinen</w:t>
      </w:r>
      <w:proofErr w:type="spellEnd"/>
      <w:r w:rsidRPr="00AE508F">
        <w:rPr>
          <w:rFonts w:ascii="Times New Roman" w:hAnsi="Times New Roman" w:cs="Times New Roman"/>
          <w:sz w:val="24"/>
          <w:szCs w:val="24"/>
        </w:rPr>
        <w:t xml:space="preserve">, P. &amp; P. </w:t>
      </w:r>
      <w:proofErr w:type="spellStart"/>
      <w:r w:rsidRPr="00AE508F">
        <w:rPr>
          <w:rFonts w:ascii="Times New Roman" w:hAnsi="Times New Roman" w:cs="Times New Roman"/>
          <w:sz w:val="24"/>
          <w:szCs w:val="24"/>
        </w:rPr>
        <w:t>Ylä-Anttila</w:t>
      </w:r>
      <w:proofErr w:type="spellEnd"/>
      <w:r w:rsidRPr="00AE508F">
        <w:rPr>
          <w:rFonts w:ascii="Times New Roman" w:hAnsi="Times New Roman" w:cs="Times New Roman"/>
          <w:sz w:val="24"/>
          <w:szCs w:val="24"/>
        </w:rPr>
        <w:t xml:space="preserve"> (2012). </w:t>
      </w:r>
      <w:proofErr w:type="spellStart"/>
      <w:r w:rsidRPr="00AE508F">
        <w:rPr>
          <w:rFonts w:ascii="Times New Roman" w:hAnsi="Times New Roman" w:cs="Times New Roman"/>
          <w:sz w:val="24"/>
          <w:szCs w:val="24"/>
        </w:rPr>
        <w:t>Uutta</w:t>
      </w:r>
      <w:proofErr w:type="spellEnd"/>
      <w:r w:rsidRPr="00AE508F">
        <w:rPr>
          <w:rFonts w:ascii="Times New Roman" w:hAnsi="Times New Roman" w:cs="Times New Roman"/>
          <w:sz w:val="24"/>
          <w:szCs w:val="24"/>
        </w:rPr>
        <w:t xml:space="preserve"> arvoa </w:t>
      </w:r>
      <w:proofErr w:type="spellStart"/>
      <w:r w:rsidRPr="00AE508F">
        <w:rPr>
          <w:rFonts w:ascii="Times New Roman" w:hAnsi="Times New Roman" w:cs="Times New Roman"/>
          <w:sz w:val="24"/>
          <w:szCs w:val="24"/>
        </w:rPr>
        <w:t>palveluista</w:t>
      </w:r>
      <w:proofErr w:type="spellEnd"/>
      <w:r w:rsidRPr="00AE508F">
        <w:rPr>
          <w:rFonts w:ascii="Times New Roman" w:hAnsi="Times New Roman" w:cs="Times New Roman"/>
          <w:sz w:val="24"/>
          <w:szCs w:val="24"/>
        </w:rPr>
        <w:t xml:space="preserve">. </w:t>
      </w:r>
      <w:r w:rsidRPr="00AE508F">
        <w:rPr>
          <w:rFonts w:ascii="Times New Roman" w:hAnsi="Times New Roman" w:cs="Times New Roman"/>
          <w:i/>
          <w:iCs/>
          <w:sz w:val="24"/>
          <w:szCs w:val="24"/>
        </w:rPr>
        <w:t>ETLA</w:t>
      </w:r>
      <w:r w:rsidRPr="00AE508F">
        <w:rPr>
          <w:rFonts w:ascii="Times New Roman" w:hAnsi="Times New Roman" w:cs="Times New Roman"/>
          <w:sz w:val="24"/>
          <w:szCs w:val="24"/>
        </w:rPr>
        <w:t xml:space="preserve"> B256. </w:t>
      </w:r>
      <w:proofErr w:type="spellStart"/>
      <w:r w:rsidRPr="00AE508F">
        <w:rPr>
          <w:rFonts w:ascii="Times New Roman" w:hAnsi="Times New Roman" w:cs="Times New Roman"/>
          <w:sz w:val="24"/>
          <w:szCs w:val="24"/>
        </w:rPr>
        <w:t>Taloustieto</w:t>
      </w:r>
      <w:proofErr w:type="spellEnd"/>
      <w:r w:rsidRPr="00AE508F">
        <w:rPr>
          <w:rFonts w:ascii="Times New Roman" w:hAnsi="Times New Roman" w:cs="Times New Roman"/>
          <w:sz w:val="24"/>
          <w:szCs w:val="24"/>
        </w:rPr>
        <w:t xml:space="preserve">, Helsinki. </w:t>
      </w:r>
      <w:proofErr w:type="spellStart"/>
      <w:r w:rsidRPr="00AE508F">
        <w:rPr>
          <w:rFonts w:ascii="Times New Roman" w:hAnsi="Times New Roman" w:cs="Times New Roman"/>
          <w:sz w:val="24"/>
          <w:szCs w:val="24"/>
          <w:lang w:eastAsia="fi-FI" w:bidi="hi-IN"/>
        </w:rPr>
        <w:t>Suomen</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kauppakeskusyhdistys</w:t>
      </w:r>
      <w:proofErr w:type="spellEnd"/>
      <w:r w:rsidRPr="00AE508F">
        <w:rPr>
          <w:rFonts w:ascii="Times New Roman" w:hAnsi="Times New Roman" w:cs="Times New Roman"/>
          <w:sz w:val="24"/>
          <w:szCs w:val="24"/>
          <w:lang w:eastAsia="fi-FI" w:bidi="hi-IN"/>
        </w:rPr>
        <w:t xml:space="preserve"> (2013). </w:t>
      </w:r>
      <w:proofErr w:type="spellStart"/>
      <w:r w:rsidRPr="00AE508F">
        <w:rPr>
          <w:rFonts w:ascii="Times New Roman" w:hAnsi="Times New Roman" w:cs="Times New Roman"/>
          <w:i/>
          <w:iCs/>
          <w:sz w:val="24"/>
          <w:szCs w:val="24"/>
          <w:lang w:eastAsia="fi-FI" w:bidi="hi-IN"/>
        </w:rPr>
        <w:t>Kauppakeskukset</w:t>
      </w:r>
      <w:proofErr w:type="spellEnd"/>
      <w:r w:rsidRPr="00AE508F">
        <w:rPr>
          <w:rFonts w:ascii="Times New Roman" w:hAnsi="Times New Roman" w:cs="Times New Roman"/>
          <w:i/>
          <w:iCs/>
          <w:sz w:val="24"/>
          <w:szCs w:val="24"/>
        </w:rPr>
        <w:t xml:space="preserve"> </w:t>
      </w:r>
      <w:proofErr w:type="spellStart"/>
      <w:r w:rsidRPr="00AE508F">
        <w:rPr>
          <w:rFonts w:ascii="Times New Roman" w:hAnsi="Times New Roman" w:cs="Times New Roman"/>
          <w:i/>
          <w:iCs/>
          <w:sz w:val="24"/>
          <w:szCs w:val="24"/>
          <w:lang w:eastAsia="fi-FI" w:bidi="hi-IN"/>
        </w:rPr>
        <w:t>Finnish</w:t>
      </w:r>
      <w:proofErr w:type="spellEnd"/>
      <w:r w:rsidRPr="00AE508F">
        <w:rPr>
          <w:rFonts w:ascii="Times New Roman" w:hAnsi="Times New Roman" w:cs="Times New Roman"/>
          <w:i/>
          <w:iCs/>
          <w:sz w:val="24"/>
          <w:szCs w:val="24"/>
          <w:lang w:eastAsia="fi-FI" w:bidi="hi-IN"/>
        </w:rPr>
        <w:t xml:space="preserve"> </w:t>
      </w:r>
      <w:proofErr w:type="spellStart"/>
      <w:r w:rsidRPr="00AE508F">
        <w:rPr>
          <w:rFonts w:ascii="Times New Roman" w:hAnsi="Times New Roman" w:cs="Times New Roman"/>
          <w:i/>
          <w:iCs/>
          <w:sz w:val="24"/>
          <w:szCs w:val="24"/>
          <w:lang w:eastAsia="fi-FI" w:bidi="hi-IN"/>
        </w:rPr>
        <w:t>Shopping</w:t>
      </w:r>
      <w:proofErr w:type="spellEnd"/>
      <w:r w:rsidRPr="00AE508F">
        <w:rPr>
          <w:rFonts w:ascii="Times New Roman" w:hAnsi="Times New Roman" w:cs="Times New Roman"/>
          <w:i/>
          <w:iCs/>
          <w:sz w:val="24"/>
          <w:szCs w:val="24"/>
          <w:lang w:eastAsia="fi-FI" w:bidi="hi-IN"/>
        </w:rPr>
        <w:t xml:space="preserve"> </w:t>
      </w:r>
      <w:proofErr w:type="spellStart"/>
      <w:r w:rsidRPr="00AE508F">
        <w:rPr>
          <w:rFonts w:ascii="Times New Roman" w:hAnsi="Times New Roman" w:cs="Times New Roman"/>
          <w:i/>
          <w:iCs/>
          <w:sz w:val="24"/>
          <w:szCs w:val="24"/>
          <w:lang w:eastAsia="fi-FI" w:bidi="hi-IN"/>
        </w:rPr>
        <w:t>Centers</w:t>
      </w:r>
      <w:proofErr w:type="spellEnd"/>
      <w:r w:rsidRPr="00AE508F">
        <w:rPr>
          <w:rFonts w:ascii="Times New Roman" w:hAnsi="Times New Roman" w:cs="Times New Roman"/>
          <w:i/>
          <w:iCs/>
          <w:sz w:val="24"/>
          <w:szCs w:val="24"/>
          <w:lang w:eastAsia="fi-FI" w:bidi="hi-IN"/>
        </w:rPr>
        <w:t xml:space="preserve"> 2013</w:t>
      </w:r>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Suomen</w:t>
      </w:r>
      <w:proofErr w:type="spellEnd"/>
      <w:r w:rsidRPr="00AE508F">
        <w:rPr>
          <w:rFonts w:ascii="Times New Roman" w:hAnsi="Times New Roman" w:cs="Times New Roman"/>
          <w:sz w:val="24"/>
          <w:szCs w:val="24"/>
          <w:lang w:eastAsia="fi-FI" w:bidi="hi-IN"/>
        </w:rPr>
        <w:t xml:space="preserve"> </w:t>
      </w:r>
      <w:proofErr w:type="spellStart"/>
      <w:r w:rsidRPr="00AE508F">
        <w:rPr>
          <w:rFonts w:ascii="Times New Roman" w:hAnsi="Times New Roman" w:cs="Times New Roman"/>
          <w:sz w:val="24"/>
          <w:szCs w:val="24"/>
          <w:lang w:eastAsia="fi-FI" w:bidi="hi-IN"/>
        </w:rPr>
        <w:t>kauppakeskusyhdistys</w:t>
      </w:r>
      <w:proofErr w:type="spellEnd"/>
      <w:r w:rsidRPr="00AE508F">
        <w:rPr>
          <w:rFonts w:ascii="Times New Roman" w:hAnsi="Times New Roman" w:cs="Times New Roman"/>
          <w:sz w:val="24"/>
          <w:szCs w:val="24"/>
          <w:lang w:eastAsia="fi-FI" w:bidi="hi-IN"/>
        </w:rPr>
        <w:t>, Helsinki</w:t>
      </w:r>
    </w:p>
    <w:p w14:paraId="689BA1F6" w14:textId="77777777" w:rsidR="00F67F67" w:rsidRPr="00AE508F" w:rsidRDefault="00F67F67" w:rsidP="00054C99">
      <w:pPr>
        <w:spacing w:after="0" w:line="240" w:lineRule="auto"/>
        <w:rPr>
          <w:rFonts w:ascii="Times New Roman" w:hAnsi="Times New Roman" w:cs="Times New Roman"/>
          <w:sz w:val="24"/>
          <w:szCs w:val="24"/>
          <w:lang w:eastAsia="en-US"/>
        </w:rPr>
      </w:pPr>
    </w:p>
    <w:p w14:paraId="124AE6FA" w14:textId="77777777" w:rsidR="00F67F67" w:rsidRPr="00AE508F" w:rsidRDefault="00F67F67" w:rsidP="00054C99">
      <w:pPr>
        <w:spacing w:after="0" w:line="240" w:lineRule="auto"/>
        <w:rPr>
          <w:rFonts w:ascii="Times New Roman" w:eastAsiaTheme="majorEastAsia" w:hAnsi="Times New Roman" w:cs="Times New Roman"/>
          <w:b/>
          <w:bCs/>
          <w:color w:val="4F81BD" w:themeColor="accent1"/>
          <w:sz w:val="26"/>
          <w:szCs w:val="26"/>
        </w:rPr>
      </w:pPr>
      <w:r w:rsidRPr="00AE508F">
        <w:rPr>
          <w:rFonts w:ascii="Times New Roman" w:hAnsi="Times New Roman" w:cs="Times New Roman"/>
        </w:rPr>
        <w:br w:type="page"/>
      </w:r>
    </w:p>
    <w:p w14:paraId="128C041D" w14:textId="77777777" w:rsidR="009B4C12" w:rsidRPr="00AE508F" w:rsidRDefault="00F67F67" w:rsidP="009B4C12">
      <w:pPr>
        <w:pStyle w:val="Pealkiri3"/>
        <w:numPr>
          <w:ilvl w:val="0"/>
          <w:numId w:val="0"/>
        </w:numPr>
        <w:ind w:left="720" w:hanging="720"/>
      </w:pPr>
      <w:bookmarkStart w:id="31" w:name="_Toc242129207"/>
      <w:r w:rsidRPr="00AE508F">
        <w:t>Lisa 2</w:t>
      </w:r>
      <w:r w:rsidR="009C4758" w:rsidRPr="00AE508F">
        <w:t xml:space="preserve">: </w:t>
      </w:r>
      <w:r w:rsidR="00BF01B5" w:rsidRPr="00AE508F">
        <w:t>Riia-</w:t>
      </w:r>
      <w:r w:rsidR="00330388" w:rsidRPr="00AE508F">
        <w:t>Ringtee tn piirkonna kaubandus-, meelelahutus-, teenindus- ja</w:t>
      </w:r>
      <w:bookmarkEnd w:id="31"/>
      <w:r w:rsidR="00330388" w:rsidRPr="00AE508F">
        <w:t xml:space="preserve"> </w:t>
      </w:r>
    </w:p>
    <w:p w14:paraId="47190EBB" w14:textId="20867AD8" w:rsidR="00BB1155" w:rsidRPr="00AE508F" w:rsidRDefault="00330388" w:rsidP="009B4C12">
      <w:pPr>
        <w:pStyle w:val="Pealkiri3"/>
        <w:numPr>
          <w:ilvl w:val="0"/>
          <w:numId w:val="0"/>
        </w:numPr>
        <w:ind w:left="720" w:hanging="720"/>
      </w:pPr>
      <w:bookmarkStart w:id="32" w:name="_Toc242129208"/>
      <w:r w:rsidRPr="00AE508F">
        <w:t>büroopinnad</w:t>
      </w:r>
      <w:bookmarkEnd w:id="32"/>
      <w:r w:rsidRPr="00AE508F">
        <w:t xml:space="preserve"> </w:t>
      </w:r>
    </w:p>
    <w:p w14:paraId="40A20EE1" w14:textId="4FB1EC7F" w:rsidR="009C4758" w:rsidRPr="00AE508F" w:rsidRDefault="00BB1155" w:rsidP="00054C99">
      <w:pPr>
        <w:spacing w:after="0" w:line="240" w:lineRule="auto"/>
        <w:rPr>
          <w:rFonts w:ascii="Times New Roman" w:hAnsi="Times New Roman" w:cs="Times New Roman"/>
        </w:rPr>
      </w:pPr>
      <w:r w:rsidRPr="00AE508F">
        <w:rPr>
          <w:rFonts w:ascii="Times New Roman" w:hAnsi="Times New Roman" w:cs="Times New Roman"/>
        </w:rPr>
        <w:t>(sh õppehooned)</w:t>
      </w:r>
    </w:p>
    <w:p w14:paraId="5E8BB30D" w14:textId="77777777" w:rsidR="00F67F67" w:rsidRPr="00AE508F" w:rsidRDefault="00F67F67" w:rsidP="00054C99">
      <w:pPr>
        <w:spacing w:after="0" w:line="240" w:lineRule="auto"/>
        <w:rPr>
          <w:rFonts w:ascii="Times New Roman" w:hAnsi="Times New Roman" w:cs="Times New Roman"/>
        </w:rPr>
      </w:pPr>
    </w:p>
    <w:tbl>
      <w:tblPr>
        <w:tblW w:w="9306" w:type="dxa"/>
        <w:tblInd w:w="55" w:type="dxa"/>
        <w:tblLayout w:type="fixed"/>
        <w:tblCellMar>
          <w:left w:w="70" w:type="dxa"/>
          <w:right w:w="70" w:type="dxa"/>
        </w:tblCellMar>
        <w:tblLook w:val="04A0" w:firstRow="1" w:lastRow="0" w:firstColumn="1" w:lastColumn="0" w:noHBand="0" w:noVBand="1"/>
      </w:tblPr>
      <w:tblGrid>
        <w:gridCol w:w="440"/>
        <w:gridCol w:w="2552"/>
        <w:gridCol w:w="1276"/>
        <w:gridCol w:w="2946"/>
        <w:gridCol w:w="1196"/>
        <w:gridCol w:w="896"/>
      </w:tblGrid>
      <w:tr w:rsidR="00330388" w:rsidRPr="00AE508F" w14:paraId="5F4A7C76" w14:textId="77777777" w:rsidTr="00BB1155">
        <w:trPr>
          <w:trHeight w:val="600"/>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65B90E7C" w14:textId="77777777" w:rsidR="00BB1155" w:rsidRPr="00AE508F" w:rsidRDefault="00BB1155" w:rsidP="00054C99">
            <w:pPr>
              <w:spacing w:after="0" w:line="240" w:lineRule="auto"/>
              <w:rPr>
                <w:rFonts w:ascii="Times New Roman" w:hAnsi="Times New Roman" w:cs="Times New Roman"/>
                <w:b/>
                <w:bCs/>
                <w:color w:val="000000"/>
                <w:sz w:val="20"/>
                <w:szCs w:val="20"/>
              </w:rPr>
            </w:pPr>
            <w:proofErr w:type="spellStart"/>
            <w:r w:rsidRPr="00AE508F">
              <w:rPr>
                <w:rFonts w:ascii="Times New Roman" w:hAnsi="Times New Roman" w:cs="Times New Roman"/>
                <w:b/>
                <w:bCs/>
                <w:color w:val="000000"/>
                <w:sz w:val="20"/>
                <w:szCs w:val="20"/>
              </w:rPr>
              <w:t>Jrk</w:t>
            </w:r>
            <w:proofErr w:type="spellEnd"/>
          </w:p>
          <w:p w14:paraId="1459793C" w14:textId="076DAACE" w:rsidR="00330388" w:rsidRPr="00AE508F" w:rsidRDefault="00BB1155"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nr</w:t>
            </w:r>
          </w:p>
        </w:tc>
        <w:tc>
          <w:tcPr>
            <w:tcW w:w="2552" w:type="dxa"/>
            <w:tcBorders>
              <w:top w:val="single" w:sz="4" w:space="0" w:color="auto"/>
              <w:left w:val="nil"/>
              <w:bottom w:val="single" w:sz="4" w:space="0" w:color="auto"/>
              <w:right w:val="single" w:sz="4" w:space="0" w:color="auto"/>
            </w:tcBorders>
            <w:shd w:val="clear" w:color="auto" w:fill="auto"/>
            <w:hideMark/>
          </w:tcPr>
          <w:p w14:paraId="478CBCFA"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Aadress</w:t>
            </w:r>
          </w:p>
        </w:tc>
        <w:tc>
          <w:tcPr>
            <w:tcW w:w="1276" w:type="dxa"/>
            <w:tcBorders>
              <w:top w:val="single" w:sz="4" w:space="0" w:color="auto"/>
              <w:left w:val="nil"/>
              <w:bottom w:val="single" w:sz="4" w:space="0" w:color="auto"/>
              <w:right w:val="single" w:sz="4" w:space="0" w:color="auto"/>
            </w:tcBorders>
            <w:shd w:val="clear" w:color="auto" w:fill="auto"/>
            <w:hideMark/>
          </w:tcPr>
          <w:p w14:paraId="7D3A95EA"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Ehitisregistri kood</w:t>
            </w:r>
          </w:p>
        </w:tc>
        <w:tc>
          <w:tcPr>
            <w:tcW w:w="2946" w:type="dxa"/>
            <w:tcBorders>
              <w:top w:val="single" w:sz="4" w:space="0" w:color="auto"/>
              <w:left w:val="nil"/>
              <w:bottom w:val="single" w:sz="4" w:space="0" w:color="auto"/>
              <w:right w:val="single" w:sz="4" w:space="0" w:color="auto"/>
            </w:tcBorders>
            <w:shd w:val="clear" w:color="auto" w:fill="auto"/>
            <w:hideMark/>
          </w:tcPr>
          <w:p w14:paraId="4B961CB5"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Ehitise nimetus</w:t>
            </w:r>
          </w:p>
        </w:tc>
        <w:tc>
          <w:tcPr>
            <w:tcW w:w="1196" w:type="dxa"/>
            <w:tcBorders>
              <w:top w:val="single" w:sz="4" w:space="0" w:color="auto"/>
              <w:left w:val="nil"/>
              <w:bottom w:val="single" w:sz="4" w:space="0" w:color="auto"/>
              <w:right w:val="single" w:sz="4" w:space="0" w:color="auto"/>
            </w:tcBorders>
            <w:shd w:val="clear" w:color="auto" w:fill="auto"/>
            <w:hideMark/>
          </w:tcPr>
          <w:p w14:paraId="58D81868"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Ehitisealune pind</w:t>
            </w:r>
          </w:p>
        </w:tc>
        <w:tc>
          <w:tcPr>
            <w:tcW w:w="896" w:type="dxa"/>
            <w:tcBorders>
              <w:top w:val="single" w:sz="4" w:space="0" w:color="auto"/>
              <w:left w:val="nil"/>
              <w:bottom w:val="single" w:sz="4" w:space="0" w:color="auto"/>
              <w:right w:val="single" w:sz="4" w:space="0" w:color="auto"/>
            </w:tcBorders>
            <w:shd w:val="clear" w:color="auto" w:fill="auto"/>
            <w:hideMark/>
          </w:tcPr>
          <w:p w14:paraId="752D20A6"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Suletud netopind</w:t>
            </w:r>
          </w:p>
        </w:tc>
      </w:tr>
      <w:tr w:rsidR="00330388" w:rsidRPr="00AE508F" w14:paraId="047A691D" w14:textId="77777777" w:rsidTr="00BB1155">
        <w:trPr>
          <w:trHeight w:val="300"/>
        </w:trPr>
        <w:tc>
          <w:tcPr>
            <w:tcW w:w="7214" w:type="dxa"/>
            <w:gridSpan w:val="4"/>
            <w:tcBorders>
              <w:top w:val="single" w:sz="4" w:space="0" w:color="auto"/>
              <w:left w:val="single" w:sz="4" w:space="0" w:color="auto"/>
              <w:bottom w:val="single" w:sz="4" w:space="0" w:color="auto"/>
              <w:right w:val="single" w:sz="4" w:space="0" w:color="000000"/>
            </w:tcBorders>
            <w:shd w:val="clear" w:color="auto" w:fill="auto"/>
            <w:noWrap/>
            <w:hideMark/>
          </w:tcPr>
          <w:p w14:paraId="479593F5" w14:textId="77777777" w:rsidR="00330388" w:rsidRPr="00AE508F" w:rsidRDefault="00330388" w:rsidP="00054C99">
            <w:pPr>
              <w:spacing w:after="0" w:line="240" w:lineRule="auto"/>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 xml:space="preserve">1. Riia tn - Ringtee tn - Aardla </w:t>
            </w:r>
            <w:proofErr w:type="spellStart"/>
            <w:r w:rsidRPr="00AE508F">
              <w:rPr>
                <w:rFonts w:ascii="Times New Roman" w:hAnsi="Times New Roman" w:cs="Times New Roman"/>
                <w:b/>
                <w:color w:val="000000"/>
                <w:sz w:val="20"/>
                <w:szCs w:val="20"/>
                <w:u w:val="single"/>
              </w:rPr>
              <w:t>tn-</w:t>
            </w:r>
            <w:proofErr w:type="spellEnd"/>
            <w:r w:rsidRPr="00AE508F">
              <w:rPr>
                <w:rFonts w:ascii="Times New Roman" w:hAnsi="Times New Roman" w:cs="Times New Roman"/>
                <w:b/>
                <w:color w:val="000000"/>
                <w:sz w:val="20"/>
                <w:szCs w:val="20"/>
                <w:u w:val="single"/>
              </w:rPr>
              <w:t xml:space="preserve"> Savi tn vaheline ala</w:t>
            </w:r>
          </w:p>
        </w:tc>
        <w:tc>
          <w:tcPr>
            <w:tcW w:w="1196" w:type="dxa"/>
            <w:tcBorders>
              <w:top w:val="nil"/>
              <w:left w:val="nil"/>
              <w:bottom w:val="single" w:sz="4" w:space="0" w:color="auto"/>
              <w:right w:val="single" w:sz="4" w:space="0" w:color="auto"/>
            </w:tcBorders>
            <w:shd w:val="clear" w:color="auto" w:fill="auto"/>
            <w:noWrap/>
            <w:hideMark/>
          </w:tcPr>
          <w:p w14:paraId="5059F6B8"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24278</w:t>
            </w:r>
          </w:p>
        </w:tc>
        <w:tc>
          <w:tcPr>
            <w:tcW w:w="896" w:type="dxa"/>
            <w:tcBorders>
              <w:top w:val="nil"/>
              <w:left w:val="nil"/>
              <w:bottom w:val="single" w:sz="4" w:space="0" w:color="auto"/>
              <w:right w:val="single" w:sz="4" w:space="0" w:color="auto"/>
            </w:tcBorders>
            <w:shd w:val="clear" w:color="auto" w:fill="auto"/>
            <w:noWrap/>
            <w:hideMark/>
          </w:tcPr>
          <w:p w14:paraId="265ACD15"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34507</w:t>
            </w:r>
          </w:p>
        </w:tc>
      </w:tr>
      <w:tr w:rsidR="00330388" w:rsidRPr="00AE508F" w14:paraId="5B9B9E03"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671F1FC6"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w:t>
            </w:r>
          </w:p>
        </w:tc>
        <w:tc>
          <w:tcPr>
            <w:tcW w:w="2552" w:type="dxa"/>
            <w:tcBorders>
              <w:top w:val="nil"/>
              <w:left w:val="nil"/>
              <w:bottom w:val="single" w:sz="4" w:space="0" w:color="auto"/>
              <w:right w:val="single" w:sz="4" w:space="0" w:color="auto"/>
            </w:tcBorders>
            <w:shd w:val="clear" w:color="auto" w:fill="auto"/>
            <w:hideMark/>
          </w:tcPr>
          <w:p w14:paraId="3012EF82"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128</w:t>
            </w:r>
          </w:p>
        </w:tc>
        <w:tc>
          <w:tcPr>
            <w:tcW w:w="1276" w:type="dxa"/>
            <w:tcBorders>
              <w:top w:val="nil"/>
              <w:left w:val="nil"/>
              <w:bottom w:val="single" w:sz="4" w:space="0" w:color="auto"/>
              <w:right w:val="single" w:sz="4" w:space="0" w:color="auto"/>
            </w:tcBorders>
            <w:shd w:val="clear" w:color="auto" w:fill="auto"/>
            <w:hideMark/>
          </w:tcPr>
          <w:p w14:paraId="617B1C60" w14:textId="77777777" w:rsidR="00330388" w:rsidRPr="00AE508F" w:rsidRDefault="00330388" w:rsidP="00054C99">
            <w:pPr>
              <w:spacing w:after="0" w:line="240" w:lineRule="auto"/>
              <w:jc w:val="center"/>
              <w:rPr>
                <w:rFonts w:ascii="Times New Roman" w:hAnsi="Times New Roman" w:cs="Times New Roman"/>
                <w:color w:val="222244"/>
                <w:sz w:val="20"/>
                <w:szCs w:val="20"/>
              </w:rPr>
            </w:pPr>
            <w:r w:rsidRPr="00AE508F">
              <w:rPr>
                <w:rFonts w:ascii="Times New Roman" w:hAnsi="Times New Roman" w:cs="Times New Roman"/>
                <w:color w:val="222244"/>
                <w:sz w:val="20"/>
                <w:szCs w:val="20"/>
              </w:rPr>
              <w:t>120263473</w:t>
            </w:r>
          </w:p>
        </w:tc>
        <w:tc>
          <w:tcPr>
            <w:tcW w:w="2946" w:type="dxa"/>
            <w:tcBorders>
              <w:top w:val="nil"/>
              <w:left w:val="nil"/>
              <w:bottom w:val="single" w:sz="4" w:space="0" w:color="auto"/>
              <w:right w:val="single" w:sz="4" w:space="0" w:color="auto"/>
            </w:tcBorders>
            <w:shd w:val="clear" w:color="auto" w:fill="auto"/>
            <w:hideMark/>
          </w:tcPr>
          <w:p w14:paraId="4AFC7A06"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Äri- ja büroohoone </w:t>
            </w:r>
          </w:p>
        </w:tc>
        <w:tc>
          <w:tcPr>
            <w:tcW w:w="1196" w:type="dxa"/>
            <w:tcBorders>
              <w:top w:val="nil"/>
              <w:left w:val="nil"/>
              <w:bottom w:val="single" w:sz="4" w:space="0" w:color="auto"/>
              <w:right w:val="single" w:sz="4" w:space="0" w:color="auto"/>
            </w:tcBorders>
            <w:shd w:val="clear" w:color="auto" w:fill="auto"/>
            <w:hideMark/>
          </w:tcPr>
          <w:p w14:paraId="52E20847"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3208</w:t>
            </w:r>
          </w:p>
        </w:tc>
        <w:tc>
          <w:tcPr>
            <w:tcW w:w="896" w:type="dxa"/>
            <w:tcBorders>
              <w:top w:val="nil"/>
              <w:left w:val="nil"/>
              <w:bottom w:val="single" w:sz="4" w:space="0" w:color="auto"/>
              <w:right w:val="single" w:sz="4" w:space="0" w:color="auto"/>
            </w:tcBorders>
            <w:shd w:val="clear" w:color="auto" w:fill="auto"/>
            <w:hideMark/>
          </w:tcPr>
          <w:p w14:paraId="44646C4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6268</w:t>
            </w:r>
          </w:p>
        </w:tc>
      </w:tr>
      <w:tr w:rsidR="00330388" w:rsidRPr="00AE508F" w14:paraId="192E1AAF"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7C09C356"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w:t>
            </w:r>
          </w:p>
        </w:tc>
        <w:tc>
          <w:tcPr>
            <w:tcW w:w="2552" w:type="dxa"/>
            <w:tcBorders>
              <w:top w:val="nil"/>
              <w:left w:val="nil"/>
              <w:bottom w:val="single" w:sz="4" w:space="0" w:color="auto"/>
              <w:right w:val="single" w:sz="4" w:space="0" w:color="auto"/>
            </w:tcBorders>
            <w:shd w:val="clear" w:color="auto" w:fill="auto"/>
            <w:hideMark/>
          </w:tcPr>
          <w:p w14:paraId="1D97A9D0"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128</w:t>
            </w:r>
          </w:p>
        </w:tc>
        <w:tc>
          <w:tcPr>
            <w:tcW w:w="1276" w:type="dxa"/>
            <w:tcBorders>
              <w:top w:val="nil"/>
              <w:left w:val="nil"/>
              <w:bottom w:val="single" w:sz="4" w:space="0" w:color="auto"/>
              <w:right w:val="single" w:sz="4" w:space="0" w:color="auto"/>
            </w:tcBorders>
            <w:shd w:val="clear" w:color="auto" w:fill="auto"/>
            <w:hideMark/>
          </w:tcPr>
          <w:p w14:paraId="5E5A55DF"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104047494</w:t>
            </w:r>
          </w:p>
        </w:tc>
        <w:tc>
          <w:tcPr>
            <w:tcW w:w="2946" w:type="dxa"/>
            <w:tcBorders>
              <w:top w:val="nil"/>
              <w:left w:val="nil"/>
              <w:bottom w:val="single" w:sz="4" w:space="0" w:color="auto"/>
              <w:right w:val="single" w:sz="4" w:space="0" w:color="auto"/>
            </w:tcBorders>
            <w:shd w:val="clear" w:color="auto" w:fill="auto"/>
            <w:hideMark/>
          </w:tcPr>
          <w:p w14:paraId="4A9D2686"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Äri- ja büroohoone </w:t>
            </w:r>
          </w:p>
        </w:tc>
        <w:tc>
          <w:tcPr>
            <w:tcW w:w="1196" w:type="dxa"/>
            <w:tcBorders>
              <w:top w:val="nil"/>
              <w:left w:val="nil"/>
              <w:bottom w:val="single" w:sz="4" w:space="0" w:color="auto"/>
              <w:right w:val="single" w:sz="4" w:space="0" w:color="auto"/>
            </w:tcBorders>
            <w:shd w:val="clear" w:color="auto" w:fill="auto"/>
            <w:hideMark/>
          </w:tcPr>
          <w:p w14:paraId="09DBCCB5"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578</w:t>
            </w:r>
          </w:p>
        </w:tc>
        <w:tc>
          <w:tcPr>
            <w:tcW w:w="896" w:type="dxa"/>
            <w:tcBorders>
              <w:top w:val="nil"/>
              <w:left w:val="nil"/>
              <w:bottom w:val="single" w:sz="4" w:space="0" w:color="auto"/>
              <w:right w:val="single" w:sz="4" w:space="0" w:color="auto"/>
            </w:tcBorders>
            <w:shd w:val="clear" w:color="auto" w:fill="auto"/>
            <w:hideMark/>
          </w:tcPr>
          <w:p w14:paraId="5048F00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836</w:t>
            </w:r>
          </w:p>
        </w:tc>
      </w:tr>
      <w:tr w:rsidR="00330388" w:rsidRPr="00AE508F" w14:paraId="58E24074"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8C27E00"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w:t>
            </w:r>
          </w:p>
        </w:tc>
        <w:tc>
          <w:tcPr>
            <w:tcW w:w="2552" w:type="dxa"/>
            <w:tcBorders>
              <w:top w:val="nil"/>
              <w:left w:val="nil"/>
              <w:bottom w:val="single" w:sz="4" w:space="0" w:color="auto"/>
              <w:right w:val="single" w:sz="4" w:space="0" w:color="auto"/>
            </w:tcBorders>
            <w:shd w:val="clear" w:color="auto" w:fill="auto"/>
            <w:hideMark/>
          </w:tcPr>
          <w:p w14:paraId="786871F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130</w:t>
            </w:r>
          </w:p>
        </w:tc>
        <w:tc>
          <w:tcPr>
            <w:tcW w:w="1276" w:type="dxa"/>
            <w:tcBorders>
              <w:top w:val="nil"/>
              <w:left w:val="nil"/>
              <w:bottom w:val="single" w:sz="4" w:space="0" w:color="auto"/>
              <w:right w:val="single" w:sz="4" w:space="0" w:color="auto"/>
            </w:tcBorders>
            <w:shd w:val="clear" w:color="auto" w:fill="auto"/>
            <w:hideMark/>
          </w:tcPr>
          <w:p w14:paraId="59E99BEC"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120532949</w:t>
            </w:r>
          </w:p>
        </w:tc>
        <w:tc>
          <w:tcPr>
            <w:tcW w:w="2946" w:type="dxa"/>
            <w:tcBorders>
              <w:top w:val="nil"/>
              <w:left w:val="nil"/>
              <w:bottom w:val="single" w:sz="4" w:space="0" w:color="auto"/>
              <w:right w:val="single" w:sz="4" w:space="0" w:color="auto"/>
            </w:tcBorders>
            <w:shd w:val="clear" w:color="auto" w:fill="auto"/>
            <w:hideMark/>
          </w:tcPr>
          <w:p w14:paraId="720FA2B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Lao- ja büroohoone </w:t>
            </w:r>
          </w:p>
        </w:tc>
        <w:tc>
          <w:tcPr>
            <w:tcW w:w="1196" w:type="dxa"/>
            <w:tcBorders>
              <w:top w:val="nil"/>
              <w:left w:val="nil"/>
              <w:bottom w:val="single" w:sz="4" w:space="0" w:color="auto"/>
              <w:right w:val="single" w:sz="4" w:space="0" w:color="auto"/>
            </w:tcBorders>
            <w:shd w:val="clear" w:color="auto" w:fill="auto"/>
            <w:hideMark/>
          </w:tcPr>
          <w:p w14:paraId="5CE35672"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2258</w:t>
            </w:r>
          </w:p>
        </w:tc>
        <w:tc>
          <w:tcPr>
            <w:tcW w:w="896" w:type="dxa"/>
            <w:tcBorders>
              <w:top w:val="nil"/>
              <w:left w:val="nil"/>
              <w:bottom w:val="single" w:sz="4" w:space="0" w:color="auto"/>
              <w:right w:val="single" w:sz="4" w:space="0" w:color="auto"/>
            </w:tcBorders>
            <w:shd w:val="clear" w:color="auto" w:fill="auto"/>
            <w:hideMark/>
          </w:tcPr>
          <w:p w14:paraId="18784455"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2404</w:t>
            </w:r>
          </w:p>
        </w:tc>
      </w:tr>
      <w:tr w:rsidR="00330388" w:rsidRPr="00AE508F" w14:paraId="222B8C09"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7ACF783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4</w:t>
            </w:r>
          </w:p>
        </w:tc>
        <w:tc>
          <w:tcPr>
            <w:tcW w:w="2552" w:type="dxa"/>
            <w:tcBorders>
              <w:top w:val="nil"/>
              <w:left w:val="nil"/>
              <w:bottom w:val="single" w:sz="4" w:space="0" w:color="auto"/>
              <w:right w:val="single" w:sz="4" w:space="0" w:color="auto"/>
            </w:tcBorders>
            <w:shd w:val="clear" w:color="auto" w:fill="auto"/>
            <w:hideMark/>
          </w:tcPr>
          <w:p w14:paraId="0444645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130</w:t>
            </w:r>
          </w:p>
        </w:tc>
        <w:tc>
          <w:tcPr>
            <w:tcW w:w="1276" w:type="dxa"/>
            <w:tcBorders>
              <w:top w:val="nil"/>
              <w:left w:val="nil"/>
              <w:bottom w:val="single" w:sz="4" w:space="0" w:color="auto"/>
              <w:right w:val="single" w:sz="4" w:space="0" w:color="auto"/>
            </w:tcBorders>
            <w:shd w:val="clear" w:color="auto" w:fill="auto"/>
            <w:hideMark/>
          </w:tcPr>
          <w:p w14:paraId="4EC9856A"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104018846</w:t>
            </w:r>
          </w:p>
        </w:tc>
        <w:tc>
          <w:tcPr>
            <w:tcW w:w="2946" w:type="dxa"/>
            <w:tcBorders>
              <w:top w:val="nil"/>
              <w:left w:val="nil"/>
              <w:bottom w:val="single" w:sz="4" w:space="0" w:color="auto"/>
              <w:right w:val="single" w:sz="4" w:space="0" w:color="auto"/>
            </w:tcBorders>
            <w:shd w:val="clear" w:color="auto" w:fill="auto"/>
            <w:hideMark/>
          </w:tcPr>
          <w:p w14:paraId="2410155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Äri- ja büroohoone </w:t>
            </w:r>
          </w:p>
        </w:tc>
        <w:tc>
          <w:tcPr>
            <w:tcW w:w="1196" w:type="dxa"/>
            <w:tcBorders>
              <w:top w:val="nil"/>
              <w:left w:val="nil"/>
              <w:bottom w:val="single" w:sz="4" w:space="0" w:color="auto"/>
              <w:right w:val="single" w:sz="4" w:space="0" w:color="auto"/>
            </w:tcBorders>
            <w:shd w:val="clear" w:color="auto" w:fill="auto"/>
            <w:hideMark/>
          </w:tcPr>
          <w:p w14:paraId="1810732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2146</w:t>
            </w:r>
          </w:p>
        </w:tc>
        <w:tc>
          <w:tcPr>
            <w:tcW w:w="896" w:type="dxa"/>
            <w:tcBorders>
              <w:top w:val="nil"/>
              <w:left w:val="nil"/>
              <w:bottom w:val="single" w:sz="4" w:space="0" w:color="auto"/>
              <w:right w:val="single" w:sz="4" w:space="0" w:color="auto"/>
            </w:tcBorders>
            <w:shd w:val="clear" w:color="auto" w:fill="auto"/>
            <w:hideMark/>
          </w:tcPr>
          <w:p w14:paraId="4A1EFF0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2081</w:t>
            </w:r>
          </w:p>
        </w:tc>
      </w:tr>
      <w:tr w:rsidR="00330388" w:rsidRPr="00AE508F" w14:paraId="5C1F9A91" w14:textId="77777777" w:rsidTr="00BB1155">
        <w:trPr>
          <w:trHeight w:val="510"/>
        </w:trPr>
        <w:tc>
          <w:tcPr>
            <w:tcW w:w="440" w:type="dxa"/>
            <w:tcBorders>
              <w:top w:val="nil"/>
              <w:left w:val="single" w:sz="4" w:space="0" w:color="auto"/>
              <w:bottom w:val="single" w:sz="4" w:space="0" w:color="auto"/>
              <w:right w:val="single" w:sz="4" w:space="0" w:color="auto"/>
            </w:tcBorders>
            <w:shd w:val="clear" w:color="auto" w:fill="auto"/>
            <w:hideMark/>
          </w:tcPr>
          <w:p w14:paraId="7BA807D6"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5</w:t>
            </w:r>
          </w:p>
        </w:tc>
        <w:tc>
          <w:tcPr>
            <w:tcW w:w="2552" w:type="dxa"/>
            <w:tcBorders>
              <w:top w:val="nil"/>
              <w:left w:val="nil"/>
              <w:bottom w:val="single" w:sz="4" w:space="0" w:color="auto"/>
              <w:right w:val="single" w:sz="4" w:space="0" w:color="auto"/>
            </w:tcBorders>
            <w:shd w:val="clear" w:color="auto" w:fill="auto"/>
            <w:hideMark/>
          </w:tcPr>
          <w:p w14:paraId="7841A36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132</w:t>
            </w:r>
          </w:p>
        </w:tc>
        <w:tc>
          <w:tcPr>
            <w:tcW w:w="1276" w:type="dxa"/>
            <w:tcBorders>
              <w:top w:val="nil"/>
              <w:left w:val="nil"/>
              <w:bottom w:val="single" w:sz="4" w:space="0" w:color="auto"/>
              <w:right w:val="single" w:sz="4" w:space="0" w:color="auto"/>
            </w:tcBorders>
            <w:shd w:val="clear" w:color="auto" w:fill="auto"/>
            <w:hideMark/>
          </w:tcPr>
          <w:p w14:paraId="0925F68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104018210</w:t>
            </w:r>
          </w:p>
        </w:tc>
        <w:tc>
          <w:tcPr>
            <w:tcW w:w="2946" w:type="dxa"/>
            <w:tcBorders>
              <w:top w:val="nil"/>
              <w:left w:val="nil"/>
              <w:bottom w:val="single" w:sz="4" w:space="0" w:color="auto"/>
              <w:right w:val="single" w:sz="4" w:space="0" w:color="auto"/>
            </w:tcBorders>
            <w:shd w:val="clear" w:color="auto" w:fill="auto"/>
            <w:hideMark/>
          </w:tcPr>
          <w:p w14:paraId="106FE36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Lõuna Politseiprefektuuri büroohoone</w:t>
            </w:r>
          </w:p>
        </w:tc>
        <w:tc>
          <w:tcPr>
            <w:tcW w:w="1196" w:type="dxa"/>
            <w:tcBorders>
              <w:top w:val="nil"/>
              <w:left w:val="nil"/>
              <w:bottom w:val="single" w:sz="4" w:space="0" w:color="auto"/>
              <w:right w:val="single" w:sz="4" w:space="0" w:color="auto"/>
            </w:tcBorders>
            <w:shd w:val="clear" w:color="auto" w:fill="auto"/>
            <w:hideMark/>
          </w:tcPr>
          <w:p w14:paraId="2F749787"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2690</w:t>
            </w:r>
          </w:p>
        </w:tc>
        <w:tc>
          <w:tcPr>
            <w:tcW w:w="896" w:type="dxa"/>
            <w:tcBorders>
              <w:top w:val="nil"/>
              <w:left w:val="nil"/>
              <w:bottom w:val="single" w:sz="4" w:space="0" w:color="auto"/>
              <w:right w:val="single" w:sz="4" w:space="0" w:color="auto"/>
            </w:tcBorders>
            <w:shd w:val="clear" w:color="auto" w:fill="auto"/>
            <w:hideMark/>
          </w:tcPr>
          <w:p w14:paraId="26E5E219"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8167</w:t>
            </w:r>
          </w:p>
        </w:tc>
      </w:tr>
      <w:tr w:rsidR="00330388" w:rsidRPr="00AE508F" w14:paraId="27DA26C2"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4379A370"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6</w:t>
            </w:r>
          </w:p>
        </w:tc>
        <w:tc>
          <w:tcPr>
            <w:tcW w:w="2552" w:type="dxa"/>
            <w:tcBorders>
              <w:top w:val="nil"/>
              <w:left w:val="nil"/>
              <w:bottom w:val="single" w:sz="4" w:space="0" w:color="auto"/>
              <w:right w:val="single" w:sz="4" w:space="0" w:color="auto"/>
            </w:tcBorders>
            <w:shd w:val="clear" w:color="auto" w:fill="auto"/>
            <w:hideMark/>
          </w:tcPr>
          <w:p w14:paraId="2C7FD5B5"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132</w:t>
            </w:r>
          </w:p>
        </w:tc>
        <w:tc>
          <w:tcPr>
            <w:tcW w:w="1276" w:type="dxa"/>
            <w:tcBorders>
              <w:top w:val="nil"/>
              <w:left w:val="nil"/>
              <w:bottom w:val="single" w:sz="4" w:space="0" w:color="auto"/>
              <w:right w:val="single" w:sz="4" w:space="0" w:color="auto"/>
            </w:tcBorders>
            <w:shd w:val="clear" w:color="auto" w:fill="auto"/>
            <w:hideMark/>
          </w:tcPr>
          <w:p w14:paraId="3F364850"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104016859</w:t>
            </w:r>
          </w:p>
        </w:tc>
        <w:tc>
          <w:tcPr>
            <w:tcW w:w="2946" w:type="dxa"/>
            <w:tcBorders>
              <w:top w:val="nil"/>
              <w:left w:val="nil"/>
              <w:bottom w:val="single" w:sz="4" w:space="0" w:color="auto"/>
              <w:right w:val="single" w:sz="4" w:space="0" w:color="auto"/>
            </w:tcBorders>
            <w:shd w:val="clear" w:color="auto" w:fill="auto"/>
            <w:hideMark/>
          </w:tcPr>
          <w:p w14:paraId="2080EA7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Kontori- ja laohoone</w:t>
            </w:r>
          </w:p>
        </w:tc>
        <w:tc>
          <w:tcPr>
            <w:tcW w:w="1196" w:type="dxa"/>
            <w:tcBorders>
              <w:top w:val="nil"/>
              <w:left w:val="nil"/>
              <w:bottom w:val="single" w:sz="4" w:space="0" w:color="auto"/>
              <w:right w:val="single" w:sz="4" w:space="0" w:color="auto"/>
            </w:tcBorders>
            <w:shd w:val="clear" w:color="auto" w:fill="auto"/>
            <w:hideMark/>
          </w:tcPr>
          <w:p w14:paraId="0CAEF8E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1124</w:t>
            </w:r>
          </w:p>
        </w:tc>
        <w:tc>
          <w:tcPr>
            <w:tcW w:w="896" w:type="dxa"/>
            <w:tcBorders>
              <w:top w:val="nil"/>
              <w:left w:val="nil"/>
              <w:bottom w:val="single" w:sz="4" w:space="0" w:color="auto"/>
              <w:right w:val="single" w:sz="4" w:space="0" w:color="auto"/>
            </w:tcBorders>
            <w:shd w:val="clear" w:color="auto" w:fill="auto"/>
            <w:hideMark/>
          </w:tcPr>
          <w:p w14:paraId="2F8F4F18"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1739</w:t>
            </w:r>
          </w:p>
        </w:tc>
      </w:tr>
      <w:tr w:rsidR="00330388" w:rsidRPr="00AE508F" w14:paraId="56880946"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770DAE8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7</w:t>
            </w:r>
          </w:p>
        </w:tc>
        <w:tc>
          <w:tcPr>
            <w:tcW w:w="2552" w:type="dxa"/>
            <w:tcBorders>
              <w:top w:val="nil"/>
              <w:left w:val="nil"/>
              <w:bottom w:val="single" w:sz="4" w:space="0" w:color="auto"/>
              <w:right w:val="single" w:sz="4" w:space="0" w:color="auto"/>
            </w:tcBorders>
            <w:shd w:val="clear" w:color="auto" w:fill="auto"/>
            <w:hideMark/>
          </w:tcPr>
          <w:p w14:paraId="62EE3B66"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136</w:t>
            </w:r>
          </w:p>
        </w:tc>
        <w:tc>
          <w:tcPr>
            <w:tcW w:w="1276" w:type="dxa"/>
            <w:tcBorders>
              <w:top w:val="nil"/>
              <w:left w:val="nil"/>
              <w:bottom w:val="single" w:sz="4" w:space="0" w:color="auto"/>
              <w:right w:val="single" w:sz="4" w:space="0" w:color="auto"/>
            </w:tcBorders>
            <w:shd w:val="clear" w:color="auto" w:fill="auto"/>
            <w:hideMark/>
          </w:tcPr>
          <w:p w14:paraId="6869B2B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104018833</w:t>
            </w:r>
          </w:p>
        </w:tc>
        <w:tc>
          <w:tcPr>
            <w:tcW w:w="2946" w:type="dxa"/>
            <w:tcBorders>
              <w:top w:val="nil"/>
              <w:left w:val="nil"/>
              <w:bottom w:val="single" w:sz="4" w:space="0" w:color="auto"/>
              <w:right w:val="single" w:sz="4" w:space="0" w:color="auto"/>
            </w:tcBorders>
            <w:shd w:val="clear" w:color="auto" w:fill="auto"/>
            <w:hideMark/>
          </w:tcPr>
          <w:p w14:paraId="39F9D738"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Kontori-ja ärihoone</w:t>
            </w:r>
          </w:p>
        </w:tc>
        <w:tc>
          <w:tcPr>
            <w:tcW w:w="1196" w:type="dxa"/>
            <w:tcBorders>
              <w:top w:val="nil"/>
              <w:left w:val="nil"/>
              <w:bottom w:val="single" w:sz="4" w:space="0" w:color="auto"/>
              <w:right w:val="single" w:sz="4" w:space="0" w:color="auto"/>
            </w:tcBorders>
            <w:shd w:val="clear" w:color="auto" w:fill="auto"/>
            <w:hideMark/>
          </w:tcPr>
          <w:p w14:paraId="40C256C9"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942</w:t>
            </w:r>
          </w:p>
        </w:tc>
        <w:tc>
          <w:tcPr>
            <w:tcW w:w="896" w:type="dxa"/>
            <w:tcBorders>
              <w:top w:val="nil"/>
              <w:left w:val="nil"/>
              <w:bottom w:val="single" w:sz="4" w:space="0" w:color="auto"/>
              <w:right w:val="single" w:sz="4" w:space="0" w:color="auto"/>
            </w:tcBorders>
            <w:shd w:val="clear" w:color="auto" w:fill="auto"/>
            <w:hideMark/>
          </w:tcPr>
          <w:p w14:paraId="7A8835E2"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1540</w:t>
            </w:r>
          </w:p>
        </w:tc>
      </w:tr>
      <w:tr w:rsidR="00330388" w:rsidRPr="00AE508F" w14:paraId="0D8F5FE5"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3BD8AB1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8</w:t>
            </w:r>
          </w:p>
        </w:tc>
        <w:tc>
          <w:tcPr>
            <w:tcW w:w="2552" w:type="dxa"/>
            <w:tcBorders>
              <w:top w:val="nil"/>
              <w:left w:val="nil"/>
              <w:bottom w:val="single" w:sz="4" w:space="0" w:color="auto"/>
              <w:right w:val="single" w:sz="4" w:space="0" w:color="auto"/>
            </w:tcBorders>
            <w:shd w:val="clear" w:color="auto" w:fill="auto"/>
            <w:hideMark/>
          </w:tcPr>
          <w:p w14:paraId="0228FB2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136</w:t>
            </w:r>
          </w:p>
        </w:tc>
        <w:tc>
          <w:tcPr>
            <w:tcW w:w="1276" w:type="dxa"/>
            <w:tcBorders>
              <w:top w:val="nil"/>
              <w:left w:val="nil"/>
              <w:bottom w:val="single" w:sz="4" w:space="0" w:color="auto"/>
              <w:right w:val="single" w:sz="4" w:space="0" w:color="auto"/>
            </w:tcBorders>
            <w:shd w:val="clear" w:color="auto" w:fill="auto"/>
            <w:hideMark/>
          </w:tcPr>
          <w:p w14:paraId="7937166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104025684</w:t>
            </w:r>
          </w:p>
        </w:tc>
        <w:tc>
          <w:tcPr>
            <w:tcW w:w="2946" w:type="dxa"/>
            <w:tcBorders>
              <w:top w:val="nil"/>
              <w:left w:val="nil"/>
              <w:bottom w:val="single" w:sz="4" w:space="0" w:color="auto"/>
              <w:right w:val="single" w:sz="4" w:space="0" w:color="auto"/>
            </w:tcBorders>
            <w:shd w:val="clear" w:color="auto" w:fill="auto"/>
            <w:hideMark/>
          </w:tcPr>
          <w:p w14:paraId="5163391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Ärihoone</w:t>
            </w:r>
          </w:p>
        </w:tc>
        <w:tc>
          <w:tcPr>
            <w:tcW w:w="1196" w:type="dxa"/>
            <w:tcBorders>
              <w:top w:val="nil"/>
              <w:left w:val="nil"/>
              <w:bottom w:val="single" w:sz="4" w:space="0" w:color="auto"/>
              <w:right w:val="single" w:sz="4" w:space="0" w:color="auto"/>
            </w:tcBorders>
            <w:shd w:val="clear" w:color="auto" w:fill="auto"/>
            <w:hideMark/>
          </w:tcPr>
          <w:p w14:paraId="6692502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1540</w:t>
            </w:r>
          </w:p>
        </w:tc>
        <w:tc>
          <w:tcPr>
            <w:tcW w:w="896" w:type="dxa"/>
            <w:tcBorders>
              <w:top w:val="nil"/>
              <w:left w:val="nil"/>
              <w:bottom w:val="single" w:sz="4" w:space="0" w:color="auto"/>
              <w:right w:val="single" w:sz="4" w:space="0" w:color="auto"/>
            </w:tcBorders>
            <w:shd w:val="clear" w:color="auto" w:fill="auto"/>
            <w:hideMark/>
          </w:tcPr>
          <w:p w14:paraId="161A6488"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1409</w:t>
            </w:r>
          </w:p>
        </w:tc>
      </w:tr>
      <w:tr w:rsidR="00330388" w:rsidRPr="00AE508F" w14:paraId="2BB87740"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05E874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9</w:t>
            </w:r>
          </w:p>
        </w:tc>
        <w:tc>
          <w:tcPr>
            <w:tcW w:w="2552" w:type="dxa"/>
            <w:tcBorders>
              <w:top w:val="nil"/>
              <w:left w:val="nil"/>
              <w:bottom w:val="single" w:sz="4" w:space="0" w:color="auto"/>
              <w:right w:val="single" w:sz="4" w:space="0" w:color="auto"/>
            </w:tcBorders>
            <w:shd w:val="clear" w:color="auto" w:fill="auto"/>
            <w:hideMark/>
          </w:tcPr>
          <w:p w14:paraId="55791D70"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140</w:t>
            </w:r>
          </w:p>
        </w:tc>
        <w:tc>
          <w:tcPr>
            <w:tcW w:w="1276" w:type="dxa"/>
            <w:tcBorders>
              <w:top w:val="nil"/>
              <w:left w:val="nil"/>
              <w:bottom w:val="single" w:sz="4" w:space="0" w:color="auto"/>
              <w:right w:val="single" w:sz="4" w:space="0" w:color="auto"/>
            </w:tcBorders>
            <w:shd w:val="clear" w:color="auto" w:fill="auto"/>
            <w:hideMark/>
          </w:tcPr>
          <w:p w14:paraId="226B3FAF"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104018205</w:t>
            </w:r>
          </w:p>
        </w:tc>
        <w:tc>
          <w:tcPr>
            <w:tcW w:w="2946" w:type="dxa"/>
            <w:tcBorders>
              <w:top w:val="nil"/>
              <w:left w:val="nil"/>
              <w:bottom w:val="single" w:sz="4" w:space="0" w:color="auto"/>
              <w:right w:val="single" w:sz="4" w:space="0" w:color="auto"/>
            </w:tcBorders>
            <w:shd w:val="clear" w:color="auto" w:fill="auto"/>
            <w:hideMark/>
          </w:tcPr>
          <w:p w14:paraId="0776E8E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Kaubandushoone </w:t>
            </w:r>
          </w:p>
        </w:tc>
        <w:tc>
          <w:tcPr>
            <w:tcW w:w="1196" w:type="dxa"/>
            <w:tcBorders>
              <w:top w:val="nil"/>
              <w:left w:val="nil"/>
              <w:bottom w:val="single" w:sz="4" w:space="0" w:color="auto"/>
              <w:right w:val="single" w:sz="4" w:space="0" w:color="auto"/>
            </w:tcBorders>
            <w:shd w:val="clear" w:color="auto" w:fill="auto"/>
            <w:hideMark/>
          </w:tcPr>
          <w:p w14:paraId="77D2A975"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781</w:t>
            </w:r>
          </w:p>
        </w:tc>
        <w:tc>
          <w:tcPr>
            <w:tcW w:w="896" w:type="dxa"/>
            <w:tcBorders>
              <w:top w:val="nil"/>
              <w:left w:val="nil"/>
              <w:bottom w:val="single" w:sz="4" w:space="0" w:color="auto"/>
              <w:right w:val="single" w:sz="4" w:space="0" w:color="auto"/>
            </w:tcBorders>
            <w:shd w:val="clear" w:color="auto" w:fill="auto"/>
            <w:hideMark/>
          </w:tcPr>
          <w:p w14:paraId="67BBD3C7"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895</w:t>
            </w:r>
          </w:p>
        </w:tc>
      </w:tr>
      <w:tr w:rsidR="00330388" w:rsidRPr="00AE508F" w14:paraId="283A1222"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EC392B0"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w:t>
            </w:r>
          </w:p>
        </w:tc>
        <w:tc>
          <w:tcPr>
            <w:tcW w:w="2552" w:type="dxa"/>
            <w:tcBorders>
              <w:top w:val="nil"/>
              <w:left w:val="nil"/>
              <w:bottom w:val="single" w:sz="4" w:space="0" w:color="auto"/>
              <w:right w:val="single" w:sz="4" w:space="0" w:color="auto"/>
            </w:tcBorders>
            <w:shd w:val="clear" w:color="auto" w:fill="auto"/>
            <w:hideMark/>
          </w:tcPr>
          <w:p w14:paraId="0FDF4BDF"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140a</w:t>
            </w:r>
          </w:p>
        </w:tc>
        <w:tc>
          <w:tcPr>
            <w:tcW w:w="1276" w:type="dxa"/>
            <w:tcBorders>
              <w:top w:val="nil"/>
              <w:left w:val="nil"/>
              <w:bottom w:val="single" w:sz="4" w:space="0" w:color="auto"/>
              <w:right w:val="single" w:sz="4" w:space="0" w:color="auto"/>
            </w:tcBorders>
            <w:shd w:val="clear" w:color="auto" w:fill="auto"/>
            <w:hideMark/>
          </w:tcPr>
          <w:p w14:paraId="046E6D00"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104018271</w:t>
            </w:r>
          </w:p>
        </w:tc>
        <w:tc>
          <w:tcPr>
            <w:tcW w:w="2946" w:type="dxa"/>
            <w:tcBorders>
              <w:top w:val="nil"/>
              <w:left w:val="nil"/>
              <w:bottom w:val="single" w:sz="4" w:space="0" w:color="auto"/>
              <w:right w:val="single" w:sz="4" w:space="0" w:color="auto"/>
            </w:tcBorders>
            <w:shd w:val="clear" w:color="auto" w:fill="auto"/>
            <w:hideMark/>
          </w:tcPr>
          <w:p w14:paraId="1B585B50"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Kaarhall-ladu </w:t>
            </w:r>
          </w:p>
        </w:tc>
        <w:tc>
          <w:tcPr>
            <w:tcW w:w="1196" w:type="dxa"/>
            <w:tcBorders>
              <w:top w:val="nil"/>
              <w:left w:val="nil"/>
              <w:bottom w:val="single" w:sz="4" w:space="0" w:color="auto"/>
              <w:right w:val="single" w:sz="4" w:space="0" w:color="auto"/>
            </w:tcBorders>
            <w:shd w:val="clear" w:color="auto" w:fill="auto"/>
            <w:hideMark/>
          </w:tcPr>
          <w:p w14:paraId="27B3DC63"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783</w:t>
            </w:r>
          </w:p>
        </w:tc>
        <w:tc>
          <w:tcPr>
            <w:tcW w:w="896" w:type="dxa"/>
            <w:tcBorders>
              <w:top w:val="nil"/>
              <w:left w:val="nil"/>
              <w:bottom w:val="single" w:sz="4" w:space="0" w:color="auto"/>
              <w:right w:val="single" w:sz="4" w:space="0" w:color="auto"/>
            </w:tcBorders>
            <w:shd w:val="clear" w:color="auto" w:fill="auto"/>
            <w:hideMark/>
          </w:tcPr>
          <w:p w14:paraId="3A1A910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739</w:t>
            </w:r>
          </w:p>
        </w:tc>
      </w:tr>
      <w:tr w:rsidR="00330388" w:rsidRPr="00AE508F" w14:paraId="57E59E4B"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6D6675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11</w:t>
            </w:r>
          </w:p>
        </w:tc>
        <w:tc>
          <w:tcPr>
            <w:tcW w:w="2552" w:type="dxa"/>
            <w:tcBorders>
              <w:top w:val="nil"/>
              <w:left w:val="nil"/>
              <w:bottom w:val="single" w:sz="4" w:space="0" w:color="auto"/>
              <w:right w:val="single" w:sz="4" w:space="0" w:color="auto"/>
            </w:tcBorders>
            <w:shd w:val="clear" w:color="auto" w:fill="auto"/>
            <w:hideMark/>
          </w:tcPr>
          <w:p w14:paraId="7A48196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140b</w:t>
            </w:r>
          </w:p>
        </w:tc>
        <w:tc>
          <w:tcPr>
            <w:tcW w:w="1276" w:type="dxa"/>
            <w:tcBorders>
              <w:top w:val="nil"/>
              <w:left w:val="nil"/>
              <w:bottom w:val="single" w:sz="4" w:space="0" w:color="auto"/>
              <w:right w:val="single" w:sz="4" w:space="0" w:color="auto"/>
            </w:tcBorders>
            <w:shd w:val="clear" w:color="auto" w:fill="auto"/>
            <w:hideMark/>
          </w:tcPr>
          <w:p w14:paraId="3B043EB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104018217</w:t>
            </w:r>
          </w:p>
        </w:tc>
        <w:tc>
          <w:tcPr>
            <w:tcW w:w="2946" w:type="dxa"/>
            <w:tcBorders>
              <w:top w:val="nil"/>
              <w:left w:val="nil"/>
              <w:bottom w:val="single" w:sz="4" w:space="0" w:color="auto"/>
              <w:right w:val="single" w:sz="4" w:space="0" w:color="auto"/>
            </w:tcBorders>
            <w:shd w:val="clear" w:color="auto" w:fill="auto"/>
            <w:hideMark/>
          </w:tcPr>
          <w:p w14:paraId="2CE7D84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Kaarhall-ladu </w:t>
            </w:r>
          </w:p>
        </w:tc>
        <w:tc>
          <w:tcPr>
            <w:tcW w:w="1196" w:type="dxa"/>
            <w:tcBorders>
              <w:top w:val="nil"/>
              <w:left w:val="nil"/>
              <w:bottom w:val="single" w:sz="4" w:space="0" w:color="auto"/>
              <w:right w:val="single" w:sz="4" w:space="0" w:color="auto"/>
            </w:tcBorders>
            <w:shd w:val="clear" w:color="auto" w:fill="auto"/>
            <w:hideMark/>
          </w:tcPr>
          <w:p w14:paraId="556068F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689</w:t>
            </w:r>
          </w:p>
        </w:tc>
        <w:tc>
          <w:tcPr>
            <w:tcW w:w="896" w:type="dxa"/>
            <w:tcBorders>
              <w:top w:val="nil"/>
              <w:left w:val="nil"/>
              <w:bottom w:val="single" w:sz="4" w:space="0" w:color="auto"/>
              <w:right w:val="single" w:sz="4" w:space="0" w:color="auto"/>
            </w:tcBorders>
            <w:shd w:val="clear" w:color="auto" w:fill="auto"/>
            <w:hideMark/>
          </w:tcPr>
          <w:p w14:paraId="6EA8AC4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698</w:t>
            </w:r>
          </w:p>
        </w:tc>
      </w:tr>
      <w:tr w:rsidR="00330388" w:rsidRPr="00AE508F" w14:paraId="627E8CA2"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EF68B2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12</w:t>
            </w:r>
          </w:p>
        </w:tc>
        <w:tc>
          <w:tcPr>
            <w:tcW w:w="2552" w:type="dxa"/>
            <w:tcBorders>
              <w:top w:val="nil"/>
              <w:left w:val="nil"/>
              <w:bottom w:val="single" w:sz="4" w:space="0" w:color="auto"/>
              <w:right w:val="single" w:sz="4" w:space="0" w:color="auto"/>
            </w:tcBorders>
            <w:shd w:val="clear" w:color="auto" w:fill="auto"/>
            <w:hideMark/>
          </w:tcPr>
          <w:p w14:paraId="7345EE5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140c</w:t>
            </w:r>
          </w:p>
        </w:tc>
        <w:tc>
          <w:tcPr>
            <w:tcW w:w="1276" w:type="dxa"/>
            <w:tcBorders>
              <w:top w:val="nil"/>
              <w:left w:val="nil"/>
              <w:bottom w:val="single" w:sz="4" w:space="0" w:color="auto"/>
              <w:right w:val="single" w:sz="4" w:space="0" w:color="auto"/>
            </w:tcBorders>
            <w:shd w:val="clear" w:color="auto" w:fill="auto"/>
            <w:hideMark/>
          </w:tcPr>
          <w:p w14:paraId="5CD5C497"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104018312</w:t>
            </w:r>
          </w:p>
        </w:tc>
        <w:tc>
          <w:tcPr>
            <w:tcW w:w="2946" w:type="dxa"/>
            <w:tcBorders>
              <w:top w:val="nil"/>
              <w:left w:val="nil"/>
              <w:bottom w:val="single" w:sz="4" w:space="0" w:color="auto"/>
              <w:right w:val="single" w:sz="4" w:space="0" w:color="auto"/>
            </w:tcBorders>
            <w:shd w:val="clear" w:color="auto" w:fill="auto"/>
            <w:hideMark/>
          </w:tcPr>
          <w:p w14:paraId="0FE3C33A"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Viilhall (müügihall)</w:t>
            </w:r>
          </w:p>
        </w:tc>
        <w:tc>
          <w:tcPr>
            <w:tcW w:w="1196" w:type="dxa"/>
            <w:tcBorders>
              <w:top w:val="nil"/>
              <w:left w:val="nil"/>
              <w:bottom w:val="single" w:sz="4" w:space="0" w:color="auto"/>
              <w:right w:val="single" w:sz="4" w:space="0" w:color="auto"/>
            </w:tcBorders>
            <w:shd w:val="clear" w:color="auto" w:fill="auto"/>
            <w:hideMark/>
          </w:tcPr>
          <w:p w14:paraId="2FC550E7"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648</w:t>
            </w:r>
          </w:p>
        </w:tc>
        <w:tc>
          <w:tcPr>
            <w:tcW w:w="896" w:type="dxa"/>
            <w:tcBorders>
              <w:top w:val="nil"/>
              <w:left w:val="nil"/>
              <w:bottom w:val="single" w:sz="4" w:space="0" w:color="auto"/>
              <w:right w:val="single" w:sz="4" w:space="0" w:color="auto"/>
            </w:tcBorders>
            <w:shd w:val="clear" w:color="auto" w:fill="auto"/>
            <w:hideMark/>
          </w:tcPr>
          <w:p w14:paraId="3FBD76AC"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639</w:t>
            </w:r>
          </w:p>
        </w:tc>
      </w:tr>
      <w:tr w:rsidR="00330388" w:rsidRPr="00AE508F" w14:paraId="6C7E2B86" w14:textId="77777777" w:rsidTr="00BB1155">
        <w:trPr>
          <w:trHeight w:val="243"/>
        </w:trPr>
        <w:tc>
          <w:tcPr>
            <w:tcW w:w="440" w:type="dxa"/>
            <w:tcBorders>
              <w:top w:val="nil"/>
              <w:left w:val="single" w:sz="4" w:space="0" w:color="auto"/>
              <w:bottom w:val="single" w:sz="4" w:space="0" w:color="auto"/>
              <w:right w:val="single" w:sz="4" w:space="0" w:color="auto"/>
            </w:tcBorders>
            <w:shd w:val="clear" w:color="auto" w:fill="auto"/>
            <w:hideMark/>
          </w:tcPr>
          <w:p w14:paraId="2BE60F20"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13</w:t>
            </w:r>
          </w:p>
        </w:tc>
        <w:tc>
          <w:tcPr>
            <w:tcW w:w="2552" w:type="dxa"/>
            <w:tcBorders>
              <w:top w:val="nil"/>
              <w:left w:val="nil"/>
              <w:bottom w:val="single" w:sz="4" w:space="0" w:color="auto"/>
              <w:right w:val="single" w:sz="4" w:space="0" w:color="auto"/>
            </w:tcBorders>
            <w:shd w:val="clear" w:color="auto" w:fill="auto"/>
            <w:hideMark/>
          </w:tcPr>
          <w:p w14:paraId="33DF042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140c</w:t>
            </w:r>
          </w:p>
        </w:tc>
        <w:tc>
          <w:tcPr>
            <w:tcW w:w="1276" w:type="dxa"/>
            <w:tcBorders>
              <w:top w:val="nil"/>
              <w:left w:val="nil"/>
              <w:bottom w:val="single" w:sz="4" w:space="0" w:color="auto"/>
              <w:right w:val="single" w:sz="4" w:space="0" w:color="auto"/>
            </w:tcBorders>
            <w:shd w:val="clear" w:color="auto" w:fill="auto"/>
            <w:hideMark/>
          </w:tcPr>
          <w:p w14:paraId="0DAF61F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104018313</w:t>
            </w:r>
          </w:p>
        </w:tc>
        <w:tc>
          <w:tcPr>
            <w:tcW w:w="2946" w:type="dxa"/>
            <w:tcBorders>
              <w:top w:val="nil"/>
              <w:left w:val="nil"/>
              <w:bottom w:val="single" w:sz="4" w:space="0" w:color="auto"/>
              <w:right w:val="single" w:sz="4" w:space="0" w:color="auto"/>
            </w:tcBorders>
            <w:shd w:val="clear" w:color="auto" w:fill="auto"/>
            <w:hideMark/>
          </w:tcPr>
          <w:p w14:paraId="1C4D84F1"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Viilhall (ladu)</w:t>
            </w:r>
          </w:p>
        </w:tc>
        <w:tc>
          <w:tcPr>
            <w:tcW w:w="1196" w:type="dxa"/>
            <w:tcBorders>
              <w:top w:val="nil"/>
              <w:left w:val="nil"/>
              <w:bottom w:val="single" w:sz="4" w:space="0" w:color="auto"/>
              <w:right w:val="single" w:sz="4" w:space="0" w:color="auto"/>
            </w:tcBorders>
            <w:shd w:val="clear" w:color="auto" w:fill="auto"/>
            <w:hideMark/>
          </w:tcPr>
          <w:p w14:paraId="64F1C6F9"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663</w:t>
            </w:r>
          </w:p>
        </w:tc>
        <w:tc>
          <w:tcPr>
            <w:tcW w:w="896" w:type="dxa"/>
            <w:tcBorders>
              <w:top w:val="nil"/>
              <w:left w:val="nil"/>
              <w:bottom w:val="single" w:sz="4" w:space="0" w:color="auto"/>
              <w:right w:val="single" w:sz="4" w:space="0" w:color="auto"/>
            </w:tcBorders>
            <w:shd w:val="clear" w:color="auto" w:fill="auto"/>
            <w:hideMark/>
          </w:tcPr>
          <w:p w14:paraId="2A6B2BD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661</w:t>
            </w:r>
          </w:p>
        </w:tc>
      </w:tr>
      <w:tr w:rsidR="00330388" w:rsidRPr="00AE508F" w14:paraId="05D3FB45" w14:textId="77777777" w:rsidTr="00BB1155">
        <w:trPr>
          <w:trHeight w:val="277"/>
        </w:trPr>
        <w:tc>
          <w:tcPr>
            <w:tcW w:w="440" w:type="dxa"/>
            <w:tcBorders>
              <w:top w:val="nil"/>
              <w:left w:val="single" w:sz="4" w:space="0" w:color="auto"/>
              <w:bottom w:val="single" w:sz="4" w:space="0" w:color="auto"/>
              <w:right w:val="single" w:sz="4" w:space="0" w:color="auto"/>
            </w:tcBorders>
            <w:shd w:val="clear" w:color="auto" w:fill="auto"/>
            <w:hideMark/>
          </w:tcPr>
          <w:p w14:paraId="3F58B20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14</w:t>
            </w:r>
          </w:p>
        </w:tc>
        <w:tc>
          <w:tcPr>
            <w:tcW w:w="2552" w:type="dxa"/>
            <w:tcBorders>
              <w:top w:val="nil"/>
              <w:left w:val="nil"/>
              <w:bottom w:val="single" w:sz="4" w:space="0" w:color="auto"/>
              <w:right w:val="single" w:sz="4" w:space="0" w:color="auto"/>
            </w:tcBorders>
            <w:shd w:val="clear" w:color="auto" w:fill="auto"/>
            <w:hideMark/>
          </w:tcPr>
          <w:p w14:paraId="48B1DA28"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140e</w:t>
            </w:r>
          </w:p>
        </w:tc>
        <w:tc>
          <w:tcPr>
            <w:tcW w:w="1276" w:type="dxa"/>
            <w:tcBorders>
              <w:top w:val="nil"/>
              <w:left w:val="nil"/>
              <w:bottom w:val="single" w:sz="4" w:space="0" w:color="auto"/>
              <w:right w:val="single" w:sz="4" w:space="0" w:color="auto"/>
            </w:tcBorders>
            <w:shd w:val="clear" w:color="auto" w:fill="auto"/>
            <w:hideMark/>
          </w:tcPr>
          <w:p w14:paraId="6A0B0BC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104039407</w:t>
            </w:r>
          </w:p>
        </w:tc>
        <w:tc>
          <w:tcPr>
            <w:tcW w:w="2946" w:type="dxa"/>
            <w:tcBorders>
              <w:top w:val="nil"/>
              <w:left w:val="nil"/>
              <w:bottom w:val="single" w:sz="4" w:space="0" w:color="auto"/>
              <w:right w:val="single" w:sz="4" w:space="0" w:color="auto"/>
            </w:tcBorders>
            <w:shd w:val="clear" w:color="auto" w:fill="auto"/>
            <w:hideMark/>
          </w:tcPr>
          <w:p w14:paraId="44D04DBA" w14:textId="77777777" w:rsidR="00330388" w:rsidRPr="00AE508F" w:rsidRDefault="00330388" w:rsidP="00054C99">
            <w:pPr>
              <w:spacing w:after="0" w:line="240" w:lineRule="auto"/>
              <w:rPr>
                <w:rFonts w:ascii="Times New Roman" w:hAnsi="Times New Roman" w:cs="Times New Roman"/>
                <w:color w:val="000000"/>
                <w:sz w:val="20"/>
                <w:szCs w:val="20"/>
              </w:rPr>
            </w:pPr>
            <w:proofErr w:type="spellStart"/>
            <w:r w:rsidRPr="00AE508F">
              <w:rPr>
                <w:rFonts w:ascii="Times New Roman" w:hAnsi="Times New Roman" w:cs="Times New Roman"/>
                <w:color w:val="000000"/>
                <w:sz w:val="20"/>
                <w:szCs w:val="20"/>
              </w:rPr>
              <w:t>K-Rautakesko</w:t>
            </w:r>
            <w:proofErr w:type="spellEnd"/>
            <w:r w:rsidRPr="00AE508F">
              <w:rPr>
                <w:rFonts w:ascii="Times New Roman" w:hAnsi="Times New Roman" w:cs="Times New Roman"/>
                <w:color w:val="000000"/>
                <w:sz w:val="20"/>
                <w:szCs w:val="20"/>
              </w:rPr>
              <w:t xml:space="preserve"> kauplus</w:t>
            </w:r>
          </w:p>
        </w:tc>
        <w:tc>
          <w:tcPr>
            <w:tcW w:w="1196" w:type="dxa"/>
            <w:tcBorders>
              <w:top w:val="nil"/>
              <w:left w:val="nil"/>
              <w:bottom w:val="single" w:sz="4" w:space="0" w:color="auto"/>
              <w:right w:val="single" w:sz="4" w:space="0" w:color="auto"/>
            </w:tcBorders>
            <w:shd w:val="clear" w:color="auto" w:fill="auto"/>
            <w:hideMark/>
          </w:tcPr>
          <w:p w14:paraId="0642B06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4158</w:t>
            </w:r>
          </w:p>
        </w:tc>
        <w:tc>
          <w:tcPr>
            <w:tcW w:w="896" w:type="dxa"/>
            <w:tcBorders>
              <w:top w:val="nil"/>
              <w:left w:val="nil"/>
              <w:bottom w:val="single" w:sz="4" w:space="0" w:color="auto"/>
              <w:right w:val="single" w:sz="4" w:space="0" w:color="auto"/>
            </w:tcBorders>
            <w:shd w:val="clear" w:color="auto" w:fill="auto"/>
            <w:hideMark/>
          </w:tcPr>
          <w:p w14:paraId="47759B4F"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4150</w:t>
            </w:r>
          </w:p>
        </w:tc>
      </w:tr>
      <w:tr w:rsidR="00330388" w:rsidRPr="00AE508F" w14:paraId="453F0CE4" w14:textId="77777777" w:rsidTr="00BB1155">
        <w:trPr>
          <w:trHeight w:val="510"/>
        </w:trPr>
        <w:tc>
          <w:tcPr>
            <w:tcW w:w="440" w:type="dxa"/>
            <w:tcBorders>
              <w:top w:val="nil"/>
              <w:left w:val="single" w:sz="4" w:space="0" w:color="auto"/>
              <w:bottom w:val="single" w:sz="4" w:space="0" w:color="auto"/>
              <w:right w:val="single" w:sz="4" w:space="0" w:color="auto"/>
            </w:tcBorders>
            <w:shd w:val="clear" w:color="auto" w:fill="auto"/>
            <w:hideMark/>
          </w:tcPr>
          <w:p w14:paraId="305B4A2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15</w:t>
            </w:r>
          </w:p>
        </w:tc>
        <w:tc>
          <w:tcPr>
            <w:tcW w:w="2552" w:type="dxa"/>
            <w:tcBorders>
              <w:top w:val="nil"/>
              <w:left w:val="nil"/>
              <w:bottom w:val="single" w:sz="4" w:space="0" w:color="auto"/>
              <w:right w:val="single" w:sz="4" w:space="0" w:color="auto"/>
            </w:tcBorders>
            <w:shd w:val="clear" w:color="auto" w:fill="auto"/>
            <w:hideMark/>
          </w:tcPr>
          <w:p w14:paraId="39397E75"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Aardla tn 101</w:t>
            </w:r>
          </w:p>
        </w:tc>
        <w:tc>
          <w:tcPr>
            <w:tcW w:w="1276" w:type="dxa"/>
            <w:tcBorders>
              <w:top w:val="nil"/>
              <w:left w:val="nil"/>
              <w:bottom w:val="single" w:sz="4" w:space="0" w:color="auto"/>
              <w:right w:val="single" w:sz="4" w:space="0" w:color="auto"/>
            </w:tcBorders>
            <w:shd w:val="clear" w:color="auto" w:fill="auto"/>
            <w:hideMark/>
          </w:tcPr>
          <w:p w14:paraId="6DB52DBC"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120289082</w:t>
            </w:r>
          </w:p>
        </w:tc>
        <w:tc>
          <w:tcPr>
            <w:tcW w:w="2946" w:type="dxa"/>
            <w:tcBorders>
              <w:top w:val="nil"/>
              <w:left w:val="nil"/>
              <w:bottom w:val="single" w:sz="4" w:space="0" w:color="auto"/>
              <w:right w:val="single" w:sz="4" w:space="0" w:color="auto"/>
            </w:tcBorders>
            <w:shd w:val="clear" w:color="auto" w:fill="auto"/>
            <w:hideMark/>
          </w:tcPr>
          <w:p w14:paraId="5AA8805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AS Aasta Auto Pluss müügi- ja hooldekeskus</w:t>
            </w:r>
          </w:p>
        </w:tc>
        <w:tc>
          <w:tcPr>
            <w:tcW w:w="1196" w:type="dxa"/>
            <w:tcBorders>
              <w:top w:val="nil"/>
              <w:left w:val="nil"/>
              <w:bottom w:val="single" w:sz="4" w:space="0" w:color="auto"/>
              <w:right w:val="single" w:sz="4" w:space="0" w:color="auto"/>
            </w:tcBorders>
            <w:shd w:val="clear" w:color="auto" w:fill="auto"/>
            <w:hideMark/>
          </w:tcPr>
          <w:p w14:paraId="0D4FFA40"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2070</w:t>
            </w:r>
          </w:p>
        </w:tc>
        <w:tc>
          <w:tcPr>
            <w:tcW w:w="896" w:type="dxa"/>
            <w:tcBorders>
              <w:top w:val="nil"/>
              <w:left w:val="nil"/>
              <w:bottom w:val="single" w:sz="4" w:space="0" w:color="auto"/>
              <w:right w:val="single" w:sz="4" w:space="0" w:color="auto"/>
            </w:tcBorders>
            <w:shd w:val="clear" w:color="auto" w:fill="auto"/>
            <w:hideMark/>
          </w:tcPr>
          <w:p w14:paraId="504013A9"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2281</w:t>
            </w:r>
          </w:p>
        </w:tc>
      </w:tr>
      <w:tr w:rsidR="00330388" w:rsidRPr="00AE508F" w14:paraId="45E58585" w14:textId="77777777" w:rsidTr="00BB1155">
        <w:trPr>
          <w:trHeight w:val="300"/>
        </w:trPr>
        <w:tc>
          <w:tcPr>
            <w:tcW w:w="721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EDE6025" w14:textId="77777777" w:rsidR="00330388" w:rsidRPr="00AE508F" w:rsidRDefault="00330388" w:rsidP="00054C99">
            <w:pPr>
              <w:spacing w:after="0" w:line="240" w:lineRule="auto"/>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2. Riia tn - Ringtee tn - Raja tn vaheline ala</w:t>
            </w:r>
          </w:p>
        </w:tc>
        <w:tc>
          <w:tcPr>
            <w:tcW w:w="1196" w:type="dxa"/>
            <w:tcBorders>
              <w:top w:val="nil"/>
              <w:left w:val="nil"/>
              <w:bottom w:val="single" w:sz="4" w:space="0" w:color="auto"/>
              <w:right w:val="single" w:sz="4" w:space="0" w:color="auto"/>
            </w:tcBorders>
            <w:shd w:val="clear" w:color="auto" w:fill="auto"/>
            <w:hideMark/>
          </w:tcPr>
          <w:p w14:paraId="541B32B3"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430</w:t>
            </w:r>
          </w:p>
        </w:tc>
        <w:tc>
          <w:tcPr>
            <w:tcW w:w="896" w:type="dxa"/>
            <w:tcBorders>
              <w:top w:val="nil"/>
              <w:left w:val="nil"/>
              <w:bottom w:val="single" w:sz="4" w:space="0" w:color="auto"/>
              <w:right w:val="single" w:sz="4" w:space="0" w:color="auto"/>
            </w:tcBorders>
            <w:shd w:val="clear" w:color="auto" w:fill="auto"/>
            <w:hideMark/>
          </w:tcPr>
          <w:p w14:paraId="3274CCE7"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861</w:t>
            </w:r>
          </w:p>
        </w:tc>
      </w:tr>
      <w:tr w:rsidR="00330388" w:rsidRPr="00AE508F" w14:paraId="1A023CD3"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14023B9"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16</w:t>
            </w:r>
          </w:p>
        </w:tc>
        <w:tc>
          <w:tcPr>
            <w:tcW w:w="2552" w:type="dxa"/>
            <w:tcBorders>
              <w:top w:val="nil"/>
              <w:left w:val="nil"/>
              <w:bottom w:val="single" w:sz="4" w:space="0" w:color="auto"/>
              <w:right w:val="single" w:sz="4" w:space="0" w:color="auto"/>
            </w:tcBorders>
            <w:shd w:val="clear" w:color="auto" w:fill="auto"/>
            <w:hideMark/>
          </w:tcPr>
          <w:p w14:paraId="64A732F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175</w:t>
            </w:r>
          </w:p>
        </w:tc>
        <w:tc>
          <w:tcPr>
            <w:tcW w:w="1276" w:type="dxa"/>
            <w:tcBorders>
              <w:top w:val="nil"/>
              <w:left w:val="nil"/>
              <w:bottom w:val="single" w:sz="4" w:space="0" w:color="auto"/>
              <w:right w:val="single" w:sz="4" w:space="0" w:color="auto"/>
            </w:tcBorders>
            <w:shd w:val="clear" w:color="auto" w:fill="auto"/>
            <w:hideMark/>
          </w:tcPr>
          <w:p w14:paraId="7D5B27D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104019266</w:t>
            </w:r>
          </w:p>
        </w:tc>
        <w:tc>
          <w:tcPr>
            <w:tcW w:w="2946" w:type="dxa"/>
            <w:tcBorders>
              <w:top w:val="nil"/>
              <w:left w:val="nil"/>
              <w:bottom w:val="single" w:sz="4" w:space="0" w:color="auto"/>
              <w:right w:val="single" w:sz="4" w:space="0" w:color="auto"/>
            </w:tcBorders>
            <w:shd w:val="clear" w:color="auto" w:fill="auto"/>
            <w:hideMark/>
          </w:tcPr>
          <w:p w14:paraId="2D1525F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Kauplus-büroo</w:t>
            </w:r>
          </w:p>
        </w:tc>
        <w:tc>
          <w:tcPr>
            <w:tcW w:w="1196" w:type="dxa"/>
            <w:tcBorders>
              <w:top w:val="nil"/>
              <w:left w:val="nil"/>
              <w:bottom w:val="single" w:sz="4" w:space="0" w:color="auto"/>
              <w:right w:val="single" w:sz="4" w:space="0" w:color="auto"/>
            </w:tcBorders>
            <w:shd w:val="clear" w:color="auto" w:fill="auto"/>
            <w:hideMark/>
          </w:tcPr>
          <w:p w14:paraId="1F5E8F7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430</w:t>
            </w:r>
          </w:p>
        </w:tc>
        <w:tc>
          <w:tcPr>
            <w:tcW w:w="896" w:type="dxa"/>
            <w:tcBorders>
              <w:top w:val="nil"/>
              <w:left w:val="nil"/>
              <w:bottom w:val="single" w:sz="4" w:space="0" w:color="auto"/>
              <w:right w:val="single" w:sz="4" w:space="0" w:color="auto"/>
            </w:tcBorders>
            <w:shd w:val="clear" w:color="auto" w:fill="auto"/>
            <w:hideMark/>
          </w:tcPr>
          <w:p w14:paraId="09B258B8"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861</w:t>
            </w:r>
          </w:p>
        </w:tc>
      </w:tr>
      <w:tr w:rsidR="00330388" w:rsidRPr="00AE508F" w14:paraId="61EB5A43" w14:textId="77777777" w:rsidTr="00BB1155">
        <w:trPr>
          <w:trHeight w:val="300"/>
        </w:trPr>
        <w:tc>
          <w:tcPr>
            <w:tcW w:w="721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62E4240C" w14:textId="77777777" w:rsidR="00330388" w:rsidRPr="00AE508F" w:rsidRDefault="00330388" w:rsidP="00054C99">
            <w:pPr>
              <w:spacing w:after="0" w:line="240" w:lineRule="auto"/>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3. Aardla tn - Ringtee tn - Raudtee tn vaheline ala</w:t>
            </w:r>
          </w:p>
        </w:tc>
        <w:tc>
          <w:tcPr>
            <w:tcW w:w="1196" w:type="dxa"/>
            <w:tcBorders>
              <w:top w:val="nil"/>
              <w:left w:val="nil"/>
              <w:bottom w:val="single" w:sz="4" w:space="0" w:color="auto"/>
              <w:right w:val="single" w:sz="4" w:space="0" w:color="auto"/>
            </w:tcBorders>
            <w:shd w:val="clear" w:color="auto" w:fill="auto"/>
            <w:hideMark/>
          </w:tcPr>
          <w:p w14:paraId="6547BF71"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2362</w:t>
            </w:r>
          </w:p>
        </w:tc>
        <w:tc>
          <w:tcPr>
            <w:tcW w:w="896" w:type="dxa"/>
            <w:tcBorders>
              <w:top w:val="nil"/>
              <w:left w:val="nil"/>
              <w:bottom w:val="single" w:sz="4" w:space="0" w:color="auto"/>
              <w:right w:val="single" w:sz="4" w:space="0" w:color="auto"/>
            </w:tcBorders>
            <w:shd w:val="clear" w:color="auto" w:fill="auto"/>
            <w:hideMark/>
          </w:tcPr>
          <w:p w14:paraId="0C883F26"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2599</w:t>
            </w:r>
          </w:p>
        </w:tc>
      </w:tr>
      <w:tr w:rsidR="00330388" w:rsidRPr="00AE508F" w14:paraId="083D70DC"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CF2A4C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17</w:t>
            </w:r>
          </w:p>
        </w:tc>
        <w:tc>
          <w:tcPr>
            <w:tcW w:w="2552" w:type="dxa"/>
            <w:tcBorders>
              <w:top w:val="nil"/>
              <w:left w:val="nil"/>
              <w:bottom w:val="single" w:sz="4" w:space="0" w:color="auto"/>
              <w:right w:val="single" w:sz="4" w:space="0" w:color="auto"/>
            </w:tcBorders>
            <w:shd w:val="clear" w:color="auto" w:fill="auto"/>
            <w:hideMark/>
          </w:tcPr>
          <w:p w14:paraId="23A8BB2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Ringtee tn 78</w:t>
            </w:r>
          </w:p>
        </w:tc>
        <w:tc>
          <w:tcPr>
            <w:tcW w:w="1276" w:type="dxa"/>
            <w:tcBorders>
              <w:top w:val="nil"/>
              <w:left w:val="nil"/>
              <w:bottom w:val="single" w:sz="4" w:space="0" w:color="auto"/>
              <w:right w:val="single" w:sz="4" w:space="0" w:color="auto"/>
            </w:tcBorders>
            <w:shd w:val="clear" w:color="auto" w:fill="auto"/>
            <w:hideMark/>
          </w:tcPr>
          <w:p w14:paraId="1B2115A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104047601</w:t>
            </w:r>
          </w:p>
        </w:tc>
        <w:tc>
          <w:tcPr>
            <w:tcW w:w="2946" w:type="dxa"/>
            <w:tcBorders>
              <w:top w:val="nil"/>
              <w:left w:val="nil"/>
              <w:bottom w:val="single" w:sz="4" w:space="0" w:color="auto"/>
              <w:right w:val="single" w:sz="4" w:space="0" w:color="auto"/>
            </w:tcBorders>
            <w:shd w:val="clear" w:color="auto" w:fill="auto"/>
            <w:hideMark/>
          </w:tcPr>
          <w:p w14:paraId="5F49320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Kaubandushoone</w:t>
            </w:r>
          </w:p>
        </w:tc>
        <w:tc>
          <w:tcPr>
            <w:tcW w:w="1196" w:type="dxa"/>
            <w:tcBorders>
              <w:top w:val="nil"/>
              <w:left w:val="nil"/>
              <w:bottom w:val="single" w:sz="4" w:space="0" w:color="auto"/>
              <w:right w:val="single" w:sz="4" w:space="0" w:color="auto"/>
            </w:tcBorders>
            <w:shd w:val="clear" w:color="auto" w:fill="auto"/>
            <w:hideMark/>
          </w:tcPr>
          <w:p w14:paraId="1611793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2362</w:t>
            </w:r>
          </w:p>
        </w:tc>
        <w:tc>
          <w:tcPr>
            <w:tcW w:w="896" w:type="dxa"/>
            <w:tcBorders>
              <w:top w:val="nil"/>
              <w:left w:val="nil"/>
              <w:bottom w:val="single" w:sz="4" w:space="0" w:color="auto"/>
              <w:right w:val="single" w:sz="4" w:space="0" w:color="auto"/>
            </w:tcBorders>
            <w:shd w:val="clear" w:color="auto" w:fill="auto"/>
            <w:hideMark/>
          </w:tcPr>
          <w:p w14:paraId="3763BC59"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2599</w:t>
            </w:r>
          </w:p>
        </w:tc>
      </w:tr>
      <w:tr w:rsidR="00330388" w:rsidRPr="00AE508F" w14:paraId="6A1D59E6" w14:textId="77777777" w:rsidTr="00BB1155">
        <w:trPr>
          <w:trHeight w:val="300"/>
        </w:trPr>
        <w:tc>
          <w:tcPr>
            <w:tcW w:w="721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381F692F" w14:textId="77777777" w:rsidR="00330388" w:rsidRPr="00AE508F" w:rsidRDefault="00330388" w:rsidP="00054C99">
            <w:pPr>
              <w:spacing w:after="0" w:line="240" w:lineRule="auto"/>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4. Riia tn - Ringtee tn - Aardla tn vaheline ala</w:t>
            </w:r>
          </w:p>
        </w:tc>
        <w:tc>
          <w:tcPr>
            <w:tcW w:w="1196" w:type="dxa"/>
            <w:tcBorders>
              <w:top w:val="nil"/>
              <w:left w:val="nil"/>
              <w:bottom w:val="single" w:sz="4" w:space="0" w:color="auto"/>
              <w:right w:val="single" w:sz="4" w:space="0" w:color="auto"/>
            </w:tcBorders>
            <w:shd w:val="clear" w:color="auto" w:fill="auto"/>
            <w:hideMark/>
          </w:tcPr>
          <w:p w14:paraId="281311EF"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3680</w:t>
            </w:r>
          </w:p>
        </w:tc>
        <w:tc>
          <w:tcPr>
            <w:tcW w:w="896" w:type="dxa"/>
            <w:tcBorders>
              <w:top w:val="nil"/>
              <w:left w:val="nil"/>
              <w:bottom w:val="single" w:sz="4" w:space="0" w:color="auto"/>
              <w:right w:val="single" w:sz="4" w:space="0" w:color="auto"/>
            </w:tcBorders>
            <w:shd w:val="clear" w:color="auto" w:fill="auto"/>
            <w:hideMark/>
          </w:tcPr>
          <w:p w14:paraId="7EA3B9D7"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9371</w:t>
            </w:r>
          </w:p>
        </w:tc>
      </w:tr>
      <w:tr w:rsidR="00330388" w:rsidRPr="00AE508F" w14:paraId="753DC10D"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030EC2DF"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18</w:t>
            </w:r>
          </w:p>
        </w:tc>
        <w:tc>
          <w:tcPr>
            <w:tcW w:w="2552" w:type="dxa"/>
            <w:tcBorders>
              <w:top w:val="nil"/>
              <w:left w:val="nil"/>
              <w:bottom w:val="single" w:sz="4" w:space="0" w:color="auto"/>
              <w:right w:val="single" w:sz="4" w:space="0" w:color="auto"/>
            </w:tcBorders>
            <w:shd w:val="clear" w:color="auto" w:fill="auto"/>
            <w:hideMark/>
          </w:tcPr>
          <w:p w14:paraId="68569138"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Ringtee tn 79</w:t>
            </w:r>
          </w:p>
        </w:tc>
        <w:tc>
          <w:tcPr>
            <w:tcW w:w="1276" w:type="dxa"/>
            <w:tcBorders>
              <w:top w:val="nil"/>
              <w:left w:val="nil"/>
              <w:bottom w:val="single" w:sz="4" w:space="0" w:color="auto"/>
              <w:right w:val="single" w:sz="4" w:space="0" w:color="auto"/>
            </w:tcBorders>
            <w:shd w:val="clear" w:color="auto" w:fill="auto"/>
            <w:hideMark/>
          </w:tcPr>
          <w:p w14:paraId="5C0DF1A1"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120276471</w:t>
            </w:r>
          </w:p>
        </w:tc>
        <w:tc>
          <w:tcPr>
            <w:tcW w:w="2946" w:type="dxa"/>
            <w:tcBorders>
              <w:top w:val="nil"/>
              <w:left w:val="nil"/>
              <w:bottom w:val="single" w:sz="4" w:space="0" w:color="auto"/>
              <w:right w:val="single" w:sz="4" w:space="0" w:color="auto"/>
            </w:tcBorders>
            <w:shd w:val="clear" w:color="auto" w:fill="auto"/>
            <w:hideMark/>
          </w:tcPr>
          <w:p w14:paraId="1DFB87A1" w14:textId="77777777" w:rsidR="00330388" w:rsidRPr="00AE508F" w:rsidRDefault="00330388" w:rsidP="00054C99">
            <w:pPr>
              <w:spacing w:after="0" w:line="240" w:lineRule="auto"/>
              <w:rPr>
                <w:rFonts w:ascii="Times New Roman" w:hAnsi="Times New Roman" w:cs="Times New Roman"/>
                <w:color w:val="000000"/>
                <w:sz w:val="20"/>
                <w:szCs w:val="20"/>
              </w:rPr>
            </w:pPr>
            <w:proofErr w:type="spellStart"/>
            <w:r w:rsidRPr="00AE508F">
              <w:rPr>
                <w:rFonts w:ascii="Times New Roman" w:hAnsi="Times New Roman" w:cs="Times New Roman"/>
                <w:color w:val="000000"/>
                <w:sz w:val="20"/>
                <w:szCs w:val="20"/>
              </w:rPr>
              <w:t>Stokker</w:t>
            </w:r>
            <w:proofErr w:type="spellEnd"/>
            <w:r w:rsidRPr="00AE508F">
              <w:rPr>
                <w:rFonts w:ascii="Times New Roman" w:hAnsi="Times New Roman" w:cs="Times New Roman"/>
                <w:color w:val="000000"/>
                <w:sz w:val="20"/>
                <w:szCs w:val="20"/>
              </w:rPr>
              <w:t xml:space="preserve"> keskus</w:t>
            </w:r>
          </w:p>
        </w:tc>
        <w:tc>
          <w:tcPr>
            <w:tcW w:w="1196" w:type="dxa"/>
            <w:tcBorders>
              <w:top w:val="nil"/>
              <w:left w:val="nil"/>
              <w:bottom w:val="single" w:sz="4" w:space="0" w:color="auto"/>
              <w:right w:val="single" w:sz="4" w:space="0" w:color="auto"/>
            </w:tcBorders>
            <w:shd w:val="clear" w:color="auto" w:fill="auto"/>
            <w:hideMark/>
          </w:tcPr>
          <w:p w14:paraId="558EF2A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1770</w:t>
            </w:r>
          </w:p>
        </w:tc>
        <w:tc>
          <w:tcPr>
            <w:tcW w:w="896" w:type="dxa"/>
            <w:tcBorders>
              <w:top w:val="nil"/>
              <w:left w:val="nil"/>
              <w:bottom w:val="single" w:sz="4" w:space="0" w:color="auto"/>
              <w:right w:val="single" w:sz="4" w:space="0" w:color="auto"/>
            </w:tcBorders>
            <w:shd w:val="clear" w:color="auto" w:fill="auto"/>
            <w:hideMark/>
          </w:tcPr>
          <w:p w14:paraId="68007963"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2018</w:t>
            </w:r>
          </w:p>
        </w:tc>
      </w:tr>
      <w:tr w:rsidR="00330388" w:rsidRPr="00AE508F" w14:paraId="35562F39" w14:textId="77777777" w:rsidTr="00BB1155">
        <w:trPr>
          <w:trHeight w:val="510"/>
        </w:trPr>
        <w:tc>
          <w:tcPr>
            <w:tcW w:w="440" w:type="dxa"/>
            <w:tcBorders>
              <w:top w:val="nil"/>
              <w:left w:val="single" w:sz="4" w:space="0" w:color="auto"/>
              <w:bottom w:val="single" w:sz="4" w:space="0" w:color="auto"/>
              <w:right w:val="single" w:sz="4" w:space="0" w:color="auto"/>
            </w:tcBorders>
            <w:shd w:val="clear" w:color="auto" w:fill="auto"/>
            <w:hideMark/>
          </w:tcPr>
          <w:p w14:paraId="5D23F3C0"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19</w:t>
            </w:r>
          </w:p>
        </w:tc>
        <w:tc>
          <w:tcPr>
            <w:tcW w:w="2552" w:type="dxa"/>
            <w:tcBorders>
              <w:top w:val="nil"/>
              <w:left w:val="nil"/>
              <w:bottom w:val="single" w:sz="4" w:space="0" w:color="auto"/>
              <w:right w:val="single" w:sz="4" w:space="0" w:color="auto"/>
            </w:tcBorders>
            <w:shd w:val="clear" w:color="auto" w:fill="auto"/>
            <w:hideMark/>
          </w:tcPr>
          <w:p w14:paraId="474AF97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142</w:t>
            </w:r>
          </w:p>
        </w:tc>
        <w:tc>
          <w:tcPr>
            <w:tcW w:w="1276" w:type="dxa"/>
            <w:tcBorders>
              <w:top w:val="nil"/>
              <w:left w:val="nil"/>
              <w:bottom w:val="single" w:sz="4" w:space="0" w:color="auto"/>
              <w:right w:val="single" w:sz="4" w:space="0" w:color="auto"/>
            </w:tcBorders>
            <w:shd w:val="clear" w:color="auto" w:fill="auto"/>
            <w:hideMark/>
          </w:tcPr>
          <w:p w14:paraId="22515FF0"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104038740</w:t>
            </w:r>
          </w:p>
        </w:tc>
        <w:tc>
          <w:tcPr>
            <w:tcW w:w="2946" w:type="dxa"/>
            <w:tcBorders>
              <w:top w:val="nil"/>
              <w:left w:val="nil"/>
              <w:bottom w:val="single" w:sz="4" w:space="0" w:color="auto"/>
              <w:right w:val="single" w:sz="4" w:space="0" w:color="auto"/>
            </w:tcBorders>
            <w:shd w:val="clear" w:color="auto" w:fill="auto"/>
            <w:hideMark/>
          </w:tcPr>
          <w:p w14:paraId="26DA50E2"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Elektronmikroskoopide laborite ruumide renoveerimine</w:t>
            </w:r>
          </w:p>
        </w:tc>
        <w:tc>
          <w:tcPr>
            <w:tcW w:w="1196" w:type="dxa"/>
            <w:tcBorders>
              <w:top w:val="nil"/>
              <w:left w:val="nil"/>
              <w:bottom w:val="single" w:sz="4" w:space="0" w:color="auto"/>
              <w:right w:val="single" w:sz="4" w:space="0" w:color="auto"/>
            </w:tcBorders>
            <w:shd w:val="clear" w:color="auto" w:fill="auto"/>
            <w:hideMark/>
          </w:tcPr>
          <w:p w14:paraId="205DA7A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1910</w:t>
            </w:r>
          </w:p>
        </w:tc>
        <w:tc>
          <w:tcPr>
            <w:tcW w:w="896" w:type="dxa"/>
            <w:tcBorders>
              <w:top w:val="nil"/>
              <w:left w:val="nil"/>
              <w:bottom w:val="single" w:sz="4" w:space="0" w:color="auto"/>
              <w:right w:val="single" w:sz="4" w:space="0" w:color="auto"/>
            </w:tcBorders>
            <w:shd w:val="clear" w:color="auto" w:fill="auto"/>
            <w:hideMark/>
          </w:tcPr>
          <w:p w14:paraId="43F551F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7353</w:t>
            </w:r>
          </w:p>
        </w:tc>
      </w:tr>
      <w:tr w:rsidR="00330388" w:rsidRPr="00AE508F" w14:paraId="3BB4DC36" w14:textId="77777777" w:rsidTr="00BB1155">
        <w:trPr>
          <w:trHeight w:val="300"/>
        </w:trPr>
        <w:tc>
          <w:tcPr>
            <w:tcW w:w="721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65E63EA" w14:textId="77777777" w:rsidR="00330388" w:rsidRPr="00AE508F" w:rsidRDefault="00330388" w:rsidP="00054C99">
            <w:pPr>
              <w:spacing w:after="0" w:line="240" w:lineRule="auto"/>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5. Aardla tn - Laseri tn - Raudtee tn - Ringtee tn  vaheline ala</w:t>
            </w:r>
          </w:p>
        </w:tc>
        <w:tc>
          <w:tcPr>
            <w:tcW w:w="1196" w:type="dxa"/>
            <w:tcBorders>
              <w:top w:val="nil"/>
              <w:left w:val="nil"/>
              <w:bottom w:val="single" w:sz="4" w:space="0" w:color="auto"/>
              <w:right w:val="single" w:sz="4" w:space="0" w:color="auto"/>
            </w:tcBorders>
            <w:shd w:val="clear" w:color="auto" w:fill="auto"/>
            <w:hideMark/>
          </w:tcPr>
          <w:p w14:paraId="2E2BE96A"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3765</w:t>
            </w:r>
          </w:p>
        </w:tc>
        <w:tc>
          <w:tcPr>
            <w:tcW w:w="896" w:type="dxa"/>
            <w:tcBorders>
              <w:top w:val="nil"/>
              <w:left w:val="nil"/>
              <w:bottom w:val="single" w:sz="4" w:space="0" w:color="auto"/>
              <w:right w:val="single" w:sz="4" w:space="0" w:color="auto"/>
            </w:tcBorders>
            <w:shd w:val="clear" w:color="auto" w:fill="auto"/>
            <w:hideMark/>
          </w:tcPr>
          <w:p w14:paraId="65A66671"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4002</w:t>
            </w:r>
          </w:p>
        </w:tc>
      </w:tr>
      <w:tr w:rsidR="00330388" w:rsidRPr="00AE508F" w14:paraId="57285BD6"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2470D15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20</w:t>
            </w:r>
          </w:p>
        </w:tc>
        <w:tc>
          <w:tcPr>
            <w:tcW w:w="2552" w:type="dxa"/>
            <w:tcBorders>
              <w:top w:val="nil"/>
              <w:left w:val="nil"/>
              <w:bottom w:val="single" w:sz="4" w:space="0" w:color="auto"/>
              <w:right w:val="single" w:sz="4" w:space="0" w:color="auto"/>
            </w:tcBorders>
            <w:shd w:val="clear" w:color="auto" w:fill="auto"/>
            <w:hideMark/>
          </w:tcPr>
          <w:p w14:paraId="171AF821"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Aardla tn 114</w:t>
            </w:r>
          </w:p>
        </w:tc>
        <w:tc>
          <w:tcPr>
            <w:tcW w:w="1276" w:type="dxa"/>
            <w:tcBorders>
              <w:top w:val="nil"/>
              <w:left w:val="nil"/>
              <w:bottom w:val="single" w:sz="4" w:space="0" w:color="auto"/>
              <w:right w:val="single" w:sz="4" w:space="0" w:color="auto"/>
            </w:tcBorders>
            <w:shd w:val="clear" w:color="auto" w:fill="auto"/>
            <w:hideMark/>
          </w:tcPr>
          <w:p w14:paraId="00ADCC7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120557817</w:t>
            </w:r>
          </w:p>
        </w:tc>
        <w:tc>
          <w:tcPr>
            <w:tcW w:w="2946" w:type="dxa"/>
            <w:tcBorders>
              <w:top w:val="nil"/>
              <w:left w:val="nil"/>
              <w:bottom w:val="single" w:sz="4" w:space="0" w:color="auto"/>
              <w:right w:val="single" w:sz="4" w:space="0" w:color="auto"/>
            </w:tcBorders>
            <w:shd w:val="clear" w:color="auto" w:fill="auto"/>
            <w:hideMark/>
          </w:tcPr>
          <w:p w14:paraId="2689360A"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Ärihoone</w:t>
            </w:r>
          </w:p>
        </w:tc>
        <w:tc>
          <w:tcPr>
            <w:tcW w:w="1196" w:type="dxa"/>
            <w:tcBorders>
              <w:top w:val="nil"/>
              <w:left w:val="nil"/>
              <w:bottom w:val="single" w:sz="4" w:space="0" w:color="auto"/>
              <w:right w:val="single" w:sz="4" w:space="0" w:color="auto"/>
            </w:tcBorders>
            <w:shd w:val="clear" w:color="auto" w:fill="auto"/>
            <w:hideMark/>
          </w:tcPr>
          <w:p w14:paraId="78EAE470"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3765</w:t>
            </w:r>
          </w:p>
        </w:tc>
        <w:tc>
          <w:tcPr>
            <w:tcW w:w="896" w:type="dxa"/>
            <w:tcBorders>
              <w:top w:val="nil"/>
              <w:left w:val="nil"/>
              <w:bottom w:val="single" w:sz="4" w:space="0" w:color="auto"/>
              <w:right w:val="single" w:sz="4" w:space="0" w:color="auto"/>
            </w:tcBorders>
            <w:shd w:val="clear" w:color="auto" w:fill="auto"/>
            <w:hideMark/>
          </w:tcPr>
          <w:p w14:paraId="664A9AFA"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4002</w:t>
            </w:r>
          </w:p>
        </w:tc>
      </w:tr>
      <w:tr w:rsidR="00330388" w:rsidRPr="00AE508F" w14:paraId="2FBF65A8" w14:textId="77777777" w:rsidTr="00BB1155">
        <w:trPr>
          <w:trHeight w:val="300"/>
        </w:trPr>
        <w:tc>
          <w:tcPr>
            <w:tcW w:w="721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4257F39D" w14:textId="77777777" w:rsidR="00330388" w:rsidRPr="00AE508F" w:rsidRDefault="00330388" w:rsidP="00054C99">
            <w:pPr>
              <w:spacing w:after="0" w:line="240" w:lineRule="auto"/>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6. Koge tee - Riia tn - Ringtee tn  vaheline ala (Lõunakeskuse kvartal)</w:t>
            </w:r>
          </w:p>
        </w:tc>
        <w:tc>
          <w:tcPr>
            <w:tcW w:w="1196" w:type="dxa"/>
            <w:tcBorders>
              <w:top w:val="nil"/>
              <w:left w:val="nil"/>
              <w:bottom w:val="single" w:sz="4" w:space="0" w:color="auto"/>
              <w:right w:val="single" w:sz="4" w:space="0" w:color="auto"/>
            </w:tcBorders>
            <w:shd w:val="clear" w:color="auto" w:fill="auto"/>
            <w:hideMark/>
          </w:tcPr>
          <w:p w14:paraId="4329A3D4"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70940</w:t>
            </w:r>
          </w:p>
        </w:tc>
        <w:tc>
          <w:tcPr>
            <w:tcW w:w="896" w:type="dxa"/>
            <w:tcBorders>
              <w:top w:val="nil"/>
              <w:left w:val="nil"/>
              <w:bottom w:val="single" w:sz="4" w:space="0" w:color="auto"/>
              <w:right w:val="single" w:sz="4" w:space="0" w:color="auto"/>
            </w:tcBorders>
            <w:shd w:val="clear" w:color="auto" w:fill="auto"/>
            <w:hideMark/>
          </w:tcPr>
          <w:p w14:paraId="2F7ED508" w14:textId="77777777" w:rsidR="00330388" w:rsidRPr="00AE508F" w:rsidRDefault="00330388" w:rsidP="00054C99">
            <w:pPr>
              <w:spacing w:after="0" w:line="240" w:lineRule="auto"/>
              <w:jc w:val="center"/>
              <w:rPr>
                <w:rFonts w:ascii="Times New Roman" w:hAnsi="Times New Roman" w:cs="Times New Roman"/>
                <w:b/>
                <w:color w:val="000000"/>
                <w:sz w:val="20"/>
                <w:szCs w:val="20"/>
                <w:u w:val="single"/>
              </w:rPr>
            </w:pPr>
            <w:r w:rsidRPr="00AE508F">
              <w:rPr>
                <w:rFonts w:ascii="Times New Roman" w:hAnsi="Times New Roman" w:cs="Times New Roman"/>
                <w:b/>
                <w:color w:val="000000"/>
                <w:sz w:val="20"/>
                <w:szCs w:val="20"/>
                <w:u w:val="single"/>
              </w:rPr>
              <w:t>82771</w:t>
            </w:r>
          </w:p>
        </w:tc>
      </w:tr>
      <w:tr w:rsidR="00330388" w:rsidRPr="00AE508F" w14:paraId="23652B61"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CAB9806"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21</w:t>
            </w:r>
          </w:p>
        </w:tc>
        <w:tc>
          <w:tcPr>
            <w:tcW w:w="2552" w:type="dxa"/>
            <w:tcBorders>
              <w:top w:val="nil"/>
              <w:left w:val="nil"/>
              <w:bottom w:val="single" w:sz="4" w:space="0" w:color="auto"/>
              <w:right w:val="single" w:sz="4" w:space="0" w:color="auto"/>
            </w:tcBorders>
            <w:shd w:val="clear" w:color="auto" w:fill="auto"/>
            <w:hideMark/>
          </w:tcPr>
          <w:p w14:paraId="3DF40EA6"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Ringtee tn 75</w:t>
            </w:r>
          </w:p>
        </w:tc>
        <w:tc>
          <w:tcPr>
            <w:tcW w:w="1276" w:type="dxa"/>
            <w:tcBorders>
              <w:top w:val="nil"/>
              <w:left w:val="nil"/>
              <w:bottom w:val="single" w:sz="4" w:space="0" w:color="auto"/>
              <w:right w:val="single" w:sz="4" w:space="0" w:color="auto"/>
            </w:tcBorders>
            <w:shd w:val="clear" w:color="auto" w:fill="auto"/>
            <w:hideMark/>
          </w:tcPr>
          <w:p w14:paraId="56E2C26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120671511</w:t>
            </w:r>
          </w:p>
        </w:tc>
        <w:tc>
          <w:tcPr>
            <w:tcW w:w="2946" w:type="dxa"/>
            <w:tcBorders>
              <w:top w:val="nil"/>
              <w:left w:val="nil"/>
              <w:bottom w:val="single" w:sz="4" w:space="0" w:color="auto"/>
              <w:right w:val="single" w:sz="4" w:space="0" w:color="auto"/>
            </w:tcBorders>
            <w:shd w:val="clear" w:color="auto" w:fill="auto"/>
            <w:hideMark/>
          </w:tcPr>
          <w:p w14:paraId="5449E4C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Lõunakeskus</w:t>
            </w:r>
          </w:p>
        </w:tc>
        <w:tc>
          <w:tcPr>
            <w:tcW w:w="1196" w:type="dxa"/>
            <w:tcBorders>
              <w:top w:val="nil"/>
              <w:left w:val="nil"/>
              <w:bottom w:val="single" w:sz="4" w:space="0" w:color="auto"/>
              <w:right w:val="single" w:sz="4" w:space="0" w:color="auto"/>
            </w:tcBorders>
            <w:shd w:val="clear" w:color="auto" w:fill="auto"/>
            <w:hideMark/>
          </w:tcPr>
          <w:p w14:paraId="31DA98EF"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14264</w:t>
            </w:r>
          </w:p>
        </w:tc>
        <w:tc>
          <w:tcPr>
            <w:tcW w:w="896" w:type="dxa"/>
            <w:tcBorders>
              <w:top w:val="nil"/>
              <w:left w:val="nil"/>
              <w:bottom w:val="single" w:sz="4" w:space="0" w:color="auto"/>
              <w:right w:val="single" w:sz="4" w:space="0" w:color="auto"/>
            </w:tcBorders>
            <w:shd w:val="clear" w:color="auto" w:fill="auto"/>
            <w:hideMark/>
          </w:tcPr>
          <w:p w14:paraId="2A29DF38"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14120</w:t>
            </w:r>
          </w:p>
        </w:tc>
      </w:tr>
      <w:tr w:rsidR="00330388" w:rsidRPr="00AE508F" w14:paraId="594C2560" w14:textId="77777777" w:rsidTr="00BB1155">
        <w:trPr>
          <w:trHeight w:val="536"/>
        </w:trPr>
        <w:tc>
          <w:tcPr>
            <w:tcW w:w="440" w:type="dxa"/>
            <w:tcBorders>
              <w:top w:val="nil"/>
              <w:left w:val="single" w:sz="4" w:space="0" w:color="auto"/>
              <w:bottom w:val="single" w:sz="4" w:space="0" w:color="auto"/>
              <w:right w:val="single" w:sz="4" w:space="0" w:color="auto"/>
            </w:tcBorders>
            <w:shd w:val="clear" w:color="auto" w:fill="auto"/>
            <w:hideMark/>
          </w:tcPr>
          <w:p w14:paraId="7B3DFF60"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22</w:t>
            </w:r>
          </w:p>
        </w:tc>
        <w:tc>
          <w:tcPr>
            <w:tcW w:w="2552" w:type="dxa"/>
            <w:tcBorders>
              <w:top w:val="nil"/>
              <w:left w:val="nil"/>
              <w:bottom w:val="single" w:sz="4" w:space="0" w:color="auto"/>
              <w:right w:val="single" w:sz="4" w:space="0" w:color="auto"/>
            </w:tcBorders>
            <w:shd w:val="clear" w:color="auto" w:fill="auto"/>
            <w:hideMark/>
          </w:tcPr>
          <w:p w14:paraId="147B0F9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Ringtee tn 75h</w:t>
            </w:r>
          </w:p>
        </w:tc>
        <w:tc>
          <w:tcPr>
            <w:tcW w:w="1276" w:type="dxa"/>
            <w:tcBorders>
              <w:top w:val="nil"/>
              <w:left w:val="nil"/>
              <w:bottom w:val="single" w:sz="4" w:space="0" w:color="auto"/>
              <w:right w:val="single" w:sz="4" w:space="0" w:color="auto"/>
            </w:tcBorders>
            <w:shd w:val="clear" w:color="auto" w:fill="auto"/>
            <w:hideMark/>
          </w:tcPr>
          <w:p w14:paraId="50120EAA"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120282895</w:t>
            </w:r>
          </w:p>
        </w:tc>
        <w:tc>
          <w:tcPr>
            <w:tcW w:w="2946" w:type="dxa"/>
            <w:tcBorders>
              <w:top w:val="nil"/>
              <w:left w:val="nil"/>
              <w:bottom w:val="single" w:sz="4" w:space="0" w:color="auto"/>
              <w:right w:val="single" w:sz="4" w:space="0" w:color="auto"/>
            </w:tcBorders>
            <w:shd w:val="clear" w:color="auto" w:fill="auto"/>
            <w:hideMark/>
          </w:tcPr>
          <w:p w14:paraId="5FC95E6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AS AUTORING AUTOKESKUS I ehitusjärjekord</w:t>
            </w:r>
          </w:p>
        </w:tc>
        <w:tc>
          <w:tcPr>
            <w:tcW w:w="1196" w:type="dxa"/>
            <w:tcBorders>
              <w:top w:val="nil"/>
              <w:left w:val="nil"/>
              <w:bottom w:val="single" w:sz="4" w:space="0" w:color="auto"/>
              <w:right w:val="single" w:sz="4" w:space="0" w:color="auto"/>
            </w:tcBorders>
            <w:shd w:val="clear" w:color="auto" w:fill="auto"/>
            <w:hideMark/>
          </w:tcPr>
          <w:p w14:paraId="4B38978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2559</w:t>
            </w:r>
          </w:p>
        </w:tc>
        <w:tc>
          <w:tcPr>
            <w:tcW w:w="896" w:type="dxa"/>
            <w:tcBorders>
              <w:top w:val="nil"/>
              <w:left w:val="nil"/>
              <w:bottom w:val="single" w:sz="4" w:space="0" w:color="auto"/>
              <w:right w:val="single" w:sz="4" w:space="0" w:color="auto"/>
            </w:tcBorders>
            <w:shd w:val="clear" w:color="auto" w:fill="auto"/>
            <w:hideMark/>
          </w:tcPr>
          <w:p w14:paraId="5519C94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2695</w:t>
            </w:r>
          </w:p>
        </w:tc>
      </w:tr>
      <w:tr w:rsidR="00330388" w:rsidRPr="00AE508F" w14:paraId="1676C76B" w14:textId="77777777" w:rsidTr="00BB1155">
        <w:trPr>
          <w:trHeight w:val="510"/>
        </w:trPr>
        <w:tc>
          <w:tcPr>
            <w:tcW w:w="440" w:type="dxa"/>
            <w:tcBorders>
              <w:top w:val="nil"/>
              <w:left w:val="single" w:sz="4" w:space="0" w:color="auto"/>
              <w:bottom w:val="single" w:sz="4" w:space="0" w:color="auto"/>
              <w:right w:val="single" w:sz="4" w:space="0" w:color="auto"/>
            </w:tcBorders>
            <w:shd w:val="clear" w:color="auto" w:fill="auto"/>
            <w:hideMark/>
          </w:tcPr>
          <w:p w14:paraId="5942B9A0"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23</w:t>
            </w:r>
          </w:p>
        </w:tc>
        <w:tc>
          <w:tcPr>
            <w:tcW w:w="2552" w:type="dxa"/>
            <w:tcBorders>
              <w:top w:val="nil"/>
              <w:left w:val="nil"/>
              <w:bottom w:val="single" w:sz="4" w:space="0" w:color="auto"/>
              <w:right w:val="single" w:sz="4" w:space="0" w:color="auto"/>
            </w:tcBorders>
            <w:shd w:val="clear" w:color="auto" w:fill="auto"/>
            <w:hideMark/>
          </w:tcPr>
          <w:p w14:paraId="6FD82296"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Ringtee tn 75a</w:t>
            </w:r>
          </w:p>
        </w:tc>
        <w:tc>
          <w:tcPr>
            <w:tcW w:w="1276" w:type="dxa"/>
            <w:tcBorders>
              <w:top w:val="nil"/>
              <w:left w:val="nil"/>
              <w:bottom w:val="single" w:sz="4" w:space="0" w:color="auto"/>
              <w:right w:val="single" w:sz="4" w:space="0" w:color="auto"/>
            </w:tcBorders>
            <w:shd w:val="clear" w:color="auto" w:fill="auto"/>
            <w:hideMark/>
          </w:tcPr>
          <w:p w14:paraId="51B3D12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104039457</w:t>
            </w:r>
          </w:p>
        </w:tc>
        <w:tc>
          <w:tcPr>
            <w:tcW w:w="2946" w:type="dxa"/>
            <w:tcBorders>
              <w:top w:val="nil"/>
              <w:left w:val="nil"/>
              <w:bottom w:val="single" w:sz="4" w:space="0" w:color="auto"/>
              <w:right w:val="single" w:sz="4" w:space="0" w:color="auto"/>
            </w:tcBorders>
            <w:shd w:val="clear" w:color="auto" w:fill="auto"/>
            <w:hideMark/>
          </w:tcPr>
          <w:p w14:paraId="7A6C686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Lõunakeskuse kaubanduskeskus</w:t>
            </w:r>
          </w:p>
        </w:tc>
        <w:tc>
          <w:tcPr>
            <w:tcW w:w="1196" w:type="dxa"/>
            <w:tcBorders>
              <w:top w:val="nil"/>
              <w:left w:val="nil"/>
              <w:bottom w:val="single" w:sz="4" w:space="0" w:color="auto"/>
              <w:right w:val="single" w:sz="4" w:space="0" w:color="auto"/>
            </w:tcBorders>
            <w:shd w:val="clear" w:color="auto" w:fill="auto"/>
            <w:hideMark/>
          </w:tcPr>
          <w:p w14:paraId="2BEE85C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32669</w:t>
            </w:r>
          </w:p>
        </w:tc>
        <w:tc>
          <w:tcPr>
            <w:tcW w:w="896" w:type="dxa"/>
            <w:tcBorders>
              <w:top w:val="nil"/>
              <w:left w:val="nil"/>
              <w:bottom w:val="single" w:sz="4" w:space="0" w:color="auto"/>
              <w:right w:val="single" w:sz="4" w:space="0" w:color="auto"/>
            </w:tcBorders>
            <w:shd w:val="clear" w:color="auto" w:fill="auto"/>
            <w:hideMark/>
          </w:tcPr>
          <w:p w14:paraId="788EB9B2"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37995</w:t>
            </w:r>
          </w:p>
        </w:tc>
      </w:tr>
      <w:tr w:rsidR="00330388" w:rsidRPr="00AE508F" w14:paraId="53F04512"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65CD211F"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24</w:t>
            </w:r>
          </w:p>
        </w:tc>
        <w:tc>
          <w:tcPr>
            <w:tcW w:w="2552" w:type="dxa"/>
            <w:tcBorders>
              <w:top w:val="nil"/>
              <w:left w:val="nil"/>
              <w:bottom w:val="single" w:sz="4" w:space="0" w:color="auto"/>
              <w:right w:val="single" w:sz="4" w:space="0" w:color="auto"/>
            </w:tcBorders>
            <w:shd w:val="clear" w:color="auto" w:fill="auto"/>
            <w:hideMark/>
          </w:tcPr>
          <w:p w14:paraId="097C8685"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Ringtee tn 73</w:t>
            </w:r>
          </w:p>
        </w:tc>
        <w:tc>
          <w:tcPr>
            <w:tcW w:w="1276" w:type="dxa"/>
            <w:tcBorders>
              <w:top w:val="nil"/>
              <w:left w:val="nil"/>
              <w:bottom w:val="single" w:sz="4" w:space="0" w:color="auto"/>
              <w:right w:val="single" w:sz="4" w:space="0" w:color="auto"/>
            </w:tcBorders>
            <w:shd w:val="clear" w:color="auto" w:fill="auto"/>
            <w:hideMark/>
          </w:tcPr>
          <w:p w14:paraId="09415125"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120604405</w:t>
            </w:r>
          </w:p>
        </w:tc>
        <w:tc>
          <w:tcPr>
            <w:tcW w:w="2946" w:type="dxa"/>
            <w:tcBorders>
              <w:top w:val="nil"/>
              <w:left w:val="nil"/>
              <w:bottom w:val="single" w:sz="4" w:space="0" w:color="auto"/>
              <w:right w:val="single" w:sz="4" w:space="0" w:color="auto"/>
            </w:tcBorders>
            <w:shd w:val="clear" w:color="auto" w:fill="auto"/>
            <w:hideMark/>
          </w:tcPr>
          <w:p w14:paraId="29D2AE17" w14:textId="77777777" w:rsidR="00330388" w:rsidRPr="00AE508F" w:rsidRDefault="00330388" w:rsidP="00054C99">
            <w:pPr>
              <w:spacing w:after="0" w:line="240" w:lineRule="auto"/>
              <w:rPr>
                <w:rFonts w:ascii="Times New Roman" w:hAnsi="Times New Roman" w:cs="Times New Roman"/>
                <w:color w:val="000000"/>
                <w:sz w:val="20"/>
                <w:szCs w:val="20"/>
              </w:rPr>
            </w:pPr>
            <w:proofErr w:type="spellStart"/>
            <w:r w:rsidRPr="00AE508F">
              <w:rPr>
                <w:rFonts w:ascii="Times New Roman" w:hAnsi="Times New Roman" w:cs="Times New Roman"/>
                <w:color w:val="000000"/>
                <w:sz w:val="20"/>
                <w:szCs w:val="20"/>
              </w:rPr>
              <w:t>McDonald`s</w:t>
            </w:r>
            <w:proofErr w:type="spellEnd"/>
            <w:r w:rsidRPr="00AE508F">
              <w:rPr>
                <w:rFonts w:ascii="Times New Roman" w:hAnsi="Times New Roman" w:cs="Times New Roman"/>
                <w:color w:val="000000"/>
                <w:sz w:val="20"/>
                <w:szCs w:val="20"/>
              </w:rPr>
              <w:t xml:space="preserve"> kiirtoidurestoran</w:t>
            </w:r>
          </w:p>
        </w:tc>
        <w:tc>
          <w:tcPr>
            <w:tcW w:w="1196" w:type="dxa"/>
            <w:tcBorders>
              <w:top w:val="nil"/>
              <w:left w:val="nil"/>
              <w:bottom w:val="single" w:sz="4" w:space="0" w:color="auto"/>
              <w:right w:val="single" w:sz="4" w:space="0" w:color="auto"/>
            </w:tcBorders>
            <w:shd w:val="clear" w:color="auto" w:fill="auto"/>
            <w:hideMark/>
          </w:tcPr>
          <w:p w14:paraId="126D844C"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673</w:t>
            </w:r>
          </w:p>
        </w:tc>
        <w:tc>
          <w:tcPr>
            <w:tcW w:w="896" w:type="dxa"/>
            <w:tcBorders>
              <w:top w:val="nil"/>
              <w:left w:val="nil"/>
              <w:bottom w:val="single" w:sz="4" w:space="0" w:color="auto"/>
              <w:right w:val="single" w:sz="4" w:space="0" w:color="auto"/>
            </w:tcBorders>
            <w:shd w:val="clear" w:color="auto" w:fill="auto"/>
            <w:hideMark/>
          </w:tcPr>
          <w:p w14:paraId="0E790638"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445</w:t>
            </w:r>
          </w:p>
        </w:tc>
      </w:tr>
      <w:tr w:rsidR="00330388" w:rsidRPr="00AE508F" w14:paraId="6CDB5E4A" w14:textId="77777777" w:rsidTr="00BB1155">
        <w:trPr>
          <w:trHeight w:val="74"/>
        </w:trPr>
        <w:tc>
          <w:tcPr>
            <w:tcW w:w="440" w:type="dxa"/>
            <w:tcBorders>
              <w:top w:val="nil"/>
              <w:left w:val="single" w:sz="4" w:space="0" w:color="auto"/>
              <w:bottom w:val="single" w:sz="4" w:space="0" w:color="auto"/>
              <w:right w:val="single" w:sz="4" w:space="0" w:color="auto"/>
            </w:tcBorders>
            <w:shd w:val="clear" w:color="auto" w:fill="auto"/>
            <w:hideMark/>
          </w:tcPr>
          <w:p w14:paraId="43969C4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25</w:t>
            </w:r>
          </w:p>
        </w:tc>
        <w:tc>
          <w:tcPr>
            <w:tcW w:w="2552" w:type="dxa"/>
            <w:tcBorders>
              <w:top w:val="nil"/>
              <w:left w:val="nil"/>
              <w:bottom w:val="single" w:sz="4" w:space="0" w:color="auto"/>
              <w:right w:val="single" w:sz="4" w:space="0" w:color="auto"/>
            </w:tcBorders>
            <w:shd w:val="clear" w:color="auto" w:fill="auto"/>
            <w:hideMark/>
          </w:tcPr>
          <w:p w14:paraId="03F545D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Ringtee tn 73</w:t>
            </w:r>
          </w:p>
        </w:tc>
        <w:tc>
          <w:tcPr>
            <w:tcW w:w="1276" w:type="dxa"/>
            <w:tcBorders>
              <w:top w:val="nil"/>
              <w:left w:val="nil"/>
              <w:bottom w:val="single" w:sz="4" w:space="0" w:color="auto"/>
              <w:right w:val="single" w:sz="4" w:space="0" w:color="auto"/>
            </w:tcBorders>
            <w:shd w:val="clear" w:color="auto" w:fill="auto"/>
            <w:hideMark/>
          </w:tcPr>
          <w:p w14:paraId="738586A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104047593</w:t>
            </w:r>
          </w:p>
        </w:tc>
        <w:tc>
          <w:tcPr>
            <w:tcW w:w="2946" w:type="dxa"/>
            <w:tcBorders>
              <w:top w:val="nil"/>
              <w:left w:val="nil"/>
              <w:bottom w:val="single" w:sz="4" w:space="0" w:color="auto"/>
              <w:right w:val="single" w:sz="4" w:space="0" w:color="auto"/>
            </w:tcBorders>
            <w:shd w:val="clear" w:color="auto" w:fill="auto"/>
            <w:hideMark/>
          </w:tcPr>
          <w:p w14:paraId="648C637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Lõunakeskuse </w:t>
            </w:r>
            <w:proofErr w:type="spellStart"/>
            <w:r w:rsidRPr="00AE508F">
              <w:rPr>
                <w:rFonts w:ascii="Times New Roman" w:hAnsi="Times New Roman" w:cs="Times New Roman"/>
                <w:color w:val="000000"/>
                <w:sz w:val="20"/>
                <w:szCs w:val="20"/>
              </w:rPr>
              <w:t>Sotka</w:t>
            </w:r>
            <w:proofErr w:type="spellEnd"/>
            <w:r w:rsidRPr="00AE508F">
              <w:rPr>
                <w:rFonts w:ascii="Times New Roman" w:hAnsi="Times New Roman" w:cs="Times New Roman"/>
                <w:color w:val="000000"/>
                <w:sz w:val="20"/>
                <w:szCs w:val="20"/>
              </w:rPr>
              <w:t xml:space="preserve"> mööblihall</w:t>
            </w:r>
          </w:p>
        </w:tc>
        <w:tc>
          <w:tcPr>
            <w:tcW w:w="1196" w:type="dxa"/>
            <w:tcBorders>
              <w:top w:val="nil"/>
              <w:left w:val="nil"/>
              <w:bottom w:val="single" w:sz="4" w:space="0" w:color="auto"/>
              <w:right w:val="single" w:sz="4" w:space="0" w:color="auto"/>
            </w:tcBorders>
            <w:shd w:val="clear" w:color="auto" w:fill="auto"/>
            <w:hideMark/>
          </w:tcPr>
          <w:p w14:paraId="78D0336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3845</w:t>
            </w:r>
          </w:p>
        </w:tc>
        <w:tc>
          <w:tcPr>
            <w:tcW w:w="896" w:type="dxa"/>
            <w:tcBorders>
              <w:top w:val="nil"/>
              <w:left w:val="nil"/>
              <w:bottom w:val="single" w:sz="4" w:space="0" w:color="auto"/>
              <w:right w:val="single" w:sz="4" w:space="0" w:color="auto"/>
            </w:tcBorders>
            <w:shd w:val="clear" w:color="auto" w:fill="auto"/>
            <w:hideMark/>
          </w:tcPr>
          <w:p w14:paraId="6651D81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3875</w:t>
            </w:r>
          </w:p>
        </w:tc>
      </w:tr>
      <w:tr w:rsidR="00330388" w:rsidRPr="00AE508F" w14:paraId="020891FB"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36BD33B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26</w:t>
            </w:r>
          </w:p>
        </w:tc>
        <w:tc>
          <w:tcPr>
            <w:tcW w:w="2552" w:type="dxa"/>
            <w:tcBorders>
              <w:top w:val="nil"/>
              <w:left w:val="nil"/>
              <w:bottom w:val="single" w:sz="4" w:space="0" w:color="auto"/>
              <w:right w:val="single" w:sz="4" w:space="0" w:color="auto"/>
            </w:tcBorders>
            <w:shd w:val="clear" w:color="auto" w:fill="auto"/>
            <w:hideMark/>
          </w:tcPr>
          <w:p w14:paraId="1375F6FC" w14:textId="77777777" w:rsidR="00330388" w:rsidRPr="00AE508F" w:rsidRDefault="00330388" w:rsidP="00054C99">
            <w:pPr>
              <w:spacing w:after="0" w:line="240" w:lineRule="auto"/>
              <w:rPr>
                <w:rFonts w:ascii="Times New Roman" w:hAnsi="Times New Roman" w:cs="Times New Roman"/>
                <w:sz w:val="20"/>
                <w:szCs w:val="20"/>
              </w:rPr>
            </w:pPr>
            <w:r w:rsidRPr="00AE508F">
              <w:rPr>
                <w:rFonts w:ascii="Times New Roman" w:hAnsi="Times New Roman" w:cs="Times New Roman"/>
                <w:sz w:val="20"/>
                <w:szCs w:val="20"/>
              </w:rPr>
              <w:t>Tartu linn, Ringtee tn 71</w:t>
            </w:r>
          </w:p>
        </w:tc>
        <w:tc>
          <w:tcPr>
            <w:tcW w:w="1276" w:type="dxa"/>
            <w:tcBorders>
              <w:top w:val="nil"/>
              <w:left w:val="nil"/>
              <w:bottom w:val="single" w:sz="4" w:space="0" w:color="auto"/>
              <w:right w:val="single" w:sz="4" w:space="0" w:color="auto"/>
            </w:tcBorders>
            <w:shd w:val="clear" w:color="auto" w:fill="auto"/>
            <w:hideMark/>
          </w:tcPr>
          <w:p w14:paraId="2F90CC8F" w14:textId="77777777" w:rsidR="00330388" w:rsidRPr="00AE508F" w:rsidRDefault="00330388" w:rsidP="00054C99">
            <w:pPr>
              <w:spacing w:after="0" w:line="240" w:lineRule="auto"/>
              <w:rPr>
                <w:rFonts w:ascii="Times New Roman" w:hAnsi="Times New Roman" w:cs="Times New Roman"/>
                <w:sz w:val="20"/>
                <w:szCs w:val="20"/>
              </w:rPr>
            </w:pPr>
            <w:r w:rsidRPr="00AE508F">
              <w:rPr>
                <w:rFonts w:ascii="Times New Roman" w:hAnsi="Times New Roman" w:cs="Times New Roman"/>
                <w:sz w:val="20"/>
                <w:szCs w:val="20"/>
              </w:rPr>
              <w:t>104041129</w:t>
            </w:r>
          </w:p>
        </w:tc>
        <w:tc>
          <w:tcPr>
            <w:tcW w:w="2946" w:type="dxa"/>
            <w:tcBorders>
              <w:top w:val="nil"/>
              <w:left w:val="nil"/>
              <w:bottom w:val="single" w:sz="4" w:space="0" w:color="auto"/>
              <w:right w:val="single" w:sz="4" w:space="0" w:color="auto"/>
            </w:tcBorders>
            <w:shd w:val="clear" w:color="auto" w:fill="auto"/>
            <w:hideMark/>
          </w:tcPr>
          <w:p w14:paraId="61044777" w14:textId="77777777" w:rsidR="00330388" w:rsidRPr="00AE508F" w:rsidRDefault="00330388" w:rsidP="00054C99">
            <w:pPr>
              <w:spacing w:after="0" w:line="240" w:lineRule="auto"/>
              <w:rPr>
                <w:rFonts w:ascii="Times New Roman" w:hAnsi="Times New Roman" w:cs="Times New Roman"/>
                <w:sz w:val="20"/>
                <w:szCs w:val="20"/>
              </w:rPr>
            </w:pPr>
            <w:r w:rsidRPr="00AE508F">
              <w:rPr>
                <w:rFonts w:ascii="Times New Roman" w:hAnsi="Times New Roman" w:cs="Times New Roman"/>
                <w:sz w:val="20"/>
                <w:szCs w:val="20"/>
              </w:rPr>
              <w:t>Kaubanduskeskus</w:t>
            </w:r>
          </w:p>
        </w:tc>
        <w:tc>
          <w:tcPr>
            <w:tcW w:w="1196" w:type="dxa"/>
            <w:tcBorders>
              <w:top w:val="nil"/>
              <w:left w:val="nil"/>
              <w:bottom w:val="single" w:sz="4" w:space="0" w:color="auto"/>
              <w:right w:val="single" w:sz="4" w:space="0" w:color="auto"/>
            </w:tcBorders>
            <w:shd w:val="clear" w:color="auto" w:fill="auto"/>
            <w:hideMark/>
          </w:tcPr>
          <w:p w14:paraId="7C367EF0" w14:textId="77777777" w:rsidR="00330388" w:rsidRPr="00AE508F" w:rsidRDefault="00330388" w:rsidP="00054C99">
            <w:pPr>
              <w:spacing w:after="0" w:line="240" w:lineRule="auto"/>
              <w:jc w:val="center"/>
              <w:rPr>
                <w:rFonts w:ascii="Times New Roman" w:hAnsi="Times New Roman" w:cs="Times New Roman"/>
                <w:sz w:val="20"/>
                <w:szCs w:val="20"/>
              </w:rPr>
            </w:pPr>
            <w:r w:rsidRPr="00AE508F">
              <w:rPr>
                <w:rFonts w:ascii="Times New Roman" w:hAnsi="Times New Roman" w:cs="Times New Roman"/>
                <w:sz w:val="20"/>
                <w:szCs w:val="20"/>
              </w:rPr>
              <w:t>1572</w:t>
            </w:r>
          </w:p>
        </w:tc>
        <w:tc>
          <w:tcPr>
            <w:tcW w:w="896" w:type="dxa"/>
            <w:tcBorders>
              <w:top w:val="nil"/>
              <w:left w:val="nil"/>
              <w:bottom w:val="single" w:sz="4" w:space="0" w:color="auto"/>
              <w:right w:val="single" w:sz="4" w:space="0" w:color="auto"/>
            </w:tcBorders>
            <w:shd w:val="clear" w:color="auto" w:fill="auto"/>
            <w:hideMark/>
          </w:tcPr>
          <w:p w14:paraId="51B0ADCE" w14:textId="77777777" w:rsidR="00330388" w:rsidRPr="00AE508F" w:rsidRDefault="00330388" w:rsidP="00054C99">
            <w:pPr>
              <w:spacing w:after="0" w:line="240" w:lineRule="auto"/>
              <w:jc w:val="center"/>
              <w:rPr>
                <w:rFonts w:ascii="Times New Roman" w:hAnsi="Times New Roman" w:cs="Times New Roman"/>
                <w:sz w:val="20"/>
                <w:szCs w:val="20"/>
              </w:rPr>
            </w:pPr>
            <w:r w:rsidRPr="00AE508F">
              <w:rPr>
                <w:rFonts w:ascii="Times New Roman" w:hAnsi="Times New Roman" w:cs="Times New Roman"/>
                <w:sz w:val="20"/>
                <w:szCs w:val="20"/>
              </w:rPr>
              <w:t>1560</w:t>
            </w:r>
          </w:p>
        </w:tc>
      </w:tr>
      <w:tr w:rsidR="00330388" w:rsidRPr="00AE508F" w14:paraId="54397D92"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DD4EB0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27</w:t>
            </w:r>
          </w:p>
        </w:tc>
        <w:tc>
          <w:tcPr>
            <w:tcW w:w="2552" w:type="dxa"/>
            <w:tcBorders>
              <w:top w:val="nil"/>
              <w:left w:val="nil"/>
              <w:bottom w:val="single" w:sz="4" w:space="0" w:color="auto"/>
              <w:right w:val="single" w:sz="4" w:space="0" w:color="auto"/>
            </w:tcBorders>
            <w:shd w:val="clear" w:color="auto" w:fill="auto"/>
            <w:hideMark/>
          </w:tcPr>
          <w:p w14:paraId="0C484E46" w14:textId="77777777" w:rsidR="00330388" w:rsidRPr="00AE508F" w:rsidRDefault="00330388" w:rsidP="00054C99">
            <w:pPr>
              <w:spacing w:after="0" w:line="240" w:lineRule="auto"/>
              <w:rPr>
                <w:rFonts w:ascii="Times New Roman" w:hAnsi="Times New Roman" w:cs="Times New Roman"/>
                <w:sz w:val="20"/>
                <w:szCs w:val="20"/>
              </w:rPr>
            </w:pPr>
            <w:r w:rsidRPr="00AE508F">
              <w:rPr>
                <w:rFonts w:ascii="Times New Roman" w:hAnsi="Times New Roman" w:cs="Times New Roman"/>
                <w:sz w:val="20"/>
                <w:szCs w:val="20"/>
              </w:rPr>
              <w:t xml:space="preserve">Tartu linn, Ringtee tn 71 </w:t>
            </w:r>
          </w:p>
        </w:tc>
        <w:tc>
          <w:tcPr>
            <w:tcW w:w="1276" w:type="dxa"/>
            <w:tcBorders>
              <w:top w:val="nil"/>
              <w:left w:val="nil"/>
              <w:bottom w:val="single" w:sz="4" w:space="0" w:color="auto"/>
              <w:right w:val="single" w:sz="4" w:space="0" w:color="auto"/>
            </w:tcBorders>
            <w:shd w:val="clear" w:color="auto" w:fill="auto"/>
            <w:hideMark/>
          </w:tcPr>
          <w:p w14:paraId="4CEF93CB" w14:textId="77777777" w:rsidR="00330388" w:rsidRPr="00AE508F" w:rsidRDefault="00330388" w:rsidP="00054C99">
            <w:pPr>
              <w:spacing w:after="0" w:line="240" w:lineRule="auto"/>
              <w:jc w:val="right"/>
              <w:rPr>
                <w:rFonts w:ascii="Times New Roman" w:hAnsi="Times New Roman" w:cs="Times New Roman"/>
                <w:sz w:val="20"/>
                <w:szCs w:val="20"/>
              </w:rPr>
            </w:pPr>
            <w:r w:rsidRPr="00AE508F">
              <w:rPr>
                <w:rFonts w:ascii="Times New Roman" w:hAnsi="Times New Roman" w:cs="Times New Roman"/>
                <w:sz w:val="20"/>
                <w:szCs w:val="20"/>
              </w:rPr>
              <w:t>120233698</w:t>
            </w:r>
          </w:p>
        </w:tc>
        <w:tc>
          <w:tcPr>
            <w:tcW w:w="2946" w:type="dxa"/>
            <w:tcBorders>
              <w:top w:val="nil"/>
              <w:left w:val="nil"/>
              <w:bottom w:val="single" w:sz="4" w:space="0" w:color="auto"/>
              <w:right w:val="single" w:sz="4" w:space="0" w:color="auto"/>
            </w:tcBorders>
            <w:shd w:val="clear" w:color="auto" w:fill="auto"/>
            <w:hideMark/>
          </w:tcPr>
          <w:p w14:paraId="1E05ADB6" w14:textId="77777777" w:rsidR="00330388" w:rsidRPr="00AE508F" w:rsidRDefault="00330388" w:rsidP="00054C99">
            <w:pPr>
              <w:spacing w:after="0" w:line="240" w:lineRule="auto"/>
              <w:rPr>
                <w:rFonts w:ascii="Times New Roman" w:hAnsi="Times New Roman" w:cs="Times New Roman"/>
                <w:sz w:val="20"/>
                <w:szCs w:val="20"/>
              </w:rPr>
            </w:pPr>
            <w:r w:rsidRPr="00AE508F">
              <w:rPr>
                <w:rFonts w:ascii="Times New Roman" w:hAnsi="Times New Roman" w:cs="Times New Roman"/>
                <w:sz w:val="20"/>
                <w:szCs w:val="20"/>
              </w:rPr>
              <w:t>Statoili teenindusjaam</w:t>
            </w:r>
          </w:p>
        </w:tc>
        <w:tc>
          <w:tcPr>
            <w:tcW w:w="1196" w:type="dxa"/>
            <w:tcBorders>
              <w:top w:val="nil"/>
              <w:left w:val="nil"/>
              <w:bottom w:val="single" w:sz="4" w:space="0" w:color="auto"/>
              <w:right w:val="single" w:sz="4" w:space="0" w:color="auto"/>
            </w:tcBorders>
            <w:shd w:val="clear" w:color="auto" w:fill="auto"/>
            <w:hideMark/>
          </w:tcPr>
          <w:p w14:paraId="5AE5E639" w14:textId="77777777" w:rsidR="00330388" w:rsidRPr="00AE508F" w:rsidRDefault="00330388" w:rsidP="00054C99">
            <w:pPr>
              <w:spacing w:after="0" w:line="240" w:lineRule="auto"/>
              <w:jc w:val="center"/>
              <w:rPr>
                <w:rFonts w:ascii="Times New Roman" w:hAnsi="Times New Roman" w:cs="Times New Roman"/>
                <w:sz w:val="20"/>
                <w:szCs w:val="20"/>
              </w:rPr>
            </w:pPr>
            <w:r w:rsidRPr="00AE508F">
              <w:rPr>
                <w:rFonts w:ascii="Times New Roman" w:hAnsi="Times New Roman" w:cs="Times New Roman"/>
                <w:sz w:val="20"/>
                <w:szCs w:val="20"/>
              </w:rPr>
              <w:t>607</w:t>
            </w:r>
          </w:p>
        </w:tc>
        <w:tc>
          <w:tcPr>
            <w:tcW w:w="896" w:type="dxa"/>
            <w:tcBorders>
              <w:top w:val="nil"/>
              <w:left w:val="nil"/>
              <w:bottom w:val="single" w:sz="4" w:space="0" w:color="auto"/>
              <w:right w:val="single" w:sz="4" w:space="0" w:color="auto"/>
            </w:tcBorders>
            <w:shd w:val="clear" w:color="auto" w:fill="auto"/>
            <w:hideMark/>
          </w:tcPr>
          <w:p w14:paraId="40BE0102" w14:textId="77777777" w:rsidR="00330388" w:rsidRPr="00AE508F" w:rsidRDefault="00330388" w:rsidP="00054C99">
            <w:pPr>
              <w:spacing w:after="0" w:line="240" w:lineRule="auto"/>
              <w:jc w:val="center"/>
              <w:rPr>
                <w:rFonts w:ascii="Times New Roman" w:hAnsi="Times New Roman" w:cs="Times New Roman"/>
                <w:sz w:val="20"/>
                <w:szCs w:val="20"/>
              </w:rPr>
            </w:pPr>
            <w:r w:rsidRPr="00AE508F">
              <w:rPr>
                <w:rFonts w:ascii="Times New Roman" w:hAnsi="Times New Roman" w:cs="Times New Roman"/>
                <w:sz w:val="20"/>
                <w:szCs w:val="20"/>
              </w:rPr>
              <w:t>281</w:t>
            </w:r>
          </w:p>
        </w:tc>
      </w:tr>
      <w:tr w:rsidR="00330388" w:rsidRPr="00AE508F" w14:paraId="0EDBAD75" w14:textId="77777777" w:rsidTr="00BB1155">
        <w:trPr>
          <w:trHeight w:val="510"/>
        </w:trPr>
        <w:tc>
          <w:tcPr>
            <w:tcW w:w="440" w:type="dxa"/>
            <w:tcBorders>
              <w:top w:val="nil"/>
              <w:left w:val="single" w:sz="4" w:space="0" w:color="auto"/>
              <w:bottom w:val="single" w:sz="4" w:space="0" w:color="auto"/>
              <w:right w:val="single" w:sz="4" w:space="0" w:color="auto"/>
            </w:tcBorders>
            <w:shd w:val="clear" w:color="auto" w:fill="auto"/>
            <w:hideMark/>
          </w:tcPr>
          <w:p w14:paraId="3C932DB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28</w:t>
            </w:r>
          </w:p>
        </w:tc>
        <w:tc>
          <w:tcPr>
            <w:tcW w:w="2552" w:type="dxa"/>
            <w:tcBorders>
              <w:top w:val="nil"/>
              <w:left w:val="nil"/>
              <w:bottom w:val="single" w:sz="4" w:space="0" w:color="auto"/>
              <w:right w:val="single" w:sz="4" w:space="0" w:color="auto"/>
            </w:tcBorders>
            <w:shd w:val="clear" w:color="auto" w:fill="auto"/>
            <w:hideMark/>
          </w:tcPr>
          <w:p w14:paraId="754CCF7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Ülenurme vald, Räni alevik, Ringtee tn 69 </w:t>
            </w:r>
          </w:p>
        </w:tc>
        <w:tc>
          <w:tcPr>
            <w:tcW w:w="1276" w:type="dxa"/>
            <w:tcBorders>
              <w:top w:val="nil"/>
              <w:left w:val="nil"/>
              <w:bottom w:val="single" w:sz="4" w:space="0" w:color="auto"/>
              <w:right w:val="single" w:sz="4" w:space="0" w:color="auto"/>
            </w:tcBorders>
            <w:shd w:val="clear" w:color="auto" w:fill="auto"/>
            <w:hideMark/>
          </w:tcPr>
          <w:p w14:paraId="1EC0053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120250755</w:t>
            </w:r>
          </w:p>
        </w:tc>
        <w:tc>
          <w:tcPr>
            <w:tcW w:w="2946" w:type="dxa"/>
            <w:tcBorders>
              <w:top w:val="nil"/>
              <w:left w:val="nil"/>
              <w:bottom w:val="single" w:sz="4" w:space="0" w:color="auto"/>
              <w:right w:val="single" w:sz="4" w:space="0" w:color="auto"/>
            </w:tcBorders>
            <w:shd w:val="clear" w:color="auto" w:fill="auto"/>
            <w:hideMark/>
          </w:tcPr>
          <w:p w14:paraId="4794C18F"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Ehitus Service kaupluse laiendus</w:t>
            </w:r>
          </w:p>
        </w:tc>
        <w:tc>
          <w:tcPr>
            <w:tcW w:w="1196" w:type="dxa"/>
            <w:tcBorders>
              <w:top w:val="nil"/>
              <w:left w:val="nil"/>
              <w:bottom w:val="single" w:sz="4" w:space="0" w:color="auto"/>
              <w:right w:val="single" w:sz="4" w:space="0" w:color="auto"/>
            </w:tcBorders>
            <w:shd w:val="clear" w:color="auto" w:fill="auto"/>
            <w:hideMark/>
          </w:tcPr>
          <w:p w14:paraId="30D255B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6225</w:t>
            </w:r>
          </w:p>
        </w:tc>
        <w:tc>
          <w:tcPr>
            <w:tcW w:w="896" w:type="dxa"/>
            <w:tcBorders>
              <w:top w:val="nil"/>
              <w:left w:val="nil"/>
              <w:bottom w:val="single" w:sz="4" w:space="0" w:color="auto"/>
              <w:right w:val="single" w:sz="4" w:space="0" w:color="auto"/>
            </w:tcBorders>
            <w:shd w:val="clear" w:color="auto" w:fill="auto"/>
            <w:hideMark/>
          </w:tcPr>
          <w:p w14:paraId="102FA50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6188</w:t>
            </w:r>
          </w:p>
        </w:tc>
      </w:tr>
      <w:tr w:rsidR="00330388" w:rsidRPr="00AE508F" w14:paraId="2F4BEFC1"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C9A0AC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29</w:t>
            </w:r>
          </w:p>
        </w:tc>
        <w:tc>
          <w:tcPr>
            <w:tcW w:w="2552" w:type="dxa"/>
            <w:tcBorders>
              <w:top w:val="nil"/>
              <w:left w:val="nil"/>
              <w:bottom w:val="single" w:sz="4" w:space="0" w:color="auto"/>
              <w:right w:val="single" w:sz="4" w:space="0" w:color="auto"/>
            </w:tcBorders>
            <w:shd w:val="clear" w:color="auto" w:fill="auto"/>
            <w:hideMark/>
          </w:tcPr>
          <w:p w14:paraId="5C9CC471"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181</w:t>
            </w:r>
          </w:p>
        </w:tc>
        <w:tc>
          <w:tcPr>
            <w:tcW w:w="1276" w:type="dxa"/>
            <w:tcBorders>
              <w:top w:val="nil"/>
              <w:left w:val="nil"/>
              <w:bottom w:val="single" w:sz="4" w:space="0" w:color="auto"/>
              <w:right w:val="single" w:sz="4" w:space="0" w:color="auto"/>
            </w:tcBorders>
            <w:shd w:val="clear" w:color="auto" w:fill="auto"/>
            <w:hideMark/>
          </w:tcPr>
          <w:p w14:paraId="052913D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104016595</w:t>
            </w:r>
          </w:p>
        </w:tc>
        <w:tc>
          <w:tcPr>
            <w:tcW w:w="2946" w:type="dxa"/>
            <w:tcBorders>
              <w:top w:val="nil"/>
              <w:left w:val="nil"/>
              <w:bottom w:val="single" w:sz="4" w:space="0" w:color="auto"/>
              <w:right w:val="single" w:sz="4" w:space="0" w:color="auto"/>
            </w:tcBorders>
            <w:shd w:val="clear" w:color="auto" w:fill="auto"/>
            <w:hideMark/>
          </w:tcPr>
          <w:p w14:paraId="13EA20E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Teadushoone nr. 181</w:t>
            </w:r>
          </w:p>
        </w:tc>
        <w:tc>
          <w:tcPr>
            <w:tcW w:w="1196" w:type="dxa"/>
            <w:tcBorders>
              <w:top w:val="nil"/>
              <w:left w:val="nil"/>
              <w:bottom w:val="single" w:sz="4" w:space="0" w:color="auto"/>
              <w:right w:val="single" w:sz="4" w:space="0" w:color="auto"/>
            </w:tcBorders>
            <w:shd w:val="clear" w:color="auto" w:fill="auto"/>
            <w:hideMark/>
          </w:tcPr>
          <w:p w14:paraId="17FE026F"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1728</w:t>
            </w:r>
          </w:p>
        </w:tc>
        <w:tc>
          <w:tcPr>
            <w:tcW w:w="896" w:type="dxa"/>
            <w:tcBorders>
              <w:top w:val="nil"/>
              <w:left w:val="nil"/>
              <w:bottom w:val="single" w:sz="4" w:space="0" w:color="auto"/>
              <w:right w:val="single" w:sz="4" w:space="0" w:color="auto"/>
            </w:tcBorders>
            <w:shd w:val="clear" w:color="auto" w:fill="auto"/>
            <w:hideMark/>
          </w:tcPr>
          <w:p w14:paraId="06B02A1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1950</w:t>
            </w:r>
          </w:p>
        </w:tc>
      </w:tr>
      <w:tr w:rsidR="00330388" w:rsidRPr="00AE508F" w14:paraId="68BDBF63" w14:textId="77777777" w:rsidTr="00BB1155">
        <w:trPr>
          <w:trHeight w:val="1275"/>
        </w:trPr>
        <w:tc>
          <w:tcPr>
            <w:tcW w:w="440" w:type="dxa"/>
            <w:tcBorders>
              <w:top w:val="nil"/>
              <w:left w:val="single" w:sz="4" w:space="0" w:color="auto"/>
              <w:bottom w:val="single" w:sz="4" w:space="0" w:color="auto"/>
              <w:right w:val="single" w:sz="4" w:space="0" w:color="auto"/>
            </w:tcBorders>
            <w:shd w:val="clear" w:color="auto" w:fill="auto"/>
            <w:hideMark/>
          </w:tcPr>
          <w:p w14:paraId="0F397D75"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30</w:t>
            </w:r>
          </w:p>
        </w:tc>
        <w:tc>
          <w:tcPr>
            <w:tcW w:w="2552" w:type="dxa"/>
            <w:tcBorders>
              <w:top w:val="nil"/>
              <w:left w:val="nil"/>
              <w:bottom w:val="single" w:sz="4" w:space="0" w:color="auto"/>
              <w:right w:val="single" w:sz="4" w:space="0" w:color="auto"/>
            </w:tcBorders>
            <w:shd w:val="clear" w:color="auto" w:fill="auto"/>
            <w:hideMark/>
          </w:tcPr>
          <w:p w14:paraId="2B8EA9C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181a</w:t>
            </w:r>
          </w:p>
        </w:tc>
        <w:tc>
          <w:tcPr>
            <w:tcW w:w="1276" w:type="dxa"/>
            <w:tcBorders>
              <w:top w:val="nil"/>
              <w:left w:val="nil"/>
              <w:bottom w:val="single" w:sz="4" w:space="0" w:color="auto"/>
              <w:right w:val="single" w:sz="4" w:space="0" w:color="auto"/>
            </w:tcBorders>
            <w:shd w:val="clear" w:color="auto" w:fill="auto"/>
            <w:hideMark/>
          </w:tcPr>
          <w:p w14:paraId="1B13FA95"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120279090</w:t>
            </w:r>
          </w:p>
        </w:tc>
        <w:tc>
          <w:tcPr>
            <w:tcW w:w="2946" w:type="dxa"/>
            <w:tcBorders>
              <w:top w:val="nil"/>
              <w:left w:val="nil"/>
              <w:bottom w:val="single" w:sz="4" w:space="0" w:color="auto"/>
              <w:right w:val="single" w:sz="4" w:space="0" w:color="auto"/>
            </w:tcBorders>
            <w:shd w:val="clear" w:color="auto" w:fill="auto"/>
            <w:hideMark/>
          </w:tcPr>
          <w:p w14:paraId="6880DDF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Töökoja osaliseks lammutamiseks(pos.2) ja rekonstrueerimiseks (töökoja katus, fassaad, sokli lisasoojustamine) </w:t>
            </w:r>
            <w:proofErr w:type="spellStart"/>
            <w:r w:rsidRPr="00AE508F">
              <w:rPr>
                <w:rFonts w:ascii="Times New Roman" w:hAnsi="Times New Roman" w:cs="Times New Roman"/>
                <w:color w:val="000000"/>
                <w:sz w:val="20"/>
                <w:szCs w:val="20"/>
              </w:rPr>
              <w:t>pos</w:t>
            </w:r>
            <w:proofErr w:type="spellEnd"/>
          </w:p>
        </w:tc>
        <w:tc>
          <w:tcPr>
            <w:tcW w:w="1196" w:type="dxa"/>
            <w:tcBorders>
              <w:top w:val="nil"/>
              <w:left w:val="nil"/>
              <w:bottom w:val="single" w:sz="4" w:space="0" w:color="auto"/>
              <w:right w:val="single" w:sz="4" w:space="0" w:color="auto"/>
            </w:tcBorders>
            <w:shd w:val="clear" w:color="auto" w:fill="auto"/>
            <w:hideMark/>
          </w:tcPr>
          <w:p w14:paraId="32CF997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2363</w:t>
            </w:r>
          </w:p>
        </w:tc>
        <w:tc>
          <w:tcPr>
            <w:tcW w:w="896" w:type="dxa"/>
            <w:tcBorders>
              <w:top w:val="nil"/>
              <w:left w:val="nil"/>
              <w:bottom w:val="single" w:sz="4" w:space="0" w:color="auto"/>
              <w:right w:val="single" w:sz="4" w:space="0" w:color="auto"/>
            </w:tcBorders>
            <w:shd w:val="clear" w:color="auto" w:fill="auto"/>
            <w:hideMark/>
          </w:tcPr>
          <w:p w14:paraId="613FD43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4241</w:t>
            </w:r>
          </w:p>
        </w:tc>
      </w:tr>
      <w:tr w:rsidR="00330388" w:rsidRPr="00AE508F" w14:paraId="6AB4D6C4"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2641EA4"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31</w:t>
            </w:r>
          </w:p>
        </w:tc>
        <w:tc>
          <w:tcPr>
            <w:tcW w:w="2552" w:type="dxa"/>
            <w:tcBorders>
              <w:top w:val="nil"/>
              <w:left w:val="nil"/>
              <w:bottom w:val="single" w:sz="4" w:space="0" w:color="auto"/>
              <w:right w:val="single" w:sz="4" w:space="0" w:color="auto"/>
            </w:tcBorders>
            <w:shd w:val="clear" w:color="auto" w:fill="auto"/>
            <w:hideMark/>
          </w:tcPr>
          <w:p w14:paraId="65F8661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181b</w:t>
            </w:r>
          </w:p>
        </w:tc>
        <w:tc>
          <w:tcPr>
            <w:tcW w:w="1276" w:type="dxa"/>
            <w:tcBorders>
              <w:top w:val="nil"/>
              <w:left w:val="nil"/>
              <w:bottom w:val="single" w:sz="4" w:space="0" w:color="auto"/>
              <w:right w:val="single" w:sz="4" w:space="0" w:color="auto"/>
            </w:tcBorders>
            <w:shd w:val="clear" w:color="auto" w:fill="auto"/>
            <w:hideMark/>
          </w:tcPr>
          <w:p w14:paraId="0570C15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104038690</w:t>
            </w:r>
          </w:p>
        </w:tc>
        <w:tc>
          <w:tcPr>
            <w:tcW w:w="2946" w:type="dxa"/>
            <w:tcBorders>
              <w:top w:val="nil"/>
              <w:left w:val="nil"/>
              <w:bottom w:val="single" w:sz="4" w:space="0" w:color="auto"/>
              <w:right w:val="single" w:sz="4" w:space="0" w:color="auto"/>
            </w:tcBorders>
            <w:shd w:val="clear" w:color="auto" w:fill="auto"/>
            <w:hideMark/>
          </w:tcPr>
          <w:p w14:paraId="51B609A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Teadushoone</w:t>
            </w:r>
          </w:p>
        </w:tc>
        <w:tc>
          <w:tcPr>
            <w:tcW w:w="1196" w:type="dxa"/>
            <w:tcBorders>
              <w:top w:val="nil"/>
              <w:left w:val="nil"/>
              <w:bottom w:val="single" w:sz="4" w:space="0" w:color="auto"/>
              <w:right w:val="single" w:sz="4" w:space="0" w:color="auto"/>
            </w:tcBorders>
            <w:shd w:val="clear" w:color="auto" w:fill="auto"/>
            <w:hideMark/>
          </w:tcPr>
          <w:p w14:paraId="4F9D772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1016</w:t>
            </w:r>
          </w:p>
        </w:tc>
        <w:tc>
          <w:tcPr>
            <w:tcW w:w="896" w:type="dxa"/>
            <w:tcBorders>
              <w:top w:val="nil"/>
              <w:left w:val="nil"/>
              <w:bottom w:val="single" w:sz="4" w:space="0" w:color="auto"/>
              <w:right w:val="single" w:sz="4" w:space="0" w:color="auto"/>
            </w:tcBorders>
            <w:shd w:val="clear" w:color="auto" w:fill="auto"/>
            <w:hideMark/>
          </w:tcPr>
          <w:p w14:paraId="66F1F0E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860</w:t>
            </w:r>
          </w:p>
        </w:tc>
      </w:tr>
      <w:tr w:rsidR="00330388" w:rsidRPr="00AE508F" w14:paraId="3A11735A"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36A0042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32</w:t>
            </w:r>
          </w:p>
        </w:tc>
        <w:tc>
          <w:tcPr>
            <w:tcW w:w="2552" w:type="dxa"/>
            <w:tcBorders>
              <w:top w:val="nil"/>
              <w:left w:val="nil"/>
              <w:bottom w:val="single" w:sz="4" w:space="0" w:color="auto"/>
              <w:right w:val="single" w:sz="4" w:space="0" w:color="auto"/>
            </w:tcBorders>
            <w:shd w:val="clear" w:color="auto" w:fill="auto"/>
            <w:hideMark/>
          </w:tcPr>
          <w:p w14:paraId="33CC3C0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181c</w:t>
            </w:r>
          </w:p>
        </w:tc>
        <w:tc>
          <w:tcPr>
            <w:tcW w:w="1276" w:type="dxa"/>
            <w:tcBorders>
              <w:top w:val="nil"/>
              <w:left w:val="nil"/>
              <w:bottom w:val="single" w:sz="4" w:space="0" w:color="auto"/>
              <w:right w:val="single" w:sz="4" w:space="0" w:color="auto"/>
            </w:tcBorders>
            <w:shd w:val="clear" w:color="auto" w:fill="auto"/>
            <w:hideMark/>
          </w:tcPr>
          <w:p w14:paraId="3D28066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120646421</w:t>
            </w:r>
          </w:p>
        </w:tc>
        <w:tc>
          <w:tcPr>
            <w:tcW w:w="2946" w:type="dxa"/>
            <w:tcBorders>
              <w:top w:val="nil"/>
              <w:left w:val="nil"/>
              <w:bottom w:val="single" w:sz="4" w:space="0" w:color="auto"/>
              <w:right w:val="single" w:sz="4" w:space="0" w:color="auto"/>
            </w:tcBorders>
            <w:shd w:val="clear" w:color="auto" w:fill="auto"/>
            <w:hideMark/>
          </w:tcPr>
          <w:p w14:paraId="43897A4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Teadushoone</w:t>
            </w:r>
          </w:p>
        </w:tc>
        <w:tc>
          <w:tcPr>
            <w:tcW w:w="1196" w:type="dxa"/>
            <w:tcBorders>
              <w:top w:val="nil"/>
              <w:left w:val="nil"/>
              <w:bottom w:val="single" w:sz="4" w:space="0" w:color="auto"/>
              <w:right w:val="single" w:sz="4" w:space="0" w:color="auto"/>
            </w:tcBorders>
            <w:shd w:val="clear" w:color="auto" w:fill="auto"/>
            <w:hideMark/>
          </w:tcPr>
          <w:p w14:paraId="0C25A542"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550</w:t>
            </w:r>
          </w:p>
        </w:tc>
        <w:tc>
          <w:tcPr>
            <w:tcW w:w="896" w:type="dxa"/>
            <w:tcBorders>
              <w:top w:val="nil"/>
              <w:left w:val="nil"/>
              <w:bottom w:val="single" w:sz="4" w:space="0" w:color="auto"/>
              <w:right w:val="single" w:sz="4" w:space="0" w:color="auto"/>
            </w:tcBorders>
            <w:shd w:val="clear" w:color="auto" w:fill="auto"/>
            <w:hideMark/>
          </w:tcPr>
          <w:p w14:paraId="1B417AD1"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1322</w:t>
            </w:r>
          </w:p>
        </w:tc>
      </w:tr>
      <w:tr w:rsidR="00330388" w:rsidRPr="00AE508F" w14:paraId="07AEF60C"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4A830BDA"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33</w:t>
            </w:r>
          </w:p>
        </w:tc>
        <w:tc>
          <w:tcPr>
            <w:tcW w:w="2552" w:type="dxa"/>
            <w:tcBorders>
              <w:top w:val="nil"/>
              <w:left w:val="nil"/>
              <w:bottom w:val="single" w:sz="4" w:space="0" w:color="auto"/>
              <w:right w:val="single" w:sz="4" w:space="0" w:color="auto"/>
            </w:tcBorders>
            <w:shd w:val="clear" w:color="auto" w:fill="auto"/>
            <w:hideMark/>
          </w:tcPr>
          <w:p w14:paraId="206A80F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185</w:t>
            </w:r>
          </w:p>
        </w:tc>
        <w:tc>
          <w:tcPr>
            <w:tcW w:w="1276" w:type="dxa"/>
            <w:tcBorders>
              <w:top w:val="nil"/>
              <w:left w:val="nil"/>
              <w:bottom w:val="single" w:sz="4" w:space="0" w:color="auto"/>
              <w:right w:val="single" w:sz="4" w:space="0" w:color="auto"/>
            </w:tcBorders>
            <w:shd w:val="clear" w:color="auto" w:fill="auto"/>
            <w:hideMark/>
          </w:tcPr>
          <w:p w14:paraId="30E2443F"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104016597</w:t>
            </w:r>
          </w:p>
        </w:tc>
        <w:tc>
          <w:tcPr>
            <w:tcW w:w="2946" w:type="dxa"/>
            <w:tcBorders>
              <w:top w:val="nil"/>
              <w:left w:val="nil"/>
              <w:bottom w:val="single" w:sz="4" w:space="0" w:color="auto"/>
              <w:right w:val="single" w:sz="4" w:space="0" w:color="auto"/>
            </w:tcBorders>
            <w:shd w:val="clear" w:color="auto" w:fill="auto"/>
            <w:hideMark/>
          </w:tcPr>
          <w:p w14:paraId="7360E76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Teadushoone nr.185</w:t>
            </w:r>
          </w:p>
        </w:tc>
        <w:tc>
          <w:tcPr>
            <w:tcW w:w="1196" w:type="dxa"/>
            <w:tcBorders>
              <w:top w:val="nil"/>
              <w:left w:val="nil"/>
              <w:bottom w:val="single" w:sz="4" w:space="0" w:color="auto"/>
              <w:right w:val="single" w:sz="4" w:space="0" w:color="auto"/>
            </w:tcBorders>
            <w:shd w:val="clear" w:color="auto" w:fill="auto"/>
            <w:hideMark/>
          </w:tcPr>
          <w:p w14:paraId="679AFF7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1378</w:t>
            </w:r>
          </w:p>
        </w:tc>
        <w:tc>
          <w:tcPr>
            <w:tcW w:w="896" w:type="dxa"/>
            <w:tcBorders>
              <w:top w:val="nil"/>
              <w:left w:val="nil"/>
              <w:bottom w:val="single" w:sz="4" w:space="0" w:color="auto"/>
              <w:right w:val="single" w:sz="4" w:space="0" w:color="auto"/>
            </w:tcBorders>
            <w:shd w:val="clear" w:color="auto" w:fill="auto"/>
            <w:hideMark/>
          </w:tcPr>
          <w:p w14:paraId="40473AF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1659</w:t>
            </w:r>
          </w:p>
        </w:tc>
      </w:tr>
      <w:tr w:rsidR="00330388" w:rsidRPr="00AE508F" w14:paraId="6EA4F7E2"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E21E0A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34</w:t>
            </w:r>
          </w:p>
        </w:tc>
        <w:tc>
          <w:tcPr>
            <w:tcW w:w="2552" w:type="dxa"/>
            <w:tcBorders>
              <w:top w:val="nil"/>
              <w:left w:val="nil"/>
              <w:bottom w:val="single" w:sz="4" w:space="0" w:color="auto"/>
              <w:right w:val="single" w:sz="4" w:space="0" w:color="auto"/>
            </w:tcBorders>
            <w:shd w:val="clear" w:color="auto" w:fill="auto"/>
            <w:hideMark/>
          </w:tcPr>
          <w:p w14:paraId="54B56780"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185</w:t>
            </w:r>
          </w:p>
        </w:tc>
        <w:tc>
          <w:tcPr>
            <w:tcW w:w="1276" w:type="dxa"/>
            <w:tcBorders>
              <w:top w:val="nil"/>
              <w:left w:val="nil"/>
              <w:bottom w:val="single" w:sz="4" w:space="0" w:color="auto"/>
              <w:right w:val="single" w:sz="4" w:space="0" w:color="auto"/>
            </w:tcBorders>
            <w:shd w:val="clear" w:color="auto" w:fill="auto"/>
            <w:hideMark/>
          </w:tcPr>
          <w:p w14:paraId="4E506FB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104018101</w:t>
            </w:r>
          </w:p>
        </w:tc>
        <w:tc>
          <w:tcPr>
            <w:tcW w:w="2946" w:type="dxa"/>
            <w:tcBorders>
              <w:top w:val="nil"/>
              <w:left w:val="nil"/>
              <w:bottom w:val="single" w:sz="4" w:space="0" w:color="auto"/>
              <w:right w:val="single" w:sz="4" w:space="0" w:color="auto"/>
            </w:tcBorders>
            <w:shd w:val="clear" w:color="auto" w:fill="auto"/>
            <w:hideMark/>
          </w:tcPr>
          <w:p w14:paraId="7EDBA87B" w14:textId="77777777" w:rsidR="00330388" w:rsidRPr="00AE508F" w:rsidRDefault="00330388" w:rsidP="00054C99">
            <w:pPr>
              <w:spacing w:after="0" w:line="240" w:lineRule="auto"/>
              <w:rPr>
                <w:rFonts w:ascii="Times New Roman" w:hAnsi="Times New Roman" w:cs="Times New Roman"/>
                <w:color w:val="000000"/>
                <w:sz w:val="20"/>
                <w:szCs w:val="20"/>
              </w:rPr>
            </w:pPr>
            <w:proofErr w:type="spellStart"/>
            <w:r w:rsidRPr="00AE508F">
              <w:rPr>
                <w:rFonts w:ascii="Times New Roman" w:hAnsi="Times New Roman" w:cs="Times New Roman"/>
                <w:color w:val="000000"/>
                <w:sz w:val="20"/>
                <w:szCs w:val="20"/>
              </w:rPr>
              <w:t>Aparaadiehit</w:t>
            </w:r>
            <w:proofErr w:type="spellEnd"/>
            <w:r w:rsidRPr="00AE508F">
              <w:rPr>
                <w:rFonts w:ascii="Times New Roman" w:hAnsi="Times New Roman" w:cs="Times New Roman"/>
                <w:color w:val="000000"/>
                <w:sz w:val="20"/>
                <w:szCs w:val="20"/>
              </w:rPr>
              <w:t>. hoone korpus 'C'</w:t>
            </w:r>
          </w:p>
        </w:tc>
        <w:tc>
          <w:tcPr>
            <w:tcW w:w="1196" w:type="dxa"/>
            <w:tcBorders>
              <w:top w:val="nil"/>
              <w:left w:val="nil"/>
              <w:bottom w:val="single" w:sz="4" w:space="0" w:color="auto"/>
              <w:right w:val="single" w:sz="4" w:space="0" w:color="auto"/>
            </w:tcBorders>
            <w:shd w:val="clear" w:color="auto" w:fill="auto"/>
            <w:hideMark/>
          </w:tcPr>
          <w:p w14:paraId="4BDB7C6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746</w:t>
            </w:r>
          </w:p>
        </w:tc>
        <w:tc>
          <w:tcPr>
            <w:tcW w:w="896" w:type="dxa"/>
            <w:tcBorders>
              <w:top w:val="nil"/>
              <w:left w:val="nil"/>
              <w:bottom w:val="single" w:sz="4" w:space="0" w:color="auto"/>
              <w:right w:val="single" w:sz="4" w:space="0" w:color="auto"/>
            </w:tcBorders>
            <w:shd w:val="clear" w:color="auto" w:fill="auto"/>
            <w:hideMark/>
          </w:tcPr>
          <w:p w14:paraId="3E416AA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2352</w:t>
            </w:r>
          </w:p>
        </w:tc>
      </w:tr>
      <w:tr w:rsidR="00330388" w:rsidRPr="00AE508F" w14:paraId="162B6D67"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49C67EE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35</w:t>
            </w:r>
          </w:p>
        </w:tc>
        <w:tc>
          <w:tcPr>
            <w:tcW w:w="2552" w:type="dxa"/>
            <w:tcBorders>
              <w:top w:val="nil"/>
              <w:left w:val="nil"/>
              <w:bottom w:val="single" w:sz="4" w:space="0" w:color="auto"/>
              <w:right w:val="single" w:sz="4" w:space="0" w:color="auto"/>
            </w:tcBorders>
            <w:shd w:val="clear" w:color="auto" w:fill="auto"/>
            <w:hideMark/>
          </w:tcPr>
          <w:p w14:paraId="5F00449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Riia tn 185a</w:t>
            </w:r>
          </w:p>
        </w:tc>
        <w:tc>
          <w:tcPr>
            <w:tcW w:w="1276" w:type="dxa"/>
            <w:tcBorders>
              <w:top w:val="nil"/>
              <w:left w:val="nil"/>
              <w:bottom w:val="single" w:sz="4" w:space="0" w:color="auto"/>
              <w:right w:val="single" w:sz="4" w:space="0" w:color="auto"/>
            </w:tcBorders>
            <w:shd w:val="clear" w:color="auto" w:fill="auto"/>
            <w:hideMark/>
          </w:tcPr>
          <w:p w14:paraId="2854C77A"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104018185</w:t>
            </w:r>
          </w:p>
        </w:tc>
        <w:tc>
          <w:tcPr>
            <w:tcW w:w="2946" w:type="dxa"/>
            <w:tcBorders>
              <w:top w:val="nil"/>
              <w:left w:val="nil"/>
              <w:bottom w:val="single" w:sz="4" w:space="0" w:color="auto"/>
              <w:right w:val="single" w:sz="4" w:space="0" w:color="auto"/>
            </w:tcBorders>
            <w:shd w:val="clear" w:color="auto" w:fill="auto"/>
            <w:hideMark/>
          </w:tcPr>
          <w:p w14:paraId="57754CA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Laborihoone</w:t>
            </w:r>
          </w:p>
        </w:tc>
        <w:tc>
          <w:tcPr>
            <w:tcW w:w="1196" w:type="dxa"/>
            <w:tcBorders>
              <w:top w:val="nil"/>
              <w:left w:val="nil"/>
              <w:bottom w:val="single" w:sz="4" w:space="0" w:color="auto"/>
              <w:right w:val="single" w:sz="4" w:space="0" w:color="auto"/>
            </w:tcBorders>
            <w:shd w:val="clear" w:color="auto" w:fill="auto"/>
            <w:hideMark/>
          </w:tcPr>
          <w:p w14:paraId="4A0A07B2"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745</w:t>
            </w:r>
          </w:p>
        </w:tc>
        <w:tc>
          <w:tcPr>
            <w:tcW w:w="896" w:type="dxa"/>
            <w:tcBorders>
              <w:top w:val="nil"/>
              <w:left w:val="nil"/>
              <w:bottom w:val="single" w:sz="4" w:space="0" w:color="auto"/>
              <w:right w:val="single" w:sz="4" w:space="0" w:color="auto"/>
            </w:tcBorders>
            <w:shd w:val="clear" w:color="auto" w:fill="auto"/>
            <w:hideMark/>
          </w:tcPr>
          <w:p w14:paraId="7DD6028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3228</w:t>
            </w:r>
          </w:p>
        </w:tc>
      </w:tr>
      <w:tr w:rsidR="00330388" w:rsidRPr="00AE508F" w14:paraId="2EC740A0" w14:textId="77777777" w:rsidTr="00BB1155">
        <w:trPr>
          <w:trHeight w:val="300"/>
        </w:trPr>
        <w:tc>
          <w:tcPr>
            <w:tcW w:w="7214"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1B10CE2E"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KOKKU</w:t>
            </w:r>
          </w:p>
        </w:tc>
        <w:tc>
          <w:tcPr>
            <w:tcW w:w="1196" w:type="dxa"/>
            <w:tcBorders>
              <w:top w:val="nil"/>
              <w:left w:val="nil"/>
              <w:bottom w:val="single" w:sz="4" w:space="0" w:color="auto"/>
              <w:right w:val="single" w:sz="4" w:space="0" w:color="auto"/>
            </w:tcBorders>
            <w:shd w:val="clear" w:color="auto" w:fill="auto"/>
            <w:hideMark/>
          </w:tcPr>
          <w:p w14:paraId="6EC2724E" w14:textId="153E48B3"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105</w:t>
            </w:r>
            <w:r w:rsidR="00BB1155" w:rsidRPr="00AE508F">
              <w:rPr>
                <w:rFonts w:ascii="Times New Roman" w:hAnsi="Times New Roman" w:cs="Times New Roman"/>
                <w:b/>
                <w:bCs/>
                <w:color w:val="000000"/>
                <w:sz w:val="20"/>
                <w:szCs w:val="20"/>
              </w:rPr>
              <w:t xml:space="preserve"> </w:t>
            </w:r>
            <w:r w:rsidRPr="00AE508F">
              <w:rPr>
                <w:rFonts w:ascii="Times New Roman" w:hAnsi="Times New Roman" w:cs="Times New Roman"/>
                <w:b/>
                <w:bCs/>
                <w:color w:val="000000"/>
                <w:sz w:val="20"/>
                <w:szCs w:val="20"/>
              </w:rPr>
              <w:t>455</w:t>
            </w:r>
          </w:p>
        </w:tc>
        <w:tc>
          <w:tcPr>
            <w:tcW w:w="896" w:type="dxa"/>
            <w:tcBorders>
              <w:top w:val="nil"/>
              <w:left w:val="nil"/>
              <w:bottom w:val="single" w:sz="4" w:space="0" w:color="auto"/>
              <w:right w:val="single" w:sz="4" w:space="0" w:color="auto"/>
            </w:tcBorders>
            <w:shd w:val="clear" w:color="auto" w:fill="auto"/>
            <w:hideMark/>
          </w:tcPr>
          <w:p w14:paraId="34A811FF" w14:textId="1177C6C8"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134</w:t>
            </w:r>
            <w:r w:rsidR="00BB1155" w:rsidRPr="00AE508F">
              <w:rPr>
                <w:rFonts w:ascii="Times New Roman" w:hAnsi="Times New Roman" w:cs="Times New Roman"/>
                <w:b/>
                <w:bCs/>
                <w:color w:val="000000"/>
                <w:sz w:val="20"/>
                <w:szCs w:val="20"/>
              </w:rPr>
              <w:t xml:space="preserve"> </w:t>
            </w:r>
            <w:r w:rsidRPr="00AE508F">
              <w:rPr>
                <w:rFonts w:ascii="Times New Roman" w:hAnsi="Times New Roman" w:cs="Times New Roman"/>
                <w:b/>
                <w:bCs/>
                <w:color w:val="000000"/>
                <w:sz w:val="20"/>
                <w:szCs w:val="20"/>
              </w:rPr>
              <w:t>111</w:t>
            </w:r>
          </w:p>
        </w:tc>
      </w:tr>
    </w:tbl>
    <w:p w14:paraId="2D06FD90" w14:textId="77777777" w:rsidR="00330388" w:rsidRPr="00AE508F" w:rsidRDefault="00330388" w:rsidP="00054C99">
      <w:pPr>
        <w:spacing w:after="0" w:line="240" w:lineRule="auto"/>
        <w:rPr>
          <w:rFonts w:ascii="Times New Roman" w:hAnsi="Times New Roman" w:cs="Times New Roman"/>
          <w:i/>
        </w:rPr>
      </w:pPr>
      <w:r w:rsidRPr="00AE508F">
        <w:rPr>
          <w:rFonts w:ascii="Times New Roman" w:hAnsi="Times New Roman" w:cs="Times New Roman"/>
          <w:i/>
        </w:rPr>
        <w:t xml:space="preserve">Allikas: Ehitisregister, </w:t>
      </w:r>
      <w:hyperlink r:id="rId12" w:history="1">
        <w:r w:rsidRPr="00AE508F">
          <w:rPr>
            <w:rStyle w:val="Hperlink"/>
            <w:rFonts w:ascii="Times New Roman" w:hAnsi="Times New Roman" w:cs="Times New Roman"/>
            <w:i/>
          </w:rPr>
          <w:t>www.ehr.ee</w:t>
        </w:r>
      </w:hyperlink>
      <w:r w:rsidRPr="00AE508F">
        <w:rPr>
          <w:rFonts w:ascii="Times New Roman" w:hAnsi="Times New Roman" w:cs="Times New Roman"/>
          <w:i/>
        </w:rPr>
        <w:t xml:space="preserve"> </w:t>
      </w:r>
    </w:p>
    <w:p w14:paraId="003A4313" w14:textId="77777777" w:rsidR="00330388" w:rsidRPr="00AE508F" w:rsidRDefault="00330388" w:rsidP="00054C99">
      <w:pPr>
        <w:spacing w:after="0" w:line="240" w:lineRule="auto"/>
        <w:rPr>
          <w:rFonts w:ascii="Times New Roman" w:hAnsi="Times New Roman" w:cs="Times New Roman"/>
          <w:b/>
        </w:rPr>
      </w:pPr>
      <w:r w:rsidRPr="00AE508F">
        <w:rPr>
          <w:rFonts w:ascii="Times New Roman" w:hAnsi="Times New Roman" w:cs="Times New Roman"/>
          <w:b/>
        </w:rPr>
        <w:br w:type="page"/>
      </w:r>
    </w:p>
    <w:p w14:paraId="62236DAF" w14:textId="77777777" w:rsidR="009B4C12" w:rsidRPr="00AE508F" w:rsidRDefault="00F67F67" w:rsidP="009B4C12">
      <w:pPr>
        <w:pStyle w:val="Pealkiri3"/>
        <w:numPr>
          <w:ilvl w:val="0"/>
          <w:numId w:val="0"/>
        </w:numPr>
        <w:ind w:left="720" w:hanging="720"/>
      </w:pPr>
      <w:bookmarkStart w:id="33" w:name="_Toc242129209"/>
      <w:r w:rsidRPr="00AE508F">
        <w:t>Lisa 3</w:t>
      </w:r>
      <w:r w:rsidR="009C4758" w:rsidRPr="00AE508F">
        <w:t xml:space="preserve">: </w:t>
      </w:r>
      <w:r w:rsidR="00330388" w:rsidRPr="00AE508F">
        <w:t>Sõpruse silla piirkonna kaubandus-, meelelahutus-, teenindus- ja</w:t>
      </w:r>
      <w:bookmarkEnd w:id="33"/>
      <w:r w:rsidR="00330388" w:rsidRPr="00AE508F">
        <w:t xml:space="preserve"> </w:t>
      </w:r>
    </w:p>
    <w:p w14:paraId="6D5CEACC" w14:textId="0433BBC7" w:rsidR="00330388" w:rsidRPr="00AE508F" w:rsidRDefault="00330388" w:rsidP="009B4C12">
      <w:pPr>
        <w:pStyle w:val="Pealkiri3"/>
        <w:numPr>
          <w:ilvl w:val="0"/>
          <w:numId w:val="0"/>
        </w:numPr>
        <w:ind w:left="720" w:hanging="720"/>
      </w:pPr>
      <w:bookmarkStart w:id="34" w:name="_Toc242129210"/>
      <w:r w:rsidRPr="00AE508F">
        <w:t>büroopinnad</w:t>
      </w:r>
      <w:bookmarkEnd w:id="34"/>
      <w:r w:rsidRPr="00AE508F">
        <w:t xml:space="preserve"> </w:t>
      </w:r>
    </w:p>
    <w:p w14:paraId="65FD914E" w14:textId="77777777" w:rsidR="009C4758" w:rsidRPr="00AE508F" w:rsidRDefault="009C4758" w:rsidP="00054C99">
      <w:pPr>
        <w:spacing w:after="0" w:line="240" w:lineRule="auto"/>
        <w:rPr>
          <w:rFonts w:ascii="Times New Roman" w:hAnsi="Times New Roman" w:cs="Times New Roman"/>
        </w:rPr>
      </w:pPr>
    </w:p>
    <w:tbl>
      <w:tblPr>
        <w:tblW w:w="9420" w:type="dxa"/>
        <w:tblInd w:w="55" w:type="dxa"/>
        <w:tblCellMar>
          <w:left w:w="70" w:type="dxa"/>
          <w:right w:w="70" w:type="dxa"/>
        </w:tblCellMar>
        <w:tblLook w:val="04A0" w:firstRow="1" w:lastRow="0" w:firstColumn="1" w:lastColumn="0" w:noHBand="0" w:noVBand="1"/>
      </w:tblPr>
      <w:tblGrid>
        <w:gridCol w:w="440"/>
        <w:gridCol w:w="2832"/>
        <w:gridCol w:w="1279"/>
        <w:gridCol w:w="2777"/>
        <w:gridCol w:w="1196"/>
        <w:gridCol w:w="896"/>
      </w:tblGrid>
      <w:tr w:rsidR="00330388" w:rsidRPr="00AE508F" w14:paraId="739C2342" w14:textId="77777777" w:rsidTr="00BB1155">
        <w:trPr>
          <w:trHeight w:val="600"/>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14:paraId="0B7B31C0" w14:textId="1030488D" w:rsidR="00BB1155" w:rsidRPr="00AE508F" w:rsidRDefault="00330388" w:rsidP="00054C99">
            <w:pPr>
              <w:spacing w:after="0" w:line="240" w:lineRule="auto"/>
              <w:rPr>
                <w:rFonts w:ascii="Times New Roman" w:hAnsi="Times New Roman" w:cs="Times New Roman"/>
                <w:b/>
                <w:bCs/>
                <w:color w:val="000000"/>
                <w:sz w:val="20"/>
                <w:szCs w:val="20"/>
              </w:rPr>
            </w:pPr>
            <w:proofErr w:type="spellStart"/>
            <w:r w:rsidRPr="00AE508F">
              <w:rPr>
                <w:rFonts w:ascii="Times New Roman" w:hAnsi="Times New Roman" w:cs="Times New Roman"/>
                <w:b/>
                <w:bCs/>
                <w:color w:val="000000"/>
                <w:sz w:val="20"/>
                <w:szCs w:val="20"/>
              </w:rPr>
              <w:t>J</w:t>
            </w:r>
            <w:r w:rsidR="00BB1155" w:rsidRPr="00AE508F">
              <w:rPr>
                <w:rFonts w:ascii="Times New Roman" w:hAnsi="Times New Roman" w:cs="Times New Roman"/>
                <w:b/>
                <w:bCs/>
                <w:color w:val="000000"/>
                <w:sz w:val="20"/>
                <w:szCs w:val="20"/>
              </w:rPr>
              <w:t>rk</w:t>
            </w:r>
            <w:proofErr w:type="spellEnd"/>
          </w:p>
          <w:p w14:paraId="20A87F69"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nr</w:t>
            </w:r>
          </w:p>
        </w:tc>
        <w:tc>
          <w:tcPr>
            <w:tcW w:w="2832" w:type="dxa"/>
            <w:tcBorders>
              <w:top w:val="single" w:sz="4" w:space="0" w:color="auto"/>
              <w:left w:val="nil"/>
              <w:bottom w:val="single" w:sz="4" w:space="0" w:color="auto"/>
              <w:right w:val="single" w:sz="4" w:space="0" w:color="auto"/>
            </w:tcBorders>
            <w:shd w:val="clear" w:color="auto" w:fill="auto"/>
            <w:hideMark/>
          </w:tcPr>
          <w:p w14:paraId="7B2C96D0"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Aadress</w:t>
            </w:r>
          </w:p>
        </w:tc>
        <w:tc>
          <w:tcPr>
            <w:tcW w:w="1279" w:type="dxa"/>
            <w:tcBorders>
              <w:top w:val="single" w:sz="4" w:space="0" w:color="auto"/>
              <w:left w:val="nil"/>
              <w:bottom w:val="single" w:sz="4" w:space="0" w:color="auto"/>
              <w:right w:val="single" w:sz="4" w:space="0" w:color="auto"/>
            </w:tcBorders>
            <w:shd w:val="clear" w:color="auto" w:fill="auto"/>
            <w:hideMark/>
          </w:tcPr>
          <w:p w14:paraId="78A2A830"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Ehitisregistri kood</w:t>
            </w:r>
          </w:p>
        </w:tc>
        <w:tc>
          <w:tcPr>
            <w:tcW w:w="2777" w:type="dxa"/>
            <w:tcBorders>
              <w:top w:val="single" w:sz="4" w:space="0" w:color="auto"/>
              <w:left w:val="nil"/>
              <w:bottom w:val="single" w:sz="4" w:space="0" w:color="auto"/>
              <w:right w:val="single" w:sz="4" w:space="0" w:color="auto"/>
            </w:tcBorders>
            <w:shd w:val="clear" w:color="auto" w:fill="auto"/>
            <w:hideMark/>
          </w:tcPr>
          <w:p w14:paraId="131B38BE"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Ehitise nimetus</w:t>
            </w:r>
          </w:p>
        </w:tc>
        <w:tc>
          <w:tcPr>
            <w:tcW w:w="1196" w:type="dxa"/>
            <w:tcBorders>
              <w:top w:val="single" w:sz="4" w:space="0" w:color="auto"/>
              <w:left w:val="nil"/>
              <w:bottom w:val="single" w:sz="4" w:space="0" w:color="auto"/>
              <w:right w:val="single" w:sz="4" w:space="0" w:color="auto"/>
            </w:tcBorders>
            <w:shd w:val="clear" w:color="auto" w:fill="auto"/>
            <w:hideMark/>
          </w:tcPr>
          <w:p w14:paraId="165C9BE1"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Ehitisealune pind</w:t>
            </w:r>
          </w:p>
        </w:tc>
        <w:tc>
          <w:tcPr>
            <w:tcW w:w="896" w:type="dxa"/>
            <w:tcBorders>
              <w:top w:val="single" w:sz="4" w:space="0" w:color="auto"/>
              <w:left w:val="nil"/>
              <w:bottom w:val="single" w:sz="4" w:space="0" w:color="auto"/>
              <w:right w:val="single" w:sz="4" w:space="0" w:color="auto"/>
            </w:tcBorders>
            <w:shd w:val="clear" w:color="auto" w:fill="auto"/>
            <w:hideMark/>
          </w:tcPr>
          <w:p w14:paraId="79D4CBD2"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Suletud netopind</w:t>
            </w:r>
          </w:p>
        </w:tc>
      </w:tr>
      <w:tr w:rsidR="00330388" w:rsidRPr="00AE508F" w14:paraId="4FE0E307" w14:textId="77777777" w:rsidTr="00BB1155">
        <w:trPr>
          <w:trHeight w:val="300"/>
        </w:trPr>
        <w:tc>
          <w:tcPr>
            <w:tcW w:w="7328" w:type="dxa"/>
            <w:gridSpan w:val="4"/>
            <w:tcBorders>
              <w:top w:val="single" w:sz="4" w:space="0" w:color="auto"/>
              <w:left w:val="single" w:sz="4" w:space="0" w:color="auto"/>
              <w:bottom w:val="single" w:sz="4" w:space="0" w:color="auto"/>
              <w:right w:val="single" w:sz="4" w:space="0" w:color="auto"/>
            </w:tcBorders>
            <w:shd w:val="clear" w:color="auto" w:fill="auto"/>
            <w:hideMark/>
          </w:tcPr>
          <w:p w14:paraId="48019170" w14:textId="77777777" w:rsidR="00330388" w:rsidRPr="00AE508F" w:rsidRDefault="00330388" w:rsidP="00054C99">
            <w:pPr>
              <w:spacing w:after="0" w:line="240" w:lineRule="auto"/>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1. Kalda tee - Luha tn - Sõpruse pst vaheline ala</w:t>
            </w:r>
          </w:p>
        </w:tc>
        <w:tc>
          <w:tcPr>
            <w:tcW w:w="1196" w:type="dxa"/>
            <w:tcBorders>
              <w:top w:val="nil"/>
              <w:left w:val="nil"/>
              <w:bottom w:val="single" w:sz="4" w:space="0" w:color="auto"/>
              <w:right w:val="single" w:sz="4" w:space="0" w:color="auto"/>
            </w:tcBorders>
            <w:shd w:val="clear" w:color="auto" w:fill="auto"/>
            <w:hideMark/>
          </w:tcPr>
          <w:p w14:paraId="7F355644" w14:textId="77777777" w:rsidR="00330388" w:rsidRPr="00AE508F" w:rsidRDefault="00330388" w:rsidP="00054C99">
            <w:pPr>
              <w:spacing w:after="0" w:line="240" w:lineRule="auto"/>
              <w:jc w:val="center"/>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19481</w:t>
            </w:r>
          </w:p>
        </w:tc>
        <w:tc>
          <w:tcPr>
            <w:tcW w:w="896" w:type="dxa"/>
            <w:tcBorders>
              <w:top w:val="nil"/>
              <w:left w:val="nil"/>
              <w:bottom w:val="single" w:sz="4" w:space="0" w:color="auto"/>
              <w:right w:val="single" w:sz="4" w:space="0" w:color="auto"/>
            </w:tcBorders>
            <w:shd w:val="clear" w:color="auto" w:fill="auto"/>
            <w:hideMark/>
          </w:tcPr>
          <w:p w14:paraId="3C3B7413" w14:textId="77777777" w:rsidR="00330388" w:rsidRPr="00AE508F" w:rsidRDefault="00330388" w:rsidP="00054C99">
            <w:pPr>
              <w:spacing w:after="0" w:line="240" w:lineRule="auto"/>
              <w:jc w:val="center"/>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29423</w:t>
            </w:r>
          </w:p>
        </w:tc>
      </w:tr>
      <w:tr w:rsidR="00330388" w:rsidRPr="00AE508F" w14:paraId="66F34B81"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0172737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w:t>
            </w:r>
          </w:p>
        </w:tc>
        <w:tc>
          <w:tcPr>
            <w:tcW w:w="2832" w:type="dxa"/>
            <w:tcBorders>
              <w:top w:val="nil"/>
              <w:left w:val="nil"/>
              <w:bottom w:val="single" w:sz="4" w:space="0" w:color="auto"/>
              <w:right w:val="single" w:sz="4" w:space="0" w:color="auto"/>
            </w:tcBorders>
            <w:shd w:val="clear" w:color="auto" w:fill="auto"/>
            <w:hideMark/>
          </w:tcPr>
          <w:p w14:paraId="1EC54420"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Kalda tee 1c </w:t>
            </w:r>
          </w:p>
        </w:tc>
        <w:tc>
          <w:tcPr>
            <w:tcW w:w="1279" w:type="dxa"/>
            <w:tcBorders>
              <w:top w:val="nil"/>
              <w:left w:val="nil"/>
              <w:bottom w:val="single" w:sz="4" w:space="0" w:color="auto"/>
              <w:right w:val="single" w:sz="4" w:space="0" w:color="auto"/>
            </w:tcBorders>
            <w:shd w:val="clear" w:color="auto" w:fill="auto"/>
            <w:hideMark/>
          </w:tcPr>
          <w:p w14:paraId="10D33E92" w14:textId="77777777" w:rsidR="00330388" w:rsidRPr="00AE508F" w:rsidRDefault="00330388" w:rsidP="00054C99">
            <w:pPr>
              <w:spacing w:after="0" w:line="240" w:lineRule="auto"/>
              <w:jc w:val="right"/>
              <w:rPr>
                <w:rFonts w:ascii="Times New Roman" w:hAnsi="Times New Roman" w:cs="Times New Roman"/>
                <w:sz w:val="20"/>
                <w:szCs w:val="20"/>
              </w:rPr>
            </w:pPr>
            <w:r w:rsidRPr="00AE508F">
              <w:rPr>
                <w:rFonts w:ascii="Times New Roman" w:hAnsi="Times New Roman" w:cs="Times New Roman"/>
                <w:sz w:val="20"/>
                <w:szCs w:val="20"/>
              </w:rPr>
              <w:t>104038681</w:t>
            </w:r>
          </w:p>
        </w:tc>
        <w:tc>
          <w:tcPr>
            <w:tcW w:w="2777" w:type="dxa"/>
            <w:tcBorders>
              <w:top w:val="nil"/>
              <w:left w:val="nil"/>
              <w:bottom w:val="single" w:sz="4" w:space="0" w:color="auto"/>
              <w:right w:val="single" w:sz="4" w:space="0" w:color="auto"/>
            </w:tcBorders>
            <w:shd w:val="clear" w:color="auto" w:fill="auto"/>
            <w:hideMark/>
          </w:tcPr>
          <w:p w14:paraId="131415D6"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Eedeni kaubanduskeskus</w:t>
            </w:r>
          </w:p>
        </w:tc>
        <w:tc>
          <w:tcPr>
            <w:tcW w:w="1196" w:type="dxa"/>
            <w:tcBorders>
              <w:top w:val="nil"/>
              <w:left w:val="nil"/>
              <w:bottom w:val="single" w:sz="4" w:space="0" w:color="auto"/>
              <w:right w:val="single" w:sz="4" w:space="0" w:color="auto"/>
            </w:tcBorders>
            <w:shd w:val="clear" w:color="auto" w:fill="auto"/>
            <w:hideMark/>
          </w:tcPr>
          <w:p w14:paraId="049663B6"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9834</w:t>
            </w:r>
          </w:p>
        </w:tc>
        <w:tc>
          <w:tcPr>
            <w:tcW w:w="896" w:type="dxa"/>
            <w:tcBorders>
              <w:top w:val="nil"/>
              <w:left w:val="nil"/>
              <w:bottom w:val="single" w:sz="4" w:space="0" w:color="auto"/>
              <w:right w:val="single" w:sz="4" w:space="0" w:color="auto"/>
            </w:tcBorders>
            <w:shd w:val="clear" w:color="auto" w:fill="auto"/>
            <w:hideMark/>
          </w:tcPr>
          <w:p w14:paraId="187BF85A"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18872</w:t>
            </w:r>
          </w:p>
        </w:tc>
      </w:tr>
      <w:tr w:rsidR="00330388" w:rsidRPr="00AE508F" w14:paraId="71975D8B"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EA47BE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w:t>
            </w:r>
          </w:p>
        </w:tc>
        <w:tc>
          <w:tcPr>
            <w:tcW w:w="2832" w:type="dxa"/>
            <w:tcBorders>
              <w:top w:val="nil"/>
              <w:left w:val="nil"/>
              <w:bottom w:val="single" w:sz="4" w:space="0" w:color="auto"/>
              <w:right w:val="single" w:sz="4" w:space="0" w:color="auto"/>
            </w:tcBorders>
            <w:shd w:val="clear" w:color="auto" w:fill="auto"/>
            <w:hideMark/>
          </w:tcPr>
          <w:p w14:paraId="27321B98"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Ihaste tee 7 </w:t>
            </w:r>
          </w:p>
        </w:tc>
        <w:tc>
          <w:tcPr>
            <w:tcW w:w="1279" w:type="dxa"/>
            <w:tcBorders>
              <w:top w:val="nil"/>
              <w:left w:val="nil"/>
              <w:bottom w:val="single" w:sz="4" w:space="0" w:color="auto"/>
              <w:right w:val="single" w:sz="4" w:space="0" w:color="auto"/>
            </w:tcBorders>
            <w:shd w:val="clear" w:color="auto" w:fill="auto"/>
            <w:hideMark/>
          </w:tcPr>
          <w:p w14:paraId="4859656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120281625</w:t>
            </w:r>
          </w:p>
        </w:tc>
        <w:tc>
          <w:tcPr>
            <w:tcW w:w="2777" w:type="dxa"/>
            <w:tcBorders>
              <w:top w:val="nil"/>
              <w:left w:val="nil"/>
              <w:bottom w:val="single" w:sz="4" w:space="0" w:color="auto"/>
              <w:right w:val="single" w:sz="4" w:space="0" w:color="auto"/>
            </w:tcBorders>
            <w:shd w:val="clear" w:color="auto" w:fill="auto"/>
            <w:hideMark/>
          </w:tcPr>
          <w:p w14:paraId="2894937D" w14:textId="77777777" w:rsidR="00330388" w:rsidRPr="00AE508F" w:rsidRDefault="00330388" w:rsidP="00054C99">
            <w:pPr>
              <w:spacing w:after="0" w:line="240" w:lineRule="auto"/>
              <w:rPr>
                <w:rFonts w:ascii="Times New Roman" w:hAnsi="Times New Roman" w:cs="Times New Roman"/>
                <w:color w:val="000000"/>
                <w:sz w:val="20"/>
                <w:szCs w:val="20"/>
              </w:rPr>
            </w:pPr>
            <w:proofErr w:type="spellStart"/>
            <w:r w:rsidRPr="00AE508F">
              <w:rPr>
                <w:rFonts w:ascii="Times New Roman" w:hAnsi="Times New Roman" w:cs="Times New Roman"/>
                <w:color w:val="000000"/>
                <w:sz w:val="20"/>
                <w:szCs w:val="20"/>
              </w:rPr>
              <w:t>A.LeCoq</w:t>
            </w:r>
            <w:proofErr w:type="spellEnd"/>
            <w:r w:rsidRPr="00AE508F">
              <w:rPr>
                <w:rFonts w:ascii="Times New Roman" w:hAnsi="Times New Roman" w:cs="Times New Roman"/>
                <w:color w:val="000000"/>
                <w:sz w:val="20"/>
                <w:szCs w:val="20"/>
              </w:rPr>
              <w:t xml:space="preserve"> SPORT spordimaja</w:t>
            </w:r>
          </w:p>
        </w:tc>
        <w:tc>
          <w:tcPr>
            <w:tcW w:w="1196" w:type="dxa"/>
            <w:tcBorders>
              <w:top w:val="nil"/>
              <w:left w:val="nil"/>
              <w:bottom w:val="single" w:sz="4" w:space="0" w:color="auto"/>
              <w:right w:val="single" w:sz="4" w:space="0" w:color="auto"/>
            </w:tcBorders>
            <w:shd w:val="clear" w:color="auto" w:fill="auto"/>
            <w:hideMark/>
          </w:tcPr>
          <w:p w14:paraId="66EADF2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4052</w:t>
            </w:r>
          </w:p>
        </w:tc>
        <w:tc>
          <w:tcPr>
            <w:tcW w:w="896" w:type="dxa"/>
            <w:tcBorders>
              <w:top w:val="nil"/>
              <w:left w:val="nil"/>
              <w:bottom w:val="single" w:sz="4" w:space="0" w:color="auto"/>
              <w:right w:val="single" w:sz="4" w:space="0" w:color="auto"/>
            </w:tcBorders>
            <w:shd w:val="clear" w:color="auto" w:fill="auto"/>
            <w:hideMark/>
          </w:tcPr>
          <w:p w14:paraId="5B80A719"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5395</w:t>
            </w:r>
          </w:p>
        </w:tc>
      </w:tr>
      <w:tr w:rsidR="00330388" w:rsidRPr="00AE508F" w14:paraId="623F978A"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6EC9A2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w:t>
            </w:r>
          </w:p>
        </w:tc>
        <w:tc>
          <w:tcPr>
            <w:tcW w:w="2832" w:type="dxa"/>
            <w:tcBorders>
              <w:top w:val="nil"/>
              <w:left w:val="nil"/>
              <w:bottom w:val="single" w:sz="4" w:space="0" w:color="auto"/>
              <w:right w:val="single" w:sz="4" w:space="0" w:color="auto"/>
            </w:tcBorders>
            <w:shd w:val="clear" w:color="auto" w:fill="auto"/>
            <w:hideMark/>
          </w:tcPr>
          <w:p w14:paraId="4DE393C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Kalda tee 3</w:t>
            </w:r>
          </w:p>
        </w:tc>
        <w:tc>
          <w:tcPr>
            <w:tcW w:w="1279" w:type="dxa"/>
            <w:tcBorders>
              <w:top w:val="nil"/>
              <w:left w:val="nil"/>
              <w:bottom w:val="single" w:sz="4" w:space="0" w:color="auto"/>
              <w:right w:val="single" w:sz="4" w:space="0" w:color="auto"/>
            </w:tcBorders>
            <w:shd w:val="clear" w:color="auto" w:fill="auto"/>
            <w:hideMark/>
          </w:tcPr>
          <w:p w14:paraId="2EA9148F"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104045776</w:t>
            </w:r>
          </w:p>
        </w:tc>
        <w:tc>
          <w:tcPr>
            <w:tcW w:w="2777" w:type="dxa"/>
            <w:tcBorders>
              <w:top w:val="nil"/>
              <w:left w:val="nil"/>
              <w:bottom w:val="single" w:sz="4" w:space="0" w:color="auto"/>
              <w:right w:val="single" w:sz="4" w:space="0" w:color="auto"/>
            </w:tcBorders>
            <w:shd w:val="clear" w:color="auto" w:fill="auto"/>
            <w:hideMark/>
          </w:tcPr>
          <w:p w14:paraId="27866E91"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Ehitusmaterjalide kauplus-ladu</w:t>
            </w:r>
          </w:p>
        </w:tc>
        <w:tc>
          <w:tcPr>
            <w:tcW w:w="1196" w:type="dxa"/>
            <w:tcBorders>
              <w:top w:val="nil"/>
              <w:left w:val="nil"/>
              <w:bottom w:val="single" w:sz="4" w:space="0" w:color="auto"/>
              <w:right w:val="single" w:sz="4" w:space="0" w:color="auto"/>
            </w:tcBorders>
            <w:shd w:val="clear" w:color="auto" w:fill="auto"/>
            <w:hideMark/>
          </w:tcPr>
          <w:p w14:paraId="6B4C887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5595</w:t>
            </w:r>
          </w:p>
        </w:tc>
        <w:tc>
          <w:tcPr>
            <w:tcW w:w="896" w:type="dxa"/>
            <w:tcBorders>
              <w:top w:val="nil"/>
              <w:left w:val="nil"/>
              <w:bottom w:val="single" w:sz="4" w:space="0" w:color="auto"/>
              <w:right w:val="single" w:sz="4" w:space="0" w:color="auto"/>
            </w:tcBorders>
            <w:shd w:val="clear" w:color="auto" w:fill="auto"/>
            <w:hideMark/>
          </w:tcPr>
          <w:p w14:paraId="721D1F1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5156</w:t>
            </w:r>
          </w:p>
        </w:tc>
      </w:tr>
      <w:tr w:rsidR="00330388" w:rsidRPr="00AE508F" w14:paraId="0C28B28B" w14:textId="77777777" w:rsidTr="00BB1155">
        <w:trPr>
          <w:trHeight w:val="300"/>
        </w:trPr>
        <w:tc>
          <w:tcPr>
            <w:tcW w:w="7328" w:type="dxa"/>
            <w:gridSpan w:val="4"/>
            <w:tcBorders>
              <w:top w:val="single" w:sz="4" w:space="0" w:color="auto"/>
              <w:left w:val="single" w:sz="4" w:space="0" w:color="auto"/>
              <w:bottom w:val="single" w:sz="4" w:space="0" w:color="auto"/>
              <w:right w:val="single" w:sz="4" w:space="0" w:color="auto"/>
            </w:tcBorders>
            <w:shd w:val="clear" w:color="auto" w:fill="auto"/>
            <w:hideMark/>
          </w:tcPr>
          <w:p w14:paraId="3CA57AA6" w14:textId="77777777" w:rsidR="00330388" w:rsidRPr="00AE508F" w:rsidRDefault="00330388" w:rsidP="00054C99">
            <w:pPr>
              <w:spacing w:after="0" w:line="240" w:lineRule="auto"/>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2. Sõpruse pst - Raua tn - Rebase tn vaheline ala</w:t>
            </w:r>
          </w:p>
        </w:tc>
        <w:tc>
          <w:tcPr>
            <w:tcW w:w="1196" w:type="dxa"/>
            <w:tcBorders>
              <w:top w:val="nil"/>
              <w:left w:val="nil"/>
              <w:bottom w:val="single" w:sz="4" w:space="0" w:color="auto"/>
              <w:right w:val="single" w:sz="4" w:space="0" w:color="auto"/>
            </w:tcBorders>
            <w:shd w:val="clear" w:color="auto" w:fill="auto"/>
            <w:hideMark/>
          </w:tcPr>
          <w:p w14:paraId="335F1343" w14:textId="77777777" w:rsidR="00330388" w:rsidRPr="00AE508F" w:rsidRDefault="00330388" w:rsidP="00054C99">
            <w:pPr>
              <w:spacing w:after="0" w:line="240" w:lineRule="auto"/>
              <w:jc w:val="center"/>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12620</w:t>
            </w:r>
          </w:p>
        </w:tc>
        <w:tc>
          <w:tcPr>
            <w:tcW w:w="896" w:type="dxa"/>
            <w:tcBorders>
              <w:top w:val="nil"/>
              <w:left w:val="nil"/>
              <w:bottom w:val="single" w:sz="4" w:space="0" w:color="auto"/>
              <w:right w:val="single" w:sz="4" w:space="0" w:color="auto"/>
            </w:tcBorders>
            <w:shd w:val="clear" w:color="auto" w:fill="auto"/>
            <w:hideMark/>
          </w:tcPr>
          <w:p w14:paraId="6172CCD3" w14:textId="77777777" w:rsidR="00330388" w:rsidRPr="00AE508F" w:rsidRDefault="00330388" w:rsidP="00054C99">
            <w:pPr>
              <w:spacing w:after="0" w:line="240" w:lineRule="auto"/>
              <w:jc w:val="center"/>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10588</w:t>
            </w:r>
          </w:p>
        </w:tc>
      </w:tr>
      <w:tr w:rsidR="00330388" w:rsidRPr="00AE508F" w14:paraId="5FA51BE8"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056239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4</w:t>
            </w:r>
          </w:p>
        </w:tc>
        <w:tc>
          <w:tcPr>
            <w:tcW w:w="2832" w:type="dxa"/>
            <w:tcBorders>
              <w:top w:val="nil"/>
              <w:left w:val="nil"/>
              <w:bottom w:val="single" w:sz="4" w:space="0" w:color="auto"/>
              <w:right w:val="single" w:sz="4" w:space="0" w:color="auto"/>
            </w:tcBorders>
            <w:shd w:val="clear" w:color="auto" w:fill="auto"/>
            <w:hideMark/>
          </w:tcPr>
          <w:p w14:paraId="53A007F5"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Rebase tn 10 </w:t>
            </w:r>
          </w:p>
        </w:tc>
        <w:tc>
          <w:tcPr>
            <w:tcW w:w="1279" w:type="dxa"/>
            <w:tcBorders>
              <w:top w:val="nil"/>
              <w:left w:val="nil"/>
              <w:bottom w:val="single" w:sz="4" w:space="0" w:color="auto"/>
              <w:right w:val="single" w:sz="4" w:space="0" w:color="auto"/>
            </w:tcBorders>
            <w:shd w:val="clear" w:color="auto" w:fill="auto"/>
            <w:hideMark/>
          </w:tcPr>
          <w:p w14:paraId="3D5E335F"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104039552</w:t>
            </w:r>
          </w:p>
        </w:tc>
        <w:tc>
          <w:tcPr>
            <w:tcW w:w="2777" w:type="dxa"/>
            <w:tcBorders>
              <w:top w:val="nil"/>
              <w:left w:val="nil"/>
              <w:bottom w:val="single" w:sz="4" w:space="0" w:color="auto"/>
              <w:right w:val="single" w:sz="4" w:space="0" w:color="auto"/>
            </w:tcBorders>
            <w:shd w:val="clear" w:color="auto" w:fill="auto"/>
            <w:hideMark/>
          </w:tcPr>
          <w:p w14:paraId="61E59688" w14:textId="77777777" w:rsidR="00330388" w:rsidRPr="00AE508F" w:rsidRDefault="00330388" w:rsidP="00054C99">
            <w:pPr>
              <w:spacing w:after="0" w:line="240" w:lineRule="auto"/>
              <w:rPr>
                <w:rFonts w:ascii="Times New Roman" w:hAnsi="Times New Roman" w:cs="Times New Roman"/>
                <w:color w:val="000000"/>
                <w:sz w:val="20"/>
                <w:szCs w:val="20"/>
              </w:rPr>
            </w:pPr>
            <w:proofErr w:type="spellStart"/>
            <w:r w:rsidRPr="00AE508F">
              <w:rPr>
                <w:rFonts w:ascii="Times New Roman" w:hAnsi="Times New Roman" w:cs="Times New Roman"/>
                <w:color w:val="000000"/>
                <w:sz w:val="20"/>
                <w:szCs w:val="20"/>
              </w:rPr>
              <w:t>Rimi</w:t>
            </w:r>
            <w:proofErr w:type="spellEnd"/>
            <w:r w:rsidRPr="00AE508F">
              <w:rPr>
                <w:rFonts w:ascii="Times New Roman" w:hAnsi="Times New Roman" w:cs="Times New Roman"/>
                <w:color w:val="000000"/>
                <w:sz w:val="20"/>
                <w:szCs w:val="20"/>
              </w:rPr>
              <w:t xml:space="preserve"> hüpermarket</w:t>
            </w:r>
          </w:p>
        </w:tc>
        <w:tc>
          <w:tcPr>
            <w:tcW w:w="1196" w:type="dxa"/>
            <w:tcBorders>
              <w:top w:val="nil"/>
              <w:left w:val="nil"/>
              <w:bottom w:val="single" w:sz="4" w:space="0" w:color="auto"/>
              <w:right w:val="single" w:sz="4" w:space="0" w:color="auto"/>
            </w:tcBorders>
            <w:shd w:val="clear" w:color="auto" w:fill="auto"/>
            <w:hideMark/>
          </w:tcPr>
          <w:p w14:paraId="3FCCC323"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4053</w:t>
            </w:r>
          </w:p>
        </w:tc>
        <w:tc>
          <w:tcPr>
            <w:tcW w:w="896" w:type="dxa"/>
            <w:tcBorders>
              <w:top w:val="nil"/>
              <w:left w:val="nil"/>
              <w:bottom w:val="single" w:sz="4" w:space="0" w:color="auto"/>
              <w:right w:val="single" w:sz="4" w:space="0" w:color="auto"/>
            </w:tcBorders>
            <w:shd w:val="clear" w:color="auto" w:fill="auto"/>
            <w:hideMark/>
          </w:tcPr>
          <w:p w14:paraId="2D66E67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4180</w:t>
            </w:r>
          </w:p>
        </w:tc>
      </w:tr>
      <w:tr w:rsidR="00330388" w:rsidRPr="00AE508F" w14:paraId="4FCF177D"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C2C6C9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5</w:t>
            </w:r>
          </w:p>
        </w:tc>
        <w:tc>
          <w:tcPr>
            <w:tcW w:w="2832" w:type="dxa"/>
            <w:tcBorders>
              <w:top w:val="nil"/>
              <w:left w:val="nil"/>
              <w:bottom w:val="single" w:sz="4" w:space="0" w:color="auto"/>
              <w:right w:val="single" w:sz="4" w:space="0" w:color="auto"/>
            </w:tcBorders>
            <w:shd w:val="clear" w:color="auto" w:fill="auto"/>
            <w:hideMark/>
          </w:tcPr>
          <w:p w14:paraId="2F4EF0D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Rebase tn 12a </w:t>
            </w:r>
          </w:p>
        </w:tc>
        <w:tc>
          <w:tcPr>
            <w:tcW w:w="1279" w:type="dxa"/>
            <w:tcBorders>
              <w:top w:val="nil"/>
              <w:left w:val="nil"/>
              <w:bottom w:val="single" w:sz="4" w:space="0" w:color="auto"/>
              <w:right w:val="single" w:sz="4" w:space="0" w:color="auto"/>
            </w:tcBorders>
            <w:shd w:val="clear" w:color="auto" w:fill="auto"/>
            <w:hideMark/>
          </w:tcPr>
          <w:p w14:paraId="027A37F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104039488</w:t>
            </w:r>
          </w:p>
        </w:tc>
        <w:tc>
          <w:tcPr>
            <w:tcW w:w="2777" w:type="dxa"/>
            <w:tcBorders>
              <w:top w:val="nil"/>
              <w:left w:val="nil"/>
              <w:bottom w:val="single" w:sz="4" w:space="0" w:color="auto"/>
              <w:right w:val="single" w:sz="4" w:space="0" w:color="auto"/>
            </w:tcBorders>
            <w:shd w:val="clear" w:color="auto" w:fill="auto"/>
            <w:hideMark/>
          </w:tcPr>
          <w:p w14:paraId="25C263CA"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Kauplus</w:t>
            </w:r>
          </w:p>
        </w:tc>
        <w:tc>
          <w:tcPr>
            <w:tcW w:w="1196" w:type="dxa"/>
            <w:tcBorders>
              <w:top w:val="nil"/>
              <w:left w:val="nil"/>
              <w:bottom w:val="single" w:sz="4" w:space="0" w:color="auto"/>
              <w:right w:val="single" w:sz="4" w:space="0" w:color="auto"/>
            </w:tcBorders>
            <w:shd w:val="clear" w:color="auto" w:fill="auto"/>
            <w:hideMark/>
          </w:tcPr>
          <w:p w14:paraId="2D7AFA6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827</w:t>
            </w:r>
          </w:p>
        </w:tc>
        <w:tc>
          <w:tcPr>
            <w:tcW w:w="896" w:type="dxa"/>
            <w:tcBorders>
              <w:top w:val="nil"/>
              <w:left w:val="nil"/>
              <w:bottom w:val="single" w:sz="4" w:space="0" w:color="auto"/>
              <w:right w:val="single" w:sz="4" w:space="0" w:color="auto"/>
            </w:tcBorders>
            <w:shd w:val="clear" w:color="auto" w:fill="auto"/>
            <w:hideMark/>
          </w:tcPr>
          <w:p w14:paraId="61E6015C"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819</w:t>
            </w:r>
          </w:p>
        </w:tc>
      </w:tr>
      <w:tr w:rsidR="00330388" w:rsidRPr="00AE508F" w14:paraId="76C1AFF4"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6C4F3E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6</w:t>
            </w:r>
          </w:p>
        </w:tc>
        <w:tc>
          <w:tcPr>
            <w:tcW w:w="2832" w:type="dxa"/>
            <w:tcBorders>
              <w:top w:val="nil"/>
              <w:left w:val="nil"/>
              <w:bottom w:val="single" w:sz="4" w:space="0" w:color="auto"/>
              <w:right w:val="single" w:sz="4" w:space="0" w:color="auto"/>
            </w:tcBorders>
            <w:shd w:val="clear" w:color="auto" w:fill="auto"/>
            <w:hideMark/>
          </w:tcPr>
          <w:p w14:paraId="5CCE7295"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Turu tn 24 </w:t>
            </w:r>
          </w:p>
        </w:tc>
        <w:tc>
          <w:tcPr>
            <w:tcW w:w="1279" w:type="dxa"/>
            <w:tcBorders>
              <w:top w:val="nil"/>
              <w:left w:val="nil"/>
              <w:bottom w:val="single" w:sz="4" w:space="0" w:color="auto"/>
              <w:right w:val="single" w:sz="4" w:space="0" w:color="auto"/>
            </w:tcBorders>
            <w:shd w:val="clear" w:color="auto" w:fill="auto"/>
            <w:hideMark/>
          </w:tcPr>
          <w:p w14:paraId="770EB3C3"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104017178</w:t>
            </w:r>
          </w:p>
        </w:tc>
        <w:tc>
          <w:tcPr>
            <w:tcW w:w="2777" w:type="dxa"/>
            <w:tcBorders>
              <w:top w:val="nil"/>
              <w:left w:val="nil"/>
              <w:bottom w:val="single" w:sz="4" w:space="0" w:color="auto"/>
              <w:right w:val="single" w:sz="4" w:space="0" w:color="auto"/>
            </w:tcBorders>
            <w:shd w:val="clear" w:color="auto" w:fill="auto"/>
            <w:hideMark/>
          </w:tcPr>
          <w:p w14:paraId="0A1346CA"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Kauplus-büroo-varjualune</w:t>
            </w:r>
          </w:p>
        </w:tc>
        <w:tc>
          <w:tcPr>
            <w:tcW w:w="1196" w:type="dxa"/>
            <w:tcBorders>
              <w:top w:val="nil"/>
              <w:left w:val="nil"/>
              <w:bottom w:val="single" w:sz="4" w:space="0" w:color="auto"/>
              <w:right w:val="single" w:sz="4" w:space="0" w:color="auto"/>
            </w:tcBorders>
            <w:shd w:val="clear" w:color="auto" w:fill="auto"/>
            <w:hideMark/>
          </w:tcPr>
          <w:p w14:paraId="208F6C1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6374</w:t>
            </w:r>
          </w:p>
        </w:tc>
        <w:tc>
          <w:tcPr>
            <w:tcW w:w="896" w:type="dxa"/>
            <w:tcBorders>
              <w:top w:val="nil"/>
              <w:left w:val="nil"/>
              <w:bottom w:val="single" w:sz="4" w:space="0" w:color="auto"/>
              <w:right w:val="single" w:sz="4" w:space="0" w:color="auto"/>
            </w:tcBorders>
            <w:shd w:val="clear" w:color="auto" w:fill="auto"/>
            <w:hideMark/>
          </w:tcPr>
          <w:p w14:paraId="39330E8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4377</w:t>
            </w:r>
          </w:p>
        </w:tc>
      </w:tr>
      <w:tr w:rsidR="00330388" w:rsidRPr="00AE508F" w14:paraId="2B31748F"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7F880C16"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7</w:t>
            </w:r>
          </w:p>
        </w:tc>
        <w:tc>
          <w:tcPr>
            <w:tcW w:w="2832" w:type="dxa"/>
            <w:tcBorders>
              <w:top w:val="nil"/>
              <w:left w:val="nil"/>
              <w:bottom w:val="single" w:sz="4" w:space="0" w:color="auto"/>
              <w:right w:val="single" w:sz="4" w:space="0" w:color="auto"/>
            </w:tcBorders>
            <w:shd w:val="clear" w:color="auto" w:fill="auto"/>
            <w:hideMark/>
          </w:tcPr>
          <w:p w14:paraId="2144B04A"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Turu tn 24/ Rebase tn 16</w:t>
            </w:r>
          </w:p>
        </w:tc>
        <w:tc>
          <w:tcPr>
            <w:tcW w:w="1279" w:type="dxa"/>
            <w:tcBorders>
              <w:top w:val="nil"/>
              <w:left w:val="nil"/>
              <w:bottom w:val="single" w:sz="4" w:space="0" w:color="auto"/>
              <w:right w:val="single" w:sz="4" w:space="0" w:color="auto"/>
            </w:tcBorders>
            <w:shd w:val="clear" w:color="auto" w:fill="auto"/>
            <w:hideMark/>
          </w:tcPr>
          <w:p w14:paraId="632BC9F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104017177</w:t>
            </w:r>
          </w:p>
        </w:tc>
        <w:tc>
          <w:tcPr>
            <w:tcW w:w="2777" w:type="dxa"/>
            <w:tcBorders>
              <w:top w:val="nil"/>
              <w:left w:val="nil"/>
              <w:bottom w:val="single" w:sz="4" w:space="0" w:color="auto"/>
              <w:right w:val="single" w:sz="4" w:space="0" w:color="auto"/>
            </w:tcBorders>
            <w:shd w:val="clear" w:color="auto" w:fill="auto"/>
            <w:hideMark/>
          </w:tcPr>
          <w:p w14:paraId="21EF1232" w14:textId="77777777" w:rsidR="00330388" w:rsidRPr="00AE508F" w:rsidRDefault="00330388" w:rsidP="00054C99">
            <w:pPr>
              <w:spacing w:after="0" w:line="240" w:lineRule="auto"/>
              <w:rPr>
                <w:rFonts w:ascii="Times New Roman" w:hAnsi="Times New Roman" w:cs="Times New Roman"/>
                <w:color w:val="000000"/>
                <w:sz w:val="20"/>
                <w:szCs w:val="20"/>
              </w:rPr>
            </w:pPr>
            <w:proofErr w:type="spellStart"/>
            <w:r w:rsidRPr="00AE508F">
              <w:rPr>
                <w:rFonts w:ascii="Times New Roman" w:hAnsi="Times New Roman" w:cs="Times New Roman"/>
                <w:color w:val="000000"/>
                <w:sz w:val="20"/>
                <w:szCs w:val="20"/>
              </w:rPr>
              <w:t>Laod-kauplus-rem.töökoda</w:t>
            </w:r>
            <w:proofErr w:type="spellEnd"/>
          </w:p>
        </w:tc>
        <w:tc>
          <w:tcPr>
            <w:tcW w:w="1196" w:type="dxa"/>
            <w:tcBorders>
              <w:top w:val="nil"/>
              <w:left w:val="nil"/>
              <w:bottom w:val="single" w:sz="4" w:space="0" w:color="auto"/>
              <w:right w:val="single" w:sz="4" w:space="0" w:color="auto"/>
            </w:tcBorders>
            <w:shd w:val="clear" w:color="auto" w:fill="auto"/>
            <w:hideMark/>
          </w:tcPr>
          <w:p w14:paraId="6B99D45D"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882</w:t>
            </w:r>
          </w:p>
        </w:tc>
        <w:tc>
          <w:tcPr>
            <w:tcW w:w="896" w:type="dxa"/>
            <w:tcBorders>
              <w:top w:val="nil"/>
              <w:left w:val="nil"/>
              <w:bottom w:val="single" w:sz="4" w:space="0" w:color="auto"/>
              <w:right w:val="single" w:sz="4" w:space="0" w:color="auto"/>
            </w:tcBorders>
            <w:shd w:val="clear" w:color="auto" w:fill="auto"/>
            <w:hideMark/>
          </w:tcPr>
          <w:p w14:paraId="0774E99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790</w:t>
            </w:r>
          </w:p>
        </w:tc>
      </w:tr>
      <w:tr w:rsidR="00330388" w:rsidRPr="00AE508F" w14:paraId="07FFA876"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235168B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8</w:t>
            </w:r>
          </w:p>
        </w:tc>
        <w:tc>
          <w:tcPr>
            <w:tcW w:w="2832" w:type="dxa"/>
            <w:tcBorders>
              <w:top w:val="nil"/>
              <w:left w:val="nil"/>
              <w:bottom w:val="single" w:sz="4" w:space="0" w:color="auto"/>
              <w:right w:val="single" w:sz="4" w:space="0" w:color="auto"/>
            </w:tcBorders>
            <w:shd w:val="clear" w:color="auto" w:fill="auto"/>
            <w:hideMark/>
          </w:tcPr>
          <w:p w14:paraId="052B1B5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linn, Turu tn 24/ Rebase tn 16</w:t>
            </w:r>
          </w:p>
        </w:tc>
        <w:tc>
          <w:tcPr>
            <w:tcW w:w="1279" w:type="dxa"/>
            <w:tcBorders>
              <w:top w:val="nil"/>
              <w:left w:val="nil"/>
              <w:bottom w:val="single" w:sz="4" w:space="0" w:color="auto"/>
              <w:right w:val="single" w:sz="4" w:space="0" w:color="auto"/>
            </w:tcBorders>
            <w:shd w:val="clear" w:color="auto" w:fill="auto"/>
            <w:hideMark/>
          </w:tcPr>
          <w:p w14:paraId="61C55AF5"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104017176</w:t>
            </w:r>
          </w:p>
        </w:tc>
        <w:tc>
          <w:tcPr>
            <w:tcW w:w="2777" w:type="dxa"/>
            <w:tcBorders>
              <w:top w:val="nil"/>
              <w:left w:val="nil"/>
              <w:bottom w:val="single" w:sz="4" w:space="0" w:color="auto"/>
              <w:right w:val="single" w:sz="4" w:space="0" w:color="auto"/>
            </w:tcBorders>
            <w:shd w:val="clear" w:color="auto" w:fill="auto"/>
            <w:hideMark/>
          </w:tcPr>
          <w:p w14:paraId="6B3F4E3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Kauplus-katlamaja</w:t>
            </w:r>
          </w:p>
        </w:tc>
        <w:tc>
          <w:tcPr>
            <w:tcW w:w="1196" w:type="dxa"/>
            <w:tcBorders>
              <w:top w:val="nil"/>
              <w:left w:val="nil"/>
              <w:bottom w:val="single" w:sz="4" w:space="0" w:color="auto"/>
              <w:right w:val="single" w:sz="4" w:space="0" w:color="auto"/>
            </w:tcBorders>
            <w:shd w:val="clear" w:color="auto" w:fill="auto"/>
            <w:hideMark/>
          </w:tcPr>
          <w:p w14:paraId="76A9167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484</w:t>
            </w:r>
          </w:p>
        </w:tc>
        <w:tc>
          <w:tcPr>
            <w:tcW w:w="896" w:type="dxa"/>
            <w:tcBorders>
              <w:top w:val="nil"/>
              <w:left w:val="nil"/>
              <w:bottom w:val="single" w:sz="4" w:space="0" w:color="auto"/>
              <w:right w:val="single" w:sz="4" w:space="0" w:color="auto"/>
            </w:tcBorders>
            <w:shd w:val="clear" w:color="auto" w:fill="auto"/>
            <w:hideMark/>
          </w:tcPr>
          <w:p w14:paraId="4FD05FFF"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422</w:t>
            </w:r>
          </w:p>
        </w:tc>
      </w:tr>
      <w:tr w:rsidR="00330388" w:rsidRPr="00AE508F" w14:paraId="58803A7D" w14:textId="77777777" w:rsidTr="00BB1155">
        <w:trPr>
          <w:trHeight w:val="300"/>
        </w:trPr>
        <w:tc>
          <w:tcPr>
            <w:tcW w:w="7328" w:type="dxa"/>
            <w:gridSpan w:val="4"/>
            <w:tcBorders>
              <w:top w:val="single" w:sz="4" w:space="0" w:color="auto"/>
              <w:left w:val="single" w:sz="4" w:space="0" w:color="auto"/>
              <w:bottom w:val="single" w:sz="4" w:space="0" w:color="auto"/>
              <w:right w:val="single" w:sz="4" w:space="0" w:color="auto"/>
            </w:tcBorders>
            <w:shd w:val="clear" w:color="auto" w:fill="auto"/>
            <w:hideMark/>
          </w:tcPr>
          <w:p w14:paraId="75EE5CC7" w14:textId="77777777" w:rsidR="00330388" w:rsidRPr="00AE508F" w:rsidRDefault="00330388" w:rsidP="00054C99">
            <w:pPr>
              <w:spacing w:after="0" w:line="240" w:lineRule="auto"/>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3. Turu tn - Rebase tn - Siili tn vaheline ala</w:t>
            </w:r>
          </w:p>
        </w:tc>
        <w:tc>
          <w:tcPr>
            <w:tcW w:w="1196" w:type="dxa"/>
            <w:tcBorders>
              <w:top w:val="nil"/>
              <w:left w:val="nil"/>
              <w:bottom w:val="single" w:sz="4" w:space="0" w:color="auto"/>
              <w:right w:val="single" w:sz="4" w:space="0" w:color="auto"/>
            </w:tcBorders>
            <w:shd w:val="clear" w:color="auto" w:fill="auto"/>
            <w:hideMark/>
          </w:tcPr>
          <w:p w14:paraId="546A3B0C" w14:textId="77777777" w:rsidR="00330388" w:rsidRPr="00AE508F" w:rsidRDefault="00330388" w:rsidP="00054C99">
            <w:pPr>
              <w:spacing w:after="0" w:line="240" w:lineRule="auto"/>
              <w:jc w:val="center"/>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28002</w:t>
            </w:r>
          </w:p>
        </w:tc>
        <w:tc>
          <w:tcPr>
            <w:tcW w:w="896" w:type="dxa"/>
            <w:tcBorders>
              <w:top w:val="nil"/>
              <w:left w:val="nil"/>
              <w:bottom w:val="single" w:sz="4" w:space="0" w:color="auto"/>
              <w:right w:val="single" w:sz="4" w:space="0" w:color="auto"/>
            </w:tcBorders>
            <w:shd w:val="clear" w:color="auto" w:fill="auto"/>
            <w:hideMark/>
          </w:tcPr>
          <w:p w14:paraId="0A6825D6" w14:textId="77777777" w:rsidR="00330388" w:rsidRPr="00AE508F" w:rsidRDefault="00330388" w:rsidP="00054C99">
            <w:pPr>
              <w:spacing w:after="0" w:line="240" w:lineRule="auto"/>
              <w:jc w:val="center"/>
              <w:rPr>
                <w:rFonts w:ascii="Times New Roman" w:hAnsi="Times New Roman" w:cs="Times New Roman"/>
                <w:color w:val="000000"/>
                <w:sz w:val="20"/>
                <w:szCs w:val="20"/>
                <w:u w:val="single"/>
              </w:rPr>
            </w:pPr>
            <w:r w:rsidRPr="00AE508F">
              <w:rPr>
                <w:rFonts w:ascii="Times New Roman" w:hAnsi="Times New Roman" w:cs="Times New Roman"/>
                <w:color w:val="000000"/>
                <w:sz w:val="20"/>
                <w:szCs w:val="20"/>
                <w:u w:val="single"/>
              </w:rPr>
              <w:t>37788</w:t>
            </w:r>
          </w:p>
        </w:tc>
      </w:tr>
      <w:tr w:rsidR="00330388" w:rsidRPr="00AE508F" w14:paraId="77AD689D"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4A50ACA5"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9</w:t>
            </w:r>
          </w:p>
        </w:tc>
        <w:tc>
          <w:tcPr>
            <w:tcW w:w="2832" w:type="dxa"/>
            <w:tcBorders>
              <w:top w:val="nil"/>
              <w:left w:val="nil"/>
              <w:bottom w:val="single" w:sz="4" w:space="0" w:color="auto"/>
              <w:right w:val="single" w:sz="4" w:space="0" w:color="auto"/>
            </w:tcBorders>
            <w:shd w:val="clear" w:color="auto" w:fill="auto"/>
            <w:hideMark/>
          </w:tcPr>
          <w:p w14:paraId="13FC0A9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Sõbra tn 58 </w:t>
            </w:r>
          </w:p>
        </w:tc>
        <w:tc>
          <w:tcPr>
            <w:tcW w:w="1279" w:type="dxa"/>
            <w:tcBorders>
              <w:top w:val="nil"/>
              <w:left w:val="nil"/>
              <w:bottom w:val="single" w:sz="4" w:space="0" w:color="auto"/>
              <w:right w:val="single" w:sz="4" w:space="0" w:color="auto"/>
            </w:tcBorders>
            <w:shd w:val="clear" w:color="auto" w:fill="auto"/>
            <w:hideMark/>
          </w:tcPr>
          <w:p w14:paraId="472FE640"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104016763</w:t>
            </w:r>
          </w:p>
        </w:tc>
        <w:tc>
          <w:tcPr>
            <w:tcW w:w="2777" w:type="dxa"/>
            <w:tcBorders>
              <w:top w:val="nil"/>
              <w:left w:val="nil"/>
              <w:bottom w:val="single" w:sz="4" w:space="0" w:color="auto"/>
              <w:right w:val="single" w:sz="4" w:space="0" w:color="auto"/>
            </w:tcBorders>
            <w:shd w:val="clear" w:color="auto" w:fill="auto"/>
            <w:hideMark/>
          </w:tcPr>
          <w:p w14:paraId="13A10E7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Kaubanduskeskus</w:t>
            </w:r>
          </w:p>
        </w:tc>
        <w:tc>
          <w:tcPr>
            <w:tcW w:w="1196" w:type="dxa"/>
            <w:tcBorders>
              <w:top w:val="nil"/>
              <w:left w:val="nil"/>
              <w:bottom w:val="single" w:sz="4" w:space="0" w:color="auto"/>
              <w:right w:val="single" w:sz="4" w:space="0" w:color="auto"/>
            </w:tcBorders>
            <w:shd w:val="clear" w:color="auto" w:fill="auto"/>
            <w:hideMark/>
          </w:tcPr>
          <w:p w14:paraId="24B42C84"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16919</w:t>
            </w:r>
          </w:p>
        </w:tc>
        <w:tc>
          <w:tcPr>
            <w:tcW w:w="896" w:type="dxa"/>
            <w:tcBorders>
              <w:top w:val="nil"/>
              <w:left w:val="nil"/>
              <w:bottom w:val="single" w:sz="4" w:space="0" w:color="auto"/>
              <w:right w:val="single" w:sz="4" w:space="0" w:color="auto"/>
            </w:tcBorders>
            <w:shd w:val="clear" w:color="auto" w:fill="auto"/>
            <w:hideMark/>
          </w:tcPr>
          <w:p w14:paraId="2F1C9C85"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17233</w:t>
            </w:r>
          </w:p>
        </w:tc>
      </w:tr>
      <w:tr w:rsidR="00330388" w:rsidRPr="00AE508F" w14:paraId="0D3366AE"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293481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w:t>
            </w:r>
          </w:p>
        </w:tc>
        <w:tc>
          <w:tcPr>
            <w:tcW w:w="2832" w:type="dxa"/>
            <w:tcBorders>
              <w:top w:val="nil"/>
              <w:left w:val="nil"/>
              <w:bottom w:val="single" w:sz="4" w:space="0" w:color="auto"/>
              <w:right w:val="single" w:sz="4" w:space="0" w:color="auto"/>
            </w:tcBorders>
            <w:shd w:val="clear" w:color="auto" w:fill="auto"/>
            <w:hideMark/>
          </w:tcPr>
          <w:p w14:paraId="7742951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Sõbra tn 56 </w:t>
            </w:r>
          </w:p>
        </w:tc>
        <w:tc>
          <w:tcPr>
            <w:tcW w:w="1279" w:type="dxa"/>
            <w:tcBorders>
              <w:top w:val="nil"/>
              <w:left w:val="nil"/>
              <w:bottom w:val="single" w:sz="4" w:space="0" w:color="auto"/>
              <w:right w:val="single" w:sz="4" w:space="0" w:color="auto"/>
            </w:tcBorders>
            <w:shd w:val="clear" w:color="auto" w:fill="auto"/>
            <w:hideMark/>
          </w:tcPr>
          <w:p w14:paraId="505F812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104016787</w:t>
            </w:r>
          </w:p>
        </w:tc>
        <w:tc>
          <w:tcPr>
            <w:tcW w:w="2777" w:type="dxa"/>
            <w:tcBorders>
              <w:top w:val="nil"/>
              <w:left w:val="nil"/>
              <w:bottom w:val="single" w:sz="4" w:space="0" w:color="auto"/>
              <w:right w:val="single" w:sz="4" w:space="0" w:color="auto"/>
            </w:tcBorders>
            <w:shd w:val="clear" w:color="auto" w:fill="auto"/>
            <w:hideMark/>
          </w:tcPr>
          <w:p w14:paraId="7AEAACA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Büroo- ärihoone</w:t>
            </w:r>
          </w:p>
        </w:tc>
        <w:tc>
          <w:tcPr>
            <w:tcW w:w="1196" w:type="dxa"/>
            <w:tcBorders>
              <w:top w:val="nil"/>
              <w:left w:val="nil"/>
              <w:bottom w:val="single" w:sz="4" w:space="0" w:color="auto"/>
              <w:right w:val="single" w:sz="4" w:space="0" w:color="auto"/>
            </w:tcBorders>
            <w:shd w:val="clear" w:color="auto" w:fill="auto"/>
            <w:hideMark/>
          </w:tcPr>
          <w:p w14:paraId="17EF5E30"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1150</w:t>
            </w:r>
          </w:p>
        </w:tc>
        <w:tc>
          <w:tcPr>
            <w:tcW w:w="896" w:type="dxa"/>
            <w:tcBorders>
              <w:top w:val="nil"/>
              <w:left w:val="nil"/>
              <w:bottom w:val="single" w:sz="4" w:space="0" w:color="auto"/>
              <w:right w:val="single" w:sz="4" w:space="0" w:color="auto"/>
            </w:tcBorders>
            <w:shd w:val="clear" w:color="auto" w:fill="auto"/>
            <w:hideMark/>
          </w:tcPr>
          <w:p w14:paraId="54FD1C4C"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5281</w:t>
            </w:r>
          </w:p>
        </w:tc>
      </w:tr>
      <w:tr w:rsidR="00330388" w:rsidRPr="00AE508F" w14:paraId="17EE52B0"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07F6D73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11</w:t>
            </w:r>
          </w:p>
        </w:tc>
        <w:tc>
          <w:tcPr>
            <w:tcW w:w="2832" w:type="dxa"/>
            <w:tcBorders>
              <w:top w:val="nil"/>
              <w:left w:val="nil"/>
              <w:bottom w:val="single" w:sz="4" w:space="0" w:color="auto"/>
              <w:right w:val="single" w:sz="4" w:space="0" w:color="auto"/>
            </w:tcBorders>
            <w:shd w:val="clear" w:color="auto" w:fill="auto"/>
            <w:hideMark/>
          </w:tcPr>
          <w:p w14:paraId="23ABF13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Sõbra tn 54 </w:t>
            </w:r>
          </w:p>
        </w:tc>
        <w:tc>
          <w:tcPr>
            <w:tcW w:w="1279" w:type="dxa"/>
            <w:tcBorders>
              <w:top w:val="nil"/>
              <w:left w:val="nil"/>
              <w:bottom w:val="single" w:sz="4" w:space="0" w:color="auto"/>
              <w:right w:val="single" w:sz="4" w:space="0" w:color="auto"/>
            </w:tcBorders>
            <w:shd w:val="clear" w:color="auto" w:fill="auto"/>
            <w:hideMark/>
          </w:tcPr>
          <w:p w14:paraId="16518B59"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120315796</w:t>
            </w:r>
          </w:p>
        </w:tc>
        <w:tc>
          <w:tcPr>
            <w:tcW w:w="2777" w:type="dxa"/>
            <w:tcBorders>
              <w:top w:val="nil"/>
              <w:left w:val="nil"/>
              <w:bottom w:val="single" w:sz="4" w:space="0" w:color="auto"/>
              <w:right w:val="single" w:sz="4" w:space="0" w:color="auto"/>
            </w:tcBorders>
            <w:shd w:val="clear" w:color="auto" w:fill="auto"/>
            <w:hideMark/>
          </w:tcPr>
          <w:p w14:paraId="515B89E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Ärihoone</w:t>
            </w:r>
          </w:p>
        </w:tc>
        <w:tc>
          <w:tcPr>
            <w:tcW w:w="1196" w:type="dxa"/>
            <w:tcBorders>
              <w:top w:val="nil"/>
              <w:left w:val="nil"/>
              <w:bottom w:val="single" w:sz="4" w:space="0" w:color="auto"/>
              <w:right w:val="single" w:sz="4" w:space="0" w:color="auto"/>
            </w:tcBorders>
            <w:shd w:val="clear" w:color="auto" w:fill="auto"/>
            <w:hideMark/>
          </w:tcPr>
          <w:p w14:paraId="3FC75CEE"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4020</w:t>
            </w:r>
          </w:p>
        </w:tc>
        <w:tc>
          <w:tcPr>
            <w:tcW w:w="896" w:type="dxa"/>
            <w:tcBorders>
              <w:top w:val="nil"/>
              <w:left w:val="nil"/>
              <w:bottom w:val="single" w:sz="4" w:space="0" w:color="auto"/>
              <w:right w:val="single" w:sz="4" w:space="0" w:color="auto"/>
            </w:tcBorders>
            <w:shd w:val="clear" w:color="auto" w:fill="auto"/>
            <w:hideMark/>
          </w:tcPr>
          <w:p w14:paraId="5E44FEC2"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8289</w:t>
            </w:r>
          </w:p>
        </w:tc>
      </w:tr>
      <w:tr w:rsidR="00330388" w:rsidRPr="00AE508F" w14:paraId="1DF51BD5" w14:textId="77777777" w:rsidTr="00BB1155">
        <w:trPr>
          <w:trHeight w:val="510"/>
        </w:trPr>
        <w:tc>
          <w:tcPr>
            <w:tcW w:w="440" w:type="dxa"/>
            <w:tcBorders>
              <w:top w:val="nil"/>
              <w:left w:val="single" w:sz="4" w:space="0" w:color="auto"/>
              <w:bottom w:val="single" w:sz="4" w:space="0" w:color="auto"/>
              <w:right w:val="single" w:sz="4" w:space="0" w:color="auto"/>
            </w:tcBorders>
            <w:shd w:val="clear" w:color="auto" w:fill="auto"/>
            <w:hideMark/>
          </w:tcPr>
          <w:p w14:paraId="2CE6E73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12</w:t>
            </w:r>
          </w:p>
        </w:tc>
        <w:tc>
          <w:tcPr>
            <w:tcW w:w="2832" w:type="dxa"/>
            <w:tcBorders>
              <w:top w:val="nil"/>
              <w:left w:val="nil"/>
              <w:bottom w:val="single" w:sz="4" w:space="0" w:color="auto"/>
              <w:right w:val="single" w:sz="4" w:space="0" w:color="auto"/>
            </w:tcBorders>
            <w:shd w:val="clear" w:color="auto" w:fill="auto"/>
            <w:hideMark/>
          </w:tcPr>
          <w:p w14:paraId="31418C3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Sõbra tn 56a </w:t>
            </w:r>
          </w:p>
        </w:tc>
        <w:tc>
          <w:tcPr>
            <w:tcW w:w="1279" w:type="dxa"/>
            <w:tcBorders>
              <w:top w:val="nil"/>
              <w:left w:val="nil"/>
              <w:bottom w:val="single" w:sz="4" w:space="0" w:color="auto"/>
              <w:right w:val="single" w:sz="4" w:space="0" w:color="auto"/>
            </w:tcBorders>
            <w:shd w:val="clear" w:color="auto" w:fill="auto"/>
            <w:hideMark/>
          </w:tcPr>
          <w:p w14:paraId="3AADD6C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104016782</w:t>
            </w:r>
          </w:p>
        </w:tc>
        <w:tc>
          <w:tcPr>
            <w:tcW w:w="2777" w:type="dxa"/>
            <w:tcBorders>
              <w:top w:val="nil"/>
              <w:left w:val="nil"/>
              <w:bottom w:val="single" w:sz="4" w:space="0" w:color="auto"/>
              <w:right w:val="single" w:sz="4" w:space="0" w:color="auto"/>
            </w:tcBorders>
            <w:shd w:val="clear" w:color="auto" w:fill="auto"/>
            <w:hideMark/>
          </w:tcPr>
          <w:p w14:paraId="3A15693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Kaubanduskeskus-büroo-teenindushoone</w:t>
            </w:r>
          </w:p>
        </w:tc>
        <w:tc>
          <w:tcPr>
            <w:tcW w:w="1196" w:type="dxa"/>
            <w:tcBorders>
              <w:top w:val="nil"/>
              <w:left w:val="nil"/>
              <w:bottom w:val="single" w:sz="4" w:space="0" w:color="auto"/>
              <w:right w:val="single" w:sz="4" w:space="0" w:color="auto"/>
            </w:tcBorders>
            <w:shd w:val="clear" w:color="auto" w:fill="auto"/>
            <w:hideMark/>
          </w:tcPr>
          <w:p w14:paraId="6272ED93"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3730</w:t>
            </w:r>
          </w:p>
        </w:tc>
        <w:tc>
          <w:tcPr>
            <w:tcW w:w="896" w:type="dxa"/>
            <w:tcBorders>
              <w:top w:val="nil"/>
              <w:left w:val="nil"/>
              <w:bottom w:val="single" w:sz="4" w:space="0" w:color="auto"/>
              <w:right w:val="single" w:sz="4" w:space="0" w:color="auto"/>
            </w:tcBorders>
            <w:shd w:val="clear" w:color="auto" w:fill="auto"/>
            <w:hideMark/>
          </w:tcPr>
          <w:p w14:paraId="6E1104E1"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4653</w:t>
            </w:r>
          </w:p>
        </w:tc>
      </w:tr>
      <w:tr w:rsidR="00330388" w:rsidRPr="00AE508F" w14:paraId="7EF1ECB4"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5F398A0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13</w:t>
            </w:r>
          </w:p>
        </w:tc>
        <w:tc>
          <w:tcPr>
            <w:tcW w:w="2832" w:type="dxa"/>
            <w:tcBorders>
              <w:top w:val="nil"/>
              <w:left w:val="nil"/>
              <w:bottom w:val="single" w:sz="4" w:space="0" w:color="auto"/>
              <w:right w:val="single" w:sz="4" w:space="0" w:color="auto"/>
            </w:tcBorders>
            <w:shd w:val="clear" w:color="auto" w:fill="auto"/>
            <w:hideMark/>
          </w:tcPr>
          <w:p w14:paraId="3D710B9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Turu tn 28 </w:t>
            </w:r>
          </w:p>
        </w:tc>
        <w:tc>
          <w:tcPr>
            <w:tcW w:w="1279" w:type="dxa"/>
            <w:tcBorders>
              <w:top w:val="nil"/>
              <w:left w:val="nil"/>
              <w:bottom w:val="single" w:sz="4" w:space="0" w:color="auto"/>
              <w:right w:val="single" w:sz="4" w:space="0" w:color="auto"/>
            </w:tcBorders>
            <w:shd w:val="clear" w:color="auto" w:fill="auto"/>
            <w:hideMark/>
          </w:tcPr>
          <w:p w14:paraId="34D703B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104047723</w:t>
            </w:r>
          </w:p>
        </w:tc>
        <w:tc>
          <w:tcPr>
            <w:tcW w:w="2777" w:type="dxa"/>
            <w:tcBorders>
              <w:top w:val="nil"/>
              <w:left w:val="nil"/>
              <w:bottom w:val="single" w:sz="4" w:space="0" w:color="auto"/>
              <w:right w:val="single" w:sz="4" w:space="0" w:color="auto"/>
            </w:tcBorders>
            <w:shd w:val="clear" w:color="auto" w:fill="auto"/>
            <w:hideMark/>
          </w:tcPr>
          <w:p w14:paraId="37B6451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Automüügi- ja teeninduskeskus</w:t>
            </w:r>
          </w:p>
        </w:tc>
        <w:tc>
          <w:tcPr>
            <w:tcW w:w="1196" w:type="dxa"/>
            <w:tcBorders>
              <w:top w:val="nil"/>
              <w:left w:val="nil"/>
              <w:bottom w:val="single" w:sz="4" w:space="0" w:color="auto"/>
              <w:right w:val="single" w:sz="4" w:space="0" w:color="auto"/>
            </w:tcBorders>
            <w:shd w:val="clear" w:color="auto" w:fill="auto"/>
            <w:hideMark/>
          </w:tcPr>
          <w:p w14:paraId="66866E3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989</w:t>
            </w:r>
          </w:p>
        </w:tc>
        <w:tc>
          <w:tcPr>
            <w:tcW w:w="896" w:type="dxa"/>
            <w:tcBorders>
              <w:top w:val="nil"/>
              <w:left w:val="nil"/>
              <w:bottom w:val="single" w:sz="4" w:space="0" w:color="auto"/>
              <w:right w:val="single" w:sz="4" w:space="0" w:color="auto"/>
            </w:tcBorders>
            <w:shd w:val="clear" w:color="auto" w:fill="auto"/>
            <w:hideMark/>
          </w:tcPr>
          <w:p w14:paraId="4E3FC192"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1045</w:t>
            </w:r>
          </w:p>
        </w:tc>
      </w:tr>
      <w:tr w:rsidR="00330388" w:rsidRPr="00AE508F" w14:paraId="61EB1A8F"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2212C076"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14</w:t>
            </w:r>
          </w:p>
        </w:tc>
        <w:tc>
          <w:tcPr>
            <w:tcW w:w="2832" w:type="dxa"/>
            <w:tcBorders>
              <w:top w:val="nil"/>
              <w:left w:val="nil"/>
              <w:bottom w:val="single" w:sz="4" w:space="0" w:color="auto"/>
              <w:right w:val="single" w:sz="4" w:space="0" w:color="auto"/>
            </w:tcBorders>
            <w:shd w:val="clear" w:color="auto" w:fill="auto"/>
            <w:hideMark/>
          </w:tcPr>
          <w:p w14:paraId="446E272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Turu tn 32 </w:t>
            </w:r>
          </w:p>
        </w:tc>
        <w:tc>
          <w:tcPr>
            <w:tcW w:w="1279" w:type="dxa"/>
            <w:tcBorders>
              <w:top w:val="nil"/>
              <w:left w:val="nil"/>
              <w:bottom w:val="single" w:sz="4" w:space="0" w:color="auto"/>
              <w:right w:val="single" w:sz="4" w:space="0" w:color="auto"/>
            </w:tcBorders>
            <w:shd w:val="clear" w:color="auto" w:fill="auto"/>
            <w:hideMark/>
          </w:tcPr>
          <w:p w14:paraId="50E0535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120259926</w:t>
            </w:r>
          </w:p>
        </w:tc>
        <w:tc>
          <w:tcPr>
            <w:tcW w:w="2777" w:type="dxa"/>
            <w:tcBorders>
              <w:top w:val="nil"/>
              <w:left w:val="nil"/>
              <w:bottom w:val="single" w:sz="4" w:space="0" w:color="auto"/>
              <w:right w:val="single" w:sz="4" w:space="0" w:color="auto"/>
            </w:tcBorders>
            <w:shd w:val="clear" w:color="auto" w:fill="auto"/>
            <w:hideMark/>
          </w:tcPr>
          <w:p w14:paraId="48EAF4F8"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autopesula-kohvik</w:t>
            </w:r>
          </w:p>
        </w:tc>
        <w:tc>
          <w:tcPr>
            <w:tcW w:w="1196" w:type="dxa"/>
            <w:tcBorders>
              <w:top w:val="nil"/>
              <w:left w:val="nil"/>
              <w:bottom w:val="single" w:sz="4" w:space="0" w:color="auto"/>
              <w:right w:val="single" w:sz="4" w:space="0" w:color="auto"/>
            </w:tcBorders>
            <w:shd w:val="clear" w:color="auto" w:fill="auto"/>
            <w:hideMark/>
          </w:tcPr>
          <w:p w14:paraId="78C4B44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695</w:t>
            </w:r>
          </w:p>
        </w:tc>
        <w:tc>
          <w:tcPr>
            <w:tcW w:w="896" w:type="dxa"/>
            <w:tcBorders>
              <w:top w:val="nil"/>
              <w:left w:val="nil"/>
              <w:bottom w:val="single" w:sz="4" w:space="0" w:color="auto"/>
              <w:right w:val="single" w:sz="4" w:space="0" w:color="auto"/>
            </w:tcBorders>
            <w:shd w:val="clear" w:color="auto" w:fill="auto"/>
            <w:hideMark/>
          </w:tcPr>
          <w:p w14:paraId="2D459829"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845</w:t>
            </w:r>
          </w:p>
        </w:tc>
      </w:tr>
      <w:tr w:rsidR="00330388" w:rsidRPr="00AE508F" w14:paraId="3319B3BE" w14:textId="77777777" w:rsidTr="00BB1155">
        <w:trPr>
          <w:trHeight w:val="300"/>
        </w:trPr>
        <w:tc>
          <w:tcPr>
            <w:tcW w:w="440" w:type="dxa"/>
            <w:tcBorders>
              <w:top w:val="nil"/>
              <w:left w:val="single" w:sz="4" w:space="0" w:color="auto"/>
              <w:bottom w:val="single" w:sz="4" w:space="0" w:color="auto"/>
              <w:right w:val="single" w:sz="4" w:space="0" w:color="auto"/>
            </w:tcBorders>
            <w:shd w:val="clear" w:color="auto" w:fill="auto"/>
            <w:hideMark/>
          </w:tcPr>
          <w:p w14:paraId="1366CC99"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15</w:t>
            </w:r>
          </w:p>
        </w:tc>
        <w:tc>
          <w:tcPr>
            <w:tcW w:w="2832" w:type="dxa"/>
            <w:tcBorders>
              <w:top w:val="nil"/>
              <w:left w:val="nil"/>
              <w:bottom w:val="single" w:sz="4" w:space="0" w:color="auto"/>
              <w:right w:val="single" w:sz="4" w:space="0" w:color="auto"/>
            </w:tcBorders>
            <w:shd w:val="clear" w:color="auto" w:fill="auto"/>
            <w:hideMark/>
          </w:tcPr>
          <w:p w14:paraId="69C3CB9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Tartu linn, Turu tn 32 </w:t>
            </w:r>
          </w:p>
        </w:tc>
        <w:tc>
          <w:tcPr>
            <w:tcW w:w="1279" w:type="dxa"/>
            <w:tcBorders>
              <w:top w:val="nil"/>
              <w:left w:val="nil"/>
              <w:bottom w:val="single" w:sz="4" w:space="0" w:color="auto"/>
              <w:right w:val="single" w:sz="4" w:space="0" w:color="auto"/>
            </w:tcBorders>
            <w:shd w:val="clear" w:color="auto" w:fill="auto"/>
            <w:hideMark/>
          </w:tcPr>
          <w:p w14:paraId="17666109"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104018216</w:t>
            </w:r>
          </w:p>
        </w:tc>
        <w:tc>
          <w:tcPr>
            <w:tcW w:w="2777" w:type="dxa"/>
            <w:tcBorders>
              <w:top w:val="nil"/>
              <w:left w:val="nil"/>
              <w:bottom w:val="single" w:sz="4" w:space="0" w:color="auto"/>
              <w:right w:val="single" w:sz="4" w:space="0" w:color="auto"/>
            </w:tcBorders>
            <w:shd w:val="clear" w:color="auto" w:fill="auto"/>
            <w:hideMark/>
          </w:tcPr>
          <w:p w14:paraId="4DA54F70"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Sõidukite teeninduse hoone</w:t>
            </w:r>
          </w:p>
        </w:tc>
        <w:tc>
          <w:tcPr>
            <w:tcW w:w="1196" w:type="dxa"/>
            <w:tcBorders>
              <w:top w:val="nil"/>
              <w:left w:val="nil"/>
              <w:bottom w:val="single" w:sz="4" w:space="0" w:color="auto"/>
              <w:right w:val="single" w:sz="4" w:space="0" w:color="auto"/>
            </w:tcBorders>
            <w:shd w:val="clear" w:color="auto" w:fill="auto"/>
            <w:hideMark/>
          </w:tcPr>
          <w:p w14:paraId="59E56C3B"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499</w:t>
            </w:r>
          </w:p>
        </w:tc>
        <w:tc>
          <w:tcPr>
            <w:tcW w:w="896" w:type="dxa"/>
            <w:tcBorders>
              <w:top w:val="nil"/>
              <w:left w:val="nil"/>
              <w:bottom w:val="single" w:sz="4" w:space="0" w:color="auto"/>
              <w:right w:val="single" w:sz="4" w:space="0" w:color="auto"/>
            </w:tcBorders>
            <w:shd w:val="clear" w:color="auto" w:fill="auto"/>
            <w:hideMark/>
          </w:tcPr>
          <w:p w14:paraId="5175E687" w14:textId="77777777" w:rsidR="00330388" w:rsidRPr="00AE508F" w:rsidRDefault="00330388" w:rsidP="00054C99">
            <w:pPr>
              <w:spacing w:after="0" w:line="240" w:lineRule="auto"/>
              <w:jc w:val="center"/>
              <w:rPr>
                <w:rFonts w:ascii="Times New Roman" w:hAnsi="Times New Roman" w:cs="Times New Roman"/>
                <w:color w:val="000000"/>
                <w:sz w:val="20"/>
                <w:szCs w:val="20"/>
              </w:rPr>
            </w:pPr>
            <w:r w:rsidRPr="00AE508F">
              <w:rPr>
                <w:rFonts w:ascii="Times New Roman" w:hAnsi="Times New Roman" w:cs="Times New Roman"/>
                <w:color w:val="000000"/>
                <w:sz w:val="20"/>
                <w:szCs w:val="20"/>
              </w:rPr>
              <w:t>442</w:t>
            </w:r>
          </w:p>
        </w:tc>
      </w:tr>
      <w:tr w:rsidR="00330388" w:rsidRPr="00AE508F" w14:paraId="796E40F8" w14:textId="77777777" w:rsidTr="00BB1155">
        <w:trPr>
          <w:trHeight w:val="300"/>
        </w:trPr>
        <w:tc>
          <w:tcPr>
            <w:tcW w:w="7328" w:type="dxa"/>
            <w:gridSpan w:val="4"/>
            <w:tcBorders>
              <w:top w:val="single" w:sz="4" w:space="0" w:color="auto"/>
              <w:left w:val="single" w:sz="4" w:space="0" w:color="auto"/>
              <w:bottom w:val="single" w:sz="4" w:space="0" w:color="auto"/>
              <w:right w:val="single" w:sz="4" w:space="0" w:color="auto"/>
            </w:tcBorders>
            <w:shd w:val="clear" w:color="auto" w:fill="auto"/>
            <w:hideMark/>
          </w:tcPr>
          <w:p w14:paraId="7C114CAC"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KOKKU</w:t>
            </w:r>
          </w:p>
        </w:tc>
        <w:tc>
          <w:tcPr>
            <w:tcW w:w="1196" w:type="dxa"/>
            <w:tcBorders>
              <w:top w:val="nil"/>
              <w:left w:val="nil"/>
              <w:bottom w:val="single" w:sz="4" w:space="0" w:color="auto"/>
              <w:right w:val="single" w:sz="4" w:space="0" w:color="auto"/>
            </w:tcBorders>
            <w:shd w:val="clear" w:color="auto" w:fill="auto"/>
            <w:hideMark/>
          </w:tcPr>
          <w:p w14:paraId="3EB75BB8" w14:textId="3B11B2A2"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60</w:t>
            </w:r>
            <w:r w:rsidR="00BB1155" w:rsidRPr="00AE508F">
              <w:rPr>
                <w:rFonts w:ascii="Times New Roman" w:hAnsi="Times New Roman" w:cs="Times New Roman"/>
                <w:b/>
                <w:bCs/>
                <w:color w:val="000000"/>
                <w:sz w:val="20"/>
                <w:szCs w:val="20"/>
              </w:rPr>
              <w:t xml:space="preserve"> </w:t>
            </w:r>
            <w:r w:rsidRPr="00AE508F">
              <w:rPr>
                <w:rFonts w:ascii="Times New Roman" w:hAnsi="Times New Roman" w:cs="Times New Roman"/>
                <w:b/>
                <w:bCs/>
                <w:color w:val="000000"/>
                <w:sz w:val="20"/>
                <w:szCs w:val="20"/>
              </w:rPr>
              <w:t>103</w:t>
            </w:r>
          </w:p>
        </w:tc>
        <w:tc>
          <w:tcPr>
            <w:tcW w:w="896" w:type="dxa"/>
            <w:tcBorders>
              <w:top w:val="nil"/>
              <w:left w:val="nil"/>
              <w:bottom w:val="single" w:sz="4" w:space="0" w:color="auto"/>
              <w:right w:val="single" w:sz="4" w:space="0" w:color="auto"/>
            </w:tcBorders>
            <w:shd w:val="clear" w:color="auto" w:fill="auto"/>
            <w:hideMark/>
          </w:tcPr>
          <w:p w14:paraId="1B4677CA" w14:textId="30FED1BC"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77</w:t>
            </w:r>
            <w:r w:rsidR="00BB1155" w:rsidRPr="00AE508F">
              <w:rPr>
                <w:rFonts w:ascii="Times New Roman" w:hAnsi="Times New Roman" w:cs="Times New Roman"/>
                <w:b/>
                <w:bCs/>
                <w:color w:val="000000"/>
                <w:sz w:val="20"/>
                <w:szCs w:val="20"/>
              </w:rPr>
              <w:t xml:space="preserve"> </w:t>
            </w:r>
            <w:r w:rsidRPr="00AE508F">
              <w:rPr>
                <w:rFonts w:ascii="Times New Roman" w:hAnsi="Times New Roman" w:cs="Times New Roman"/>
                <w:b/>
                <w:bCs/>
                <w:color w:val="000000"/>
                <w:sz w:val="20"/>
                <w:szCs w:val="20"/>
              </w:rPr>
              <w:t>799</w:t>
            </w:r>
          </w:p>
        </w:tc>
      </w:tr>
    </w:tbl>
    <w:p w14:paraId="15BF59F7" w14:textId="77777777" w:rsidR="00330388" w:rsidRPr="00AE508F" w:rsidRDefault="00330388" w:rsidP="00054C99">
      <w:pPr>
        <w:spacing w:after="0" w:line="240" w:lineRule="auto"/>
        <w:rPr>
          <w:rFonts w:ascii="Times New Roman" w:hAnsi="Times New Roman" w:cs="Times New Roman"/>
          <w:i/>
        </w:rPr>
      </w:pPr>
      <w:r w:rsidRPr="00AE508F">
        <w:rPr>
          <w:rFonts w:ascii="Times New Roman" w:hAnsi="Times New Roman" w:cs="Times New Roman"/>
          <w:i/>
        </w:rPr>
        <w:t xml:space="preserve">Allikas: Ehitisregister, </w:t>
      </w:r>
      <w:hyperlink r:id="rId13" w:history="1">
        <w:r w:rsidRPr="00AE508F">
          <w:rPr>
            <w:rStyle w:val="Hperlink"/>
            <w:rFonts w:ascii="Times New Roman" w:hAnsi="Times New Roman" w:cs="Times New Roman"/>
            <w:i/>
          </w:rPr>
          <w:t>www.ehr.ee</w:t>
        </w:r>
      </w:hyperlink>
      <w:r w:rsidRPr="00AE508F">
        <w:rPr>
          <w:rFonts w:ascii="Times New Roman" w:hAnsi="Times New Roman" w:cs="Times New Roman"/>
          <w:i/>
        </w:rPr>
        <w:t xml:space="preserve"> </w:t>
      </w:r>
    </w:p>
    <w:p w14:paraId="68EB138C" w14:textId="77777777" w:rsidR="00330388" w:rsidRPr="00AE508F" w:rsidRDefault="00330388" w:rsidP="00054C99">
      <w:pPr>
        <w:spacing w:after="0" w:line="240" w:lineRule="auto"/>
        <w:rPr>
          <w:rFonts w:ascii="Times New Roman" w:hAnsi="Times New Roman" w:cs="Times New Roman"/>
        </w:rPr>
      </w:pPr>
      <w:r w:rsidRPr="00AE508F">
        <w:rPr>
          <w:rFonts w:ascii="Times New Roman" w:hAnsi="Times New Roman" w:cs="Times New Roman"/>
        </w:rPr>
        <w:br w:type="page"/>
      </w:r>
    </w:p>
    <w:p w14:paraId="19E3CCC6" w14:textId="15053CDC" w:rsidR="00330388" w:rsidRPr="00AE508F" w:rsidRDefault="00F67F67" w:rsidP="009B4C12">
      <w:pPr>
        <w:pStyle w:val="Pealkiri3"/>
        <w:numPr>
          <w:ilvl w:val="0"/>
          <w:numId w:val="0"/>
        </w:numPr>
        <w:ind w:left="720" w:hanging="720"/>
      </w:pPr>
      <w:bookmarkStart w:id="35" w:name="_Toc242129211"/>
      <w:r w:rsidRPr="00AE508F">
        <w:t>Lisa 4</w:t>
      </w:r>
      <w:r w:rsidR="00BB1155" w:rsidRPr="00AE508F">
        <w:t xml:space="preserve">: </w:t>
      </w:r>
      <w:r w:rsidR="00330388" w:rsidRPr="00AE508F">
        <w:t>Riia</w:t>
      </w:r>
      <w:r w:rsidR="00BF01B5" w:rsidRPr="00AE508F">
        <w:t>-</w:t>
      </w:r>
      <w:r w:rsidR="00330388" w:rsidRPr="00AE508F">
        <w:t>Ringtee tn piirkonna planeeringud</w:t>
      </w:r>
      <w:bookmarkEnd w:id="35"/>
    </w:p>
    <w:p w14:paraId="53339481" w14:textId="77777777" w:rsidR="00330388" w:rsidRPr="00AE508F" w:rsidRDefault="00330388" w:rsidP="00054C99">
      <w:pPr>
        <w:spacing w:after="0" w:line="240" w:lineRule="auto"/>
        <w:rPr>
          <w:rFonts w:ascii="Times New Roman" w:hAnsi="Times New Roman" w:cs="Times New Roman"/>
        </w:rPr>
      </w:pPr>
    </w:p>
    <w:p w14:paraId="7CD50B20" w14:textId="77777777" w:rsidR="00330388" w:rsidRPr="00AE508F" w:rsidRDefault="00330388" w:rsidP="00054C99">
      <w:pPr>
        <w:spacing w:after="0" w:line="240" w:lineRule="auto"/>
        <w:rPr>
          <w:rFonts w:ascii="Times New Roman" w:hAnsi="Times New Roman" w:cs="Times New Roman"/>
          <w:b/>
        </w:rPr>
      </w:pPr>
      <w:r w:rsidRPr="00AE508F">
        <w:rPr>
          <w:rFonts w:ascii="Times New Roman" w:hAnsi="Times New Roman" w:cs="Times New Roman"/>
          <w:b/>
        </w:rPr>
        <w:t>1. Kehtestatud ja realiseeritud planeeringud</w:t>
      </w:r>
    </w:p>
    <w:p w14:paraId="16704092" w14:textId="77777777" w:rsidR="00BB1155" w:rsidRPr="00AE508F" w:rsidRDefault="00BB1155" w:rsidP="00054C99">
      <w:pPr>
        <w:spacing w:after="0" w:line="240" w:lineRule="auto"/>
        <w:rPr>
          <w:rFonts w:ascii="Times New Roman" w:hAnsi="Times New Roman" w:cs="Times New Roman"/>
          <w:b/>
        </w:rPr>
      </w:pPr>
    </w:p>
    <w:tbl>
      <w:tblPr>
        <w:tblW w:w="9520" w:type="dxa"/>
        <w:tblInd w:w="55" w:type="dxa"/>
        <w:tblCellMar>
          <w:left w:w="70" w:type="dxa"/>
          <w:right w:w="70" w:type="dxa"/>
        </w:tblCellMar>
        <w:tblLook w:val="04A0" w:firstRow="1" w:lastRow="0" w:firstColumn="1" w:lastColumn="0" w:noHBand="0" w:noVBand="1"/>
      </w:tblPr>
      <w:tblGrid>
        <w:gridCol w:w="460"/>
        <w:gridCol w:w="3820"/>
        <w:gridCol w:w="1360"/>
        <w:gridCol w:w="3880"/>
      </w:tblGrid>
      <w:tr w:rsidR="00330388" w:rsidRPr="00AE508F" w14:paraId="2D4E0925" w14:textId="77777777" w:rsidTr="009C4758">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14:paraId="1418CAE8"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proofErr w:type="spellStart"/>
            <w:r w:rsidRPr="00AE508F">
              <w:rPr>
                <w:rFonts w:ascii="Times New Roman" w:hAnsi="Times New Roman" w:cs="Times New Roman"/>
                <w:b/>
                <w:bCs/>
                <w:color w:val="000000"/>
                <w:sz w:val="20"/>
                <w:szCs w:val="20"/>
              </w:rPr>
              <w:t>Jnr</w:t>
            </w:r>
            <w:proofErr w:type="spellEnd"/>
          </w:p>
        </w:tc>
        <w:tc>
          <w:tcPr>
            <w:tcW w:w="3820" w:type="dxa"/>
            <w:tcBorders>
              <w:top w:val="single" w:sz="4" w:space="0" w:color="auto"/>
              <w:left w:val="nil"/>
              <w:bottom w:val="single" w:sz="4" w:space="0" w:color="auto"/>
              <w:right w:val="single" w:sz="4" w:space="0" w:color="auto"/>
            </w:tcBorders>
            <w:shd w:val="clear" w:color="auto" w:fill="auto"/>
            <w:hideMark/>
          </w:tcPr>
          <w:p w14:paraId="162CD890"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Planeeringu nimi</w:t>
            </w:r>
          </w:p>
        </w:tc>
        <w:tc>
          <w:tcPr>
            <w:tcW w:w="1360" w:type="dxa"/>
            <w:tcBorders>
              <w:top w:val="single" w:sz="4" w:space="0" w:color="auto"/>
              <w:left w:val="nil"/>
              <w:bottom w:val="single" w:sz="4" w:space="0" w:color="auto"/>
              <w:right w:val="single" w:sz="4" w:space="0" w:color="auto"/>
            </w:tcBorders>
            <w:shd w:val="clear" w:color="auto" w:fill="auto"/>
            <w:hideMark/>
          </w:tcPr>
          <w:p w14:paraId="517CBB38"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Kehtestamise aeg</w:t>
            </w:r>
          </w:p>
        </w:tc>
        <w:tc>
          <w:tcPr>
            <w:tcW w:w="3880" w:type="dxa"/>
            <w:tcBorders>
              <w:top w:val="single" w:sz="4" w:space="0" w:color="auto"/>
              <w:left w:val="nil"/>
              <w:bottom w:val="single" w:sz="4" w:space="0" w:color="auto"/>
              <w:right w:val="single" w:sz="4" w:space="0" w:color="auto"/>
            </w:tcBorders>
            <w:shd w:val="clear" w:color="auto" w:fill="auto"/>
            <w:hideMark/>
          </w:tcPr>
          <w:p w14:paraId="392721F2"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Planeeringu sisu</w:t>
            </w:r>
          </w:p>
        </w:tc>
      </w:tr>
      <w:tr w:rsidR="00330388" w:rsidRPr="00AE508F" w14:paraId="649F0AAA" w14:textId="77777777" w:rsidTr="009C4758">
        <w:trPr>
          <w:trHeight w:val="765"/>
        </w:trPr>
        <w:tc>
          <w:tcPr>
            <w:tcW w:w="460" w:type="dxa"/>
            <w:tcBorders>
              <w:top w:val="nil"/>
              <w:left w:val="single" w:sz="4" w:space="0" w:color="auto"/>
              <w:bottom w:val="single" w:sz="4" w:space="0" w:color="auto"/>
              <w:right w:val="single" w:sz="4" w:space="0" w:color="auto"/>
            </w:tcBorders>
            <w:shd w:val="clear" w:color="auto" w:fill="auto"/>
            <w:hideMark/>
          </w:tcPr>
          <w:p w14:paraId="25C1AE2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w:t>
            </w:r>
          </w:p>
        </w:tc>
        <w:tc>
          <w:tcPr>
            <w:tcW w:w="3820" w:type="dxa"/>
            <w:tcBorders>
              <w:top w:val="nil"/>
              <w:left w:val="nil"/>
              <w:bottom w:val="single" w:sz="4" w:space="0" w:color="auto"/>
              <w:right w:val="single" w:sz="4" w:space="0" w:color="auto"/>
            </w:tcBorders>
            <w:shd w:val="clear" w:color="auto" w:fill="auto"/>
            <w:hideMark/>
          </w:tcPr>
          <w:p w14:paraId="1243D71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Aardla 102 detailplaneering</w:t>
            </w:r>
          </w:p>
        </w:tc>
        <w:tc>
          <w:tcPr>
            <w:tcW w:w="1360" w:type="dxa"/>
            <w:tcBorders>
              <w:top w:val="nil"/>
              <w:left w:val="nil"/>
              <w:bottom w:val="single" w:sz="4" w:space="0" w:color="auto"/>
              <w:right w:val="single" w:sz="4" w:space="0" w:color="auto"/>
            </w:tcBorders>
            <w:shd w:val="clear" w:color="auto" w:fill="auto"/>
            <w:hideMark/>
          </w:tcPr>
          <w:p w14:paraId="4F9FE9B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21.04.1998</w:t>
            </w:r>
          </w:p>
        </w:tc>
        <w:tc>
          <w:tcPr>
            <w:tcW w:w="3880" w:type="dxa"/>
            <w:tcBorders>
              <w:top w:val="nil"/>
              <w:left w:val="nil"/>
              <w:bottom w:val="single" w:sz="4" w:space="0" w:color="auto"/>
              <w:right w:val="single" w:sz="4" w:space="0" w:color="auto"/>
            </w:tcBorders>
            <w:shd w:val="clear" w:color="auto" w:fill="auto"/>
            <w:hideMark/>
          </w:tcPr>
          <w:p w14:paraId="44D6198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Kavandatud äriala (Ringtee tn äärde) ja elamukrundid (Leevikese tn, Tammeoru tn  Aardla tn)</w:t>
            </w:r>
          </w:p>
        </w:tc>
      </w:tr>
      <w:tr w:rsidR="00330388" w:rsidRPr="00AE508F" w14:paraId="7286C28D" w14:textId="77777777" w:rsidTr="009C4758">
        <w:trPr>
          <w:trHeight w:val="255"/>
        </w:trPr>
        <w:tc>
          <w:tcPr>
            <w:tcW w:w="460" w:type="dxa"/>
            <w:tcBorders>
              <w:top w:val="nil"/>
              <w:left w:val="single" w:sz="4" w:space="0" w:color="auto"/>
              <w:bottom w:val="single" w:sz="4" w:space="0" w:color="auto"/>
              <w:right w:val="single" w:sz="4" w:space="0" w:color="auto"/>
            </w:tcBorders>
            <w:shd w:val="clear" w:color="auto" w:fill="auto"/>
            <w:hideMark/>
          </w:tcPr>
          <w:p w14:paraId="446910C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w:t>
            </w:r>
          </w:p>
        </w:tc>
        <w:tc>
          <w:tcPr>
            <w:tcW w:w="3820" w:type="dxa"/>
            <w:tcBorders>
              <w:top w:val="nil"/>
              <w:left w:val="nil"/>
              <w:bottom w:val="single" w:sz="4" w:space="0" w:color="auto"/>
              <w:right w:val="single" w:sz="4" w:space="0" w:color="auto"/>
            </w:tcBorders>
            <w:shd w:val="clear" w:color="auto" w:fill="auto"/>
            <w:hideMark/>
          </w:tcPr>
          <w:p w14:paraId="0DB63150"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132 detailplaneering</w:t>
            </w:r>
          </w:p>
        </w:tc>
        <w:tc>
          <w:tcPr>
            <w:tcW w:w="1360" w:type="dxa"/>
            <w:tcBorders>
              <w:top w:val="nil"/>
              <w:left w:val="nil"/>
              <w:bottom w:val="single" w:sz="4" w:space="0" w:color="auto"/>
              <w:right w:val="single" w:sz="4" w:space="0" w:color="auto"/>
            </w:tcBorders>
            <w:shd w:val="clear" w:color="auto" w:fill="auto"/>
            <w:hideMark/>
          </w:tcPr>
          <w:p w14:paraId="218E7D5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8.12.1998</w:t>
            </w:r>
          </w:p>
        </w:tc>
        <w:tc>
          <w:tcPr>
            <w:tcW w:w="3880" w:type="dxa"/>
            <w:tcBorders>
              <w:top w:val="nil"/>
              <w:left w:val="nil"/>
              <w:bottom w:val="single" w:sz="4" w:space="0" w:color="auto"/>
              <w:right w:val="single" w:sz="4" w:space="0" w:color="auto"/>
            </w:tcBorders>
            <w:shd w:val="clear" w:color="auto" w:fill="auto"/>
            <w:hideMark/>
          </w:tcPr>
          <w:p w14:paraId="726A4931"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Endise KEK-i ala ehitusõiguse täpsustamine</w:t>
            </w:r>
          </w:p>
        </w:tc>
      </w:tr>
      <w:tr w:rsidR="00330388" w:rsidRPr="00AE508F" w14:paraId="21BD07FA" w14:textId="77777777" w:rsidTr="009C4758">
        <w:trPr>
          <w:trHeight w:val="255"/>
        </w:trPr>
        <w:tc>
          <w:tcPr>
            <w:tcW w:w="460" w:type="dxa"/>
            <w:tcBorders>
              <w:top w:val="nil"/>
              <w:left w:val="single" w:sz="4" w:space="0" w:color="auto"/>
              <w:bottom w:val="single" w:sz="4" w:space="0" w:color="auto"/>
              <w:right w:val="single" w:sz="4" w:space="0" w:color="auto"/>
            </w:tcBorders>
            <w:shd w:val="clear" w:color="auto" w:fill="auto"/>
            <w:hideMark/>
          </w:tcPr>
          <w:p w14:paraId="36E28ED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w:t>
            </w:r>
          </w:p>
        </w:tc>
        <w:tc>
          <w:tcPr>
            <w:tcW w:w="3820" w:type="dxa"/>
            <w:tcBorders>
              <w:top w:val="nil"/>
              <w:left w:val="nil"/>
              <w:bottom w:val="single" w:sz="4" w:space="0" w:color="auto"/>
              <w:right w:val="single" w:sz="4" w:space="0" w:color="auto"/>
            </w:tcBorders>
            <w:shd w:val="clear" w:color="auto" w:fill="auto"/>
            <w:hideMark/>
          </w:tcPr>
          <w:p w14:paraId="2C8E8C1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128 detailplaneering</w:t>
            </w:r>
          </w:p>
        </w:tc>
        <w:tc>
          <w:tcPr>
            <w:tcW w:w="1360" w:type="dxa"/>
            <w:tcBorders>
              <w:top w:val="nil"/>
              <w:left w:val="nil"/>
              <w:bottom w:val="single" w:sz="4" w:space="0" w:color="auto"/>
              <w:right w:val="single" w:sz="4" w:space="0" w:color="auto"/>
            </w:tcBorders>
            <w:shd w:val="clear" w:color="auto" w:fill="auto"/>
            <w:hideMark/>
          </w:tcPr>
          <w:p w14:paraId="73A070B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6.04.2004</w:t>
            </w:r>
          </w:p>
        </w:tc>
        <w:tc>
          <w:tcPr>
            <w:tcW w:w="3880" w:type="dxa"/>
            <w:tcBorders>
              <w:top w:val="nil"/>
              <w:left w:val="nil"/>
              <w:bottom w:val="single" w:sz="4" w:space="0" w:color="auto"/>
              <w:right w:val="single" w:sz="4" w:space="0" w:color="auto"/>
            </w:tcBorders>
            <w:shd w:val="clear" w:color="auto" w:fill="auto"/>
            <w:hideMark/>
          </w:tcPr>
          <w:p w14:paraId="6D10348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Uue kaupluse ehitamine (</w:t>
            </w:r>
            <w:proofErr w:type="spellStart"/>
            <w:r w:rsidRPr="00AE508F">
              <w:rPr>
                <w:rFonts w:ascii="Times New Roman" w:hAnsi="Times New Roman" w:cs="Times New Roman"/>
                <w:color w:val="000000"/>
                <w:sz w:val="20"/>
                <w:szCs w:val="20"/>
              </w:rPr>
              <w:t>Decora</w:t>
            </w:r>
            <w:proofErr w:type="spellEnd"/>
            <w:r w:rsidRPr="00AE508F">
              <w:rPr>
                <w:rFonts w:ascii="Times New Roman" w:hAnsi="Times New Roman" w:cs="Times New Roman"/>
                <w:color w:val="000000"/>
                <w:sz w:val="20"/>
                <w:szCs w:val="20"/>
              </w:rPr>
              <w:t>)</w:t>
            </w:r>
          </w:p>
        </w:tc>
      </w:tr>
      <w:tr w:rsidR="00330388" w:rsidRPr="00AE508F" w14:paraId="6AA1C11A" w14:textId="77777777" w:rsidTr="009C4758">
        <w:trPr>
          <w:trHeight w:val="255"/>
        </w:trPr>
        <w:tc>
          <w:tcPr>
            <w:tcW w:w="460" w:type="dxa"/>
            <w:tcBorders>
              <w:top w:val="nil"/>
              <w:left w:val="single" w:sz="4" w:space="0" w:color="auto"/>
              <w:bottom w:val="single" w:sz="4" w:space="0" w:color="auto"/>
              <w:right w:val="single" w:sz="4" w:space="0" w:color="auto"/>
            </w:tcBorders>
            <w:shd w:val="clear" w:color="auto" w:fill="auto"/>
            <w:hideMark/>
          </w:tcPr>
          <w:p w14:paraId="6BE7B3F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4</w:t>
            </w:r>
          </w:p>
        </w:tc>
        <w:tc>
          <w:tcPr>
            <w:tcW w:w="3820" w:type="dxa"/>
            <w:tcBorders>
              <w:top w:val="nil"/>
              <w:left w:val="nil"/>
              <w:bottom w:val="single" w:sz="4" w:space="0" w:color="auto"/>
              <w:right w:val="single" w:sz="4" w:space="0" w:color="auto"/>
            </w:tcBorders>
            <w:shd w:val="clear" w:color="auto" w:fill="auto"/>
            <w:hideMark/>
          </w:tcPr>
          <w:p w14:paraId="32EF389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Ringtee 79 detailplaneering</w:t>
            </w:r>
          </w:p>
        </w:tc>
        <w:tc>
          <w:tcPr>
            <w:tcW w:w="1360" w:type="dxa"/>
            <w:tcBorders>
              <w:top w:val="nil"/>
              <w:left w:val="nil"/>
              <w:bottom w:val="single" w:sz="4" w:space="0" w:color="auto"/>
              <w:right w:val="single" w:sz="4" w:space="0" w:color="auto"/>
            </w:tcBorders>
            <w:shd w:val="clear" w:color="auto" w:fill="auto"/>
            <w:hideMark/>
          </w:tcPr>
          <w:p w14:paraId="1E5B8F84"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15.06.2004</w:t>
            </w:r>
          </w:p>
        </w:tc>
        <w:tc>
          <w:tcPr>
            <w:tcW w:w="3880" w:type="dxa"/>
            <w:tcBorders>
              <w:top w:val="nil"/>
              <w:left w:val="nil"/>
              <w:bottom w:val="single" w:sz="4" w:space="0" w:color="auto"/>
              <w:right w:val="single" w:sz="4" w:space="0" w:color="auto"/>
            </w:tcBorders>
            <w:shd w:val="clear" w:color="auto" w:fill="auto"/>
            <w:hideMark/>
          </w:tcPr>
          <w:p w14:paraId="399D826F"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Ärimaa planeerimine kaubandusele (</w:t>
            </w:r>
            <w:proofErr w:type="spellStart"/>
            <w:r w:rsidRPr="00AE508F">
              <w:rPr>
                <w:rFonts w:ascii="Times New Roman" w:hAnsi="Times New Roman" w:cs="Times New Roman"/>
                <w:color w:val="000000"/>
                <w:sz w:val="20"/>
                <w:szCs w:val="20"/>
              </w:rPr>
              <w:t>Stokker</w:t>
            </w:r>
            <w:proofErr w:type="spellEnd"/>
            <w:r w:rsidRPr="00AE508F">
              <w:rPr>
                <w:rFonts w:ascii="Times New Roman" w:hAnsi="Times New Roman" w:cs="Times New Roman"/>
                <w:color w:val="000000"/>
                <w:sz w:val="20"/>
                <w:szCs w:val="20"/>
              </w:rPr>
              <w:t>)</w:t>
            </w:r>
          </w:p>
        </w:tc>
      </w:tr>
      <w:tr w:rsidR="00330388" w:rsidRPr="00AE508F" w14:paraId="1BB69A3B" w14:textId="77777777" w:rsidTr="009C4758">
        <w:trPr>
          <w:trHeight w:val="510"/>
        </w:trPr>
        <w:tc>
          <w:tcPr>
            <w:tcW w:w="460" w:type="dxa"/>
            <w:tcBorders>
              <w:top w:val="nil"/>
              <w:left w:val="single" w:sz="4" w:space="0" w:color="auto"/>
              <w:bottom w:val="single" w:sz="4" w:space="0" w:color="auto"/>
              <w:right w:val="single" w:sz="4" w:space="0" w:color="auto"/>
            </w:tcBorders>
            <w:shd w:val="clear" w:color="auto" w:fill="auto"/>
            <w:hideMark/>
          </w:tcPr>
          <w:p w14:paraId="5A79E80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5</w:t>
            </w:r>
          </w:p>
        </w:tc>
        <w:tc>
          <w:tcPr>
            <w:tcW w:w="3820" w:type="dxa"/>
            <w:tcBorders>
              <w:top w:val="nil"/>
              <w:left w:val="nil"/>
              <w:bottom w:val="single" w:sz="4" w:space="0" w:color="auto"/>
              <w:right w:val="single" w:sz="4" w:space="0" w:color="auto"/>
            </w:tcBorders>
            <w:shd w:val="clear" w:color="auto" w:fill="auto"/>
            <w:hideMark/>
          </w:tcPr>
          <w:p w14:paraId="11C7F9E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Ringtee ja Riia tänavatega ning Riia 195 ja 181 kruntidega piiratud ala detailplaneering </w:t>
            </w:r>
          </w:p>
        </w:tc>
        <w:tc>
          <w:tcPr>
            <w:tcW w:w="1360" w:type="dxa"/>
            <w:tcBorders>
              <w:top w:val="nil"/>
              <w:left w:val="nil"/>
              <w:bottom w:val="single" w:sz="4" w:space="0" w:color="auto"/>
              <w:right w:val="single" w:sz="4" w:space="0" w:color="auto"/>
            </w:tcBorders>
            <w:shd w:val="clear" w:color="auto" w:fill="auto"/>
            <w:hideMark/>
          </w:tcPr>
          <w:p w14:paraId="3FCA5806"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8.06.2000</w:t>
            </w:r>
          </w:p>
        </w:tc>
        <w:tc>
          <w:tcPr>
            <w:tcW w:w="3880" w:type="dxa"/>
            <w:tcBorders>
              <w:top w:val="nil"/>
              <w:left w:val="nil"/>
              <w:bottom w:val="single" w:sz="4" w:space="0" w:color="auto"/>
              <w:right w:val="single" w:sz="4" w:space="0" w:color="auto"/>
            </w:tcBorders>
            <w:shd w:val="clear" w:color="auto" w:fill="auto"/>
            <w:hideMark/>
          </w:tcPr>
          <w:p w14:paraId="509FC0D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Lõunakeskuse rajamine</w:t>
            </w:r>
          </w:p>
        </w:tc>
      </w:tr>
      <w:tr w:rsidR="00330388" w:rsidRPr="00AE508F" w14:paraId="2319A2F6" w14:textId="77777777" w:rsidTr="009C4758">
        <w:trPr>
          <w:trHeight w:val="510"/>
        </w:trPr>
        <w:tc>
          <w:tcPr>
            <w:tcW w:w="460" w:type="dxa"/>
            <w:tcBorders>
              <w:top w:val="nil"/>
              <w:left w:val="single" w:sz="4" w:space="0" w:color="auto"/>
              <w:bottom w:val="single" w:sz="4" w:space="0" w:color="auto"/>
              <w:right w:val="single" w:sz="4" w:space="0" w:color="auto"/>
            </w:tcBorders>
            <w:shd w:val="clear" w:color="auto" w:fill="auto"/>
            <w:hideMark/>
          </w:tcPr>
          <w:p w14:paraId="474788E6"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6</w:t>
            </w:r>
          </w:p>
        </w:tc>
        <w:tc>
          <w:tcPr>
            <w:tcW w:w="3820" w:type="dxa"/>
            <w:tcBorders>
              <w:top w:val="nil"/>
              <w:left w:val="nil"/>
              <w:bottom w:val="single" w:sz="4" w:space="0" w:color="auto"/>
              <w:right w:val="single" w:sz="4" w:space="0" w:color="auto"/>
            </w:tcBorders>
            <w:shd w:val="clear" w:color="auto" w:fill="auto"/>
            <w:hideMark/>
          </w:tcPr>
          <w:p w14:paraId="1E5BB3A0"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Sihtasutuse Tartu Teaduspark detailplaneering</w:t>
            </w:r>
          </w:p>
        </w:tc>
        <w:tc>
          <w:tcPr>
            <w:tcW w:w="1360" w:type="dxa"/>
            <w:tcBorders>
              <w:top w:val="nil"/>
              <w:left w:val="nil"/>
              <w:bottom w:val="single" w:sz="4" w:space="0" w:color="auto"/>
              <w:right w:val="single" w:sz="4" w:space="0" w:color="auto"/>
            </w:tcBorders>
            <w:shd w:val="clear" w:color="auto" w:fill="auto"/>
            <w:hideMark/>
          </w:tcPr>
          <w:p w14:paraId="3F06D35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7.12.2000</w:t>
            </w:r>
          </w:p>
        </w:tc>
        <w:tc>
          <w:tcPr>
            <w:tcW w:w="3880" w:type="dxa"/>
            <w:tcBorders>
              <w:top w:val="nil"/>
              <w:left w:val="nil"/>
              <w:bottom w:val="single" w:sz="4" w:space="0" w:color="auto"/>
              <w:right w:val="single" w:sz="4" w:space="0" w:color="auto"/>
            </w:tcBorders>
            <w:shd w:val="clear" w:color="auto" w:fill="auto"/>
            <w:hideMark/>
          </w:tcPr>
          <w:p w14:paraId="03E5D49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Tartu Teaduspargi hoonestuse kavandamine</w:t>
            </w:r>
          </w:p>
        </w:tc>
      </w:tr>
      <w:tr w:rsidR="00330388" w:rsidRPr="00AE508F" w14:paraId="45537696" w14:textId="77777777" w:rsidTr="009C4758">
        <w:trPr>
          <w:trHeight w:val="510"/>
        </w:trPr>
        <w:tc>
          <w:tcPr>
            <w:tcW w:w="460" w:type="dxa"/>
            <w:tcBorders>
              <w:top w:val="nil"/>
              <w:left w:val="single" w:sz="4" w:space="0" w:color="auto"/>
              <w:bottom w:val="single" w:sz="4" w:space="0" w:color="auto"/>
              <w:right w:val="single" w:sz="4" w:space="0" w:color="auto"/>
            </w:tcBorders>
            <w:shd w:val="clear" w:color="auto" w:fill="auto"/>
            <w:hideMark/>
          </w:tcPr>
          <w:p w14:paraId="298D85B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7</w:t>
            </w:r>
          </w:p>
        </w:tc>
        <w:tc>
          <w:tcPr>
            <w:tcW w:w="3820" w:type="dxa"/>
            <w:tcBorders>
              <w:top w:val="nil"/>
              <w:left w:val="nil"/>
              <w:bottom w:val="single" w:sz="4" w:space="0" w:color="auto"/>
              <w:right w:val="single" w:sz="4" w:space="0" w:color="auto"/>
            </w:tcBorders>
            <w:shd w:val="clear" w:color="auto" w:fill="auto"/>
            <w:hideMark/>
          </w:tcPr>
          <w:p w14:paraId="3550A3B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Tuvi 4, Tuvi 10 ja Aardla 101 kruntide ning lähiala detailplaneering</w:t>
            </w:r>
          </w:p>
        </w:tc>
        <w:tc>
          <w:tcPr>
            <w:tcW w:w="1360" w:type="dxa"/>
            <w:tcBorders>
              <w:top w:val="nil"/>
              <w:left w:val="nil"/>
              <w:bottom w:val="single" w:sz="4" w:space="0" w:color="auto"/>
              <w:right w:val="single" w:sz="4" w:space="0" w:color="auto"/>
            </w:tcBorders>
            <w:shd w:val="clear" w:color="auto" w:fill="auto"/>
            <w:hideMark/>
          </w:tcPr>
          <w:p w14:paraId="71A5673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18.12.2003</w:t>
            </w:r>
          </w:p>
        </w:tc>
        <w:tc>
          <w:tcPr>
            <w:tcW w:w="3880" w:type="dxa"/>
            <w:tcBorders>
              <w:top w:val="nil"/>
              <w:left w:val="nil"/>
              <w:bottom w:val="single" w:sz="4" w:space="0" w:color="auto"/>
              <w:right w:val="single" w:sz="4" w:space="0" w:color="auto"/>
            </w:tcBorders>
            <w:shd w:val="clear" w:color="auto" w:fill="auto"/>
            <w:hideMark/>
          </w:tcPr>
          <w:p w14:paraId="71758A9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Ärimaa ja elamumaa planeerimine (</w:t>
            </w:r>
            <w:proofErr w:type="spellStart"/>
            <w:r w:rsidRPr="00AE508F">
              <w:rPr>
                <w:rFonts w:ascii="Times New Roman" w:hAnsi="Times New Roman" w:cs="Times New Roman"/>
                <w:color w:val="000000"/>
                <w:sz w:val="20"/>
                <w:szCs w:val="20"/>
              </w:rPr>
              <w:t>K-Rauta</w:t>
            </w:r>
            <w:proofErr w:type="spellEnd"/>
            <w:r w:rsidRPr="00AE508F">
              <w:rPr>
                <w:rFonts w:ascii="Times New Roman" w:hAnsi="Times New Roman" w:cs="Times New Roman"/>
                <w:color w:val="000000"/>
                <w:sz w:val="20"/>
                <w:szCs w:val="20"/>
              </w:rPr>
              <w:t>, VW esindus)</w:t>
            </w:r>
          </w:p>
        </w:tc>
      </w:tr>
      <w:tr w:rsidR="00330388" w:rsidRPr="00AE508F" w14:paraId="59269917" w14:textId="77777777" w:rsidTr="009C4758">
        <w:trPr>
          <w:trHeight w:val="255"/>
        </w:trPr>
        <w:tc>
          <w:tcPr>
            <w:tcW w:w="460" w:type="dxa"/>
            <w:tcBorders>
              <w:top w:val="nil"/>
              <w:left w:val="single" w:sz="4" w:space="0" w:color="auto"/>
              <w:bottom w:val="single" w:sz="4" w:space="0" w:color="auto"/>
              <w:right w:val="single" w:sz="4" w:space="0" w:color="auto"/>
            </w:tcBorders>
            <w:shd w:val="clear" w:color="auto" w:fill="auto"/>
            <w:hideMark/>
          </w:tcPr>
          <w:p w14:paraId="2DF93255"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8</w:t>
            </w:r>
          </w:p>
        </w:tc>
        <w:tc>
          <w:tcPr>
            <w:tcW w:w="3820" w:type="dxa"/>
            <w:tcBorders>
              <w:top w:val="nil"/>
              <w:left w:val="nil"/>
              <w:bottom w:val="single" w:sz="4" w:space="0" w:color="auto"/>
              <w:right w:val="single" w:sz="4" w:space="0" w:color="auto"/>
            </w:tcBorders>
            <w:shd w:val="clear" w:color="auto" w:fill="auto"/>
            <w:hideMark/>
          </w:tcPr>
          <w:p w14:paraId="4C0CB88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Ringtee 75a ja 75f kruntide detailplaneering</w:t>
            </w:r>
          </w:p>
        </w:tc>
        <w:tc>
          <w:tcPr>
            <w:tcW w:w="1360" w:type="dxa"/>
            <w:tcBorders>
              <w:top w:val="nil"/>
              <w:left w:val="nil"/>
              <w:bottom w:val="single" w:sz="4" w:space="0" w:color="auto"/>
              <w:right w:val="single" w:sz="4" w:space="0" w:color="auto"/>
            </w:tcBorders>
            <w:shd w:val="clear" w:color="auto" w:fill="auto"/>
            <w:hideMark/>
          </w:tcPr>
          <w:p w14:paraId="1F10D29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8.04.2004</w:t>
            </w:r>
          </w:p>
        </w:tc>
        <w:tc>
          <w:tcPr>
            <w:tcW w:w="3880" w:type="dxa"/>
            <w:tcBorders>
              <w:top w:val="nil"/>
              <w:left w:val="nil"/>
              <w:bottom w:val="single" w:sz="4" w:space="0" w:color="auto"/>
              <w:right w:val="single" w:sz="4" w:space="0" w:color="auto"/>
            </w:tcBorders>
            <w:shd w:val="clear" w:color="auto" w:fill="auto"/>
            <w:hideMark/>
          </w:tcPr>
          <w:p w14:paraId="636C9F42"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Lõunakeskuse laiendamine (s.h jäähall)</w:t>
            </w:r>
          </w:p>
        </w:tc>
      </w:tr>
      <w:tr w:rsidR="00330388" w:rsidRPr="00AE508F" w14:paraId="6D15602D" w14:textId="77777777" w:rsidTr="009C4758">
        <w:trPr>
          <w:trHeight w:val="255"/>
        </w:trPr>
        <w:tc>
          <w:tcPr>
            <w:tcW w:w="460" w:type="dxa"/>
            <w:tcBorders>
              <w:top w:val="nil"/>
              <w:left w:val="single" w:sz="4" w:space="0" w:color="auto"/>
              <w:bottom w:val="single" w:sz="4" w:space="0" w:color="auto"/>
              <w:right w:val="single" w:sz="4" w:space="0" w:color="auto"/>
            </w:tcBorders>
            <w:shd w:val="clear" w:color="auto" w:fill="auto"/>
            <w:hideMark/>
          </w:tcPr>
          <w:p w14:paraId="38CBF9B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9</w:t>
            </w:r>
          </w:p>
        </w:tc>
        <w:tc>
          <w:tcPr>
            <w:tcW w:w="3820" w:type="dxa"/>
            <w:tcBorders>
              <w:top w:val="nil"/>
              <w:left w:val="nil"/>
              <w:bottom w:val="single" w:sz="4" w:space="0" w:color="auto"/>
              <w:right w:val="single" w:sz="4" w:space="0" w:color="auto"/>
            </w:tcBorders>
            <w:shd w:val="clear" w:color="auto" w:fill="auto"/>
            <w:hideMark/>
          </w:tcPr>
          <w:p w14:paraId="0437028D"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Aardla 114 krundi ja lähiala detailplaneering</w:t>
            </w:r>
          </w:p>
        </w:tc>
        <w:tc>
          <w:tcPr>
            <w:tcW w:w="1360" w:type="dxa"/>
            <w:tcBorders>
              <w:top w:val="nil"/>
              <w:left w:val="nil"/>
              <w:bottom w:val="single" w:sz="4" w:space="0" w:color="auto"/>
              <w:right w:val="single" w:sz="4" w:space="0" w:color="auto"/>
            </w:tcBorders>
            <w:shd w:val="clear" w:color="auto" w:fill="auto"/>
            <w:hideMark/>
          </w:tcPr>
          <w:p w14:paraId="4D69896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22.04.2008</w:t>
            </w:r>
          </w:p>
        </w:tc>
        <w:tc>
          <w:tcPr>
            <w:tcW w:w="3880" w:type="dxa"/>
            <w:tcBorders>
              <w:top w:val="nil"/>
              <w:left w:val="nil"/>
              <w:bottom w:val="single" w:sz="4" w:space="0" w:color="auto"/>
              <w:right w:val="single" w:sz="4" w:space="0" w:color="auto"/>
            </w:tcBorders>
            <w:shd w:val="clear" w:color="auto" w:fill="auto"/>
            <w:hideMark/>
          </w:tcPr>
          <w:p w14:paraId="64C823E1"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Ärihoone (kaupluse) planeerimine (</w:t>
            </w:r>
            <w:proofErr w:type="spellStart"/>
            <w:r w:rsidRPr="00AE508F">
              <w:rPr>
                <w:rFonts w:ascii="Times New Roman" w:hAnsi="Times New Roman" w:cs="Times New Roman"/>
                <w:color w:val="000000"/>
                <w:sz w:val="20"/>
                <w:szCs w:val="20"/>
              </w:rPr>
              <w:t>Selver</w:t>
            </w:r>
            <w:proofErr w:type="spellEnd"/>
            <w:r w:rsidRPr="00AE508F">
              <w:rPr>
                <w:rFonts w:ascii="Times New Roman" w:hAnsi="Times New Roman" w:cs="Times New Roman"/>
                <w:color w:val="000000"/>
                <w:sz w:val="20"/>
                <w:szCs w:val="20"/>
              </w:rPr>
              <w:t>)</w:t>
            </w:r>
          </w:p>
        </w:tc>
      </w:tr>
      <w:tr w:rsidR="00330388" w:rsidRPr="00AE508F" w14:paraId="7D1579C0" w14:textId="77777777" w:rsidTr="009C4758">
        <w:trPr>
          <w:trHeight w:val="510"/>
        </w:trPr>
        <w:tc>
          <w:tcPr>
            <w:tcW w:w="460" w:type="dxa"/>
            <w:tcBorders>
              <w:top w:val="nil"/>
              <w:left w:val="single" w:sz="4" w:space="0" w:color="auto"/>
              <w:bottom w:val="single" w:sz="4" w:space="0" w:color="auto"/>
              <w:right w:val="single" w:sz="4" w:space="0" w:color="auto"/>
            </w:tcBorders>
            <w:shd w:val="clear" w:color="auto" w:fill="auto"/>
            <w:hideMark/>
          </w:tcPr>
          <w:p w14:paraId="68179EB3"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w:t>
            </w:r>
          </w:p>
        </w:tc>
        <w:tc>
          <w:tcPr>
            <w:tcW w:w="3820" w:type="dxa"/>
            <w:tcBorders>
              <w:top w:val="nil"/>
              <w:left w:val="nil"/>
              <w:bottom w:val="single" w:sz="4" w:space="0" w:color="auto"/>
              <w:right w:val="single" w:sz="4" w:space="0" w:color="auto"/>
            </w:tcBorders>
            <w:shd w:val="clear" w:color="auto" w:fill="auto"/>
            <w:hideMark/>
          </w:tcPr>
          <w:p w14:paraId="6D3018B5"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Lõunakeskuse ja Tartu Teaduspargi laienduse detailplaneering</w:t>
            </w:r>
          </w:p>
        </w:tc>
        <w:tc>
          <w:tcPr>
            <w:tcW w:w="1360" w:type="dxa"/>
            <w:tcBorders>
              <w:top w:val="nil"/>
              <w:left w:val="nil"/>
              <w:bottom w:val="single" w:sz="4" w:space="0" w:color="auto"/>
              <w:right w:val="single" w:sz="4" w:space="0" w:color="auto"/>
            </w:tcBorders>
            <w:shd w:val="clear" w:color="auto" w:fill="auto"/>
            <w:hideMark/>
          </w:tcPr>
          <w:p w14:paraId="6930D63B"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16.10.2008</w:t>
            </w:r>
          </w:p>
        </w:tc>
        <w:tc>
          <w:tcPr>
            <w:tcW w:w="3880" w:type="dxa"/>
            <w:tcBorders>
              <w:top w:val="nil"/>
              <w:left w:val="nil"/>
              <w:bottom w:val="single" w:sz="4" w:space="0" w:color="auto"/>
              <w:right w:val="single" w:sz="4" w:space="0" w:color="auto"/>
            </w:tcBorders>
            <w:shd w:val="clear" w:color="auto" w:fill="auto"/>
            <w:hideMark/>
          </w:tcPr>
          <w:p w14:paraId="119786A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Lõunakeskuse laiendamine</w:t>
            </w:r>
          </w:p>
        </w:tc>
      </w:tr>
    </w:tbl>
    <w:p w14:paraId="3BECA6B9" w14:textId="77777777" w:rsidR="00330388" w:rsidRPr="00AE508F" w:rsidRDefault="00330388" w:rsidP="00054C99">
      <w:pPr>
        <w:spacing w:after="0" w:line="240" w:lineRule="auto"/>
        <w:rPr>
          <w:rFonts w:ascii="Times New Roman" w:hAnsi="Times New Roman" w:cs="Times New Roman"/>
          <w:i/>
        </w:rPr>
      </w:pPr>
      <w:r w:rsidRPr="00AE508F">
        <w:rPr>
          <w:rFonts w:ascii="Times New Roman" w:hAnsi="Times New Roman" w:cs="Times New Roman"/>
          <w:i/>
        </w:rPr>
        <w:t>Allikas: Tartu linna planeeringute register (</w:t>
      </w:r>
      <w:hyperlink r:id="rId14" w:history="1">
        <w:r w:rsidRPr="00AE508F">
          <w:rPr>
            <w:rStyle w:val="Hperlink"/>
            <w:rFonts w:ascii="Times New Roman" w:hAnsi="Times New Roman" w:cs="Times New Roman"/>
            <w:i/>
          </w:rPr>
          <w:t>http://info.raad.tartu.ee/webaktid.nsf</w:t>
        </w:r>
      </w:hyperlink>
      <w:r w:rsidRPr="00AE508F">
        <w:rPr>
          <w:rFonts w:ascii="Times New Roman" w:hAnsi="Times New Roman" w:cs="Times New Roman"/>
          <w:i/>
        </w:rPr>
        <w:t>), Maa-ameti portaal (</w:t>
      </w:r>
      <w:hyperlink r:id="rId15" w:history="1">
        <w:r w:rsidRPr="00AE508F">
          <w:rPr>
            <w:rStyle w:val="Hperlink"/>
            <w:rFonts w:ascii="Times New Roman" w:hAnsi="Times New Roman" w:cs="Times New Roman"/>
            <w:i/>
          </w:rPr>
          <w:t>http://xgis.maaamet.ee/xGIS/XGis</w:t>
        </w:r>
      </w:hyperlink>
      <w:r w:rsidRPr="00AE508F">
        <w:rPr>
          <w:rFonts w:ascii="Times New Roman" w:hAnsi="Times New Roman" w:cs="Times New Roman"/>
          <w:i/>
        </w:rPr>
        <w:t>)</w:t>
      </w:r>
    </w:p>
    <w:p w14:paraId="00C4D74F" w14:textId="77777777" w:rsidR="00330388" w:rsidRPr="00AE508F" w:rsidRDefault="00330388" w:rsidP="00054C99">
      <w:pPr>
        <w:spacing w:after="0" w:line="240" w:lineRule="auto"/>
        <w:rPr>
          <w:rFonts w:ascii="Times New Roman" w:hAnsi="Times New Roman" w:cs="Times New Roman"/>
          <w:i/>
        </w:rPr>
      </w:pPr>
    </w:p>
    <w:p w14:paraId="1A84ABD9" w14:textId="2FEA540C" w:rsidR="00330388" w:rsidRPr="00AE508F" w:rsidRDefault="00F92F15" w:rsidP="00054C99">
      <w:pPr>
        <w:spacing w:after="0" w:line="240" w:lineRule="auto"/>
        <w:rPr>
          <w:rFonts w:ascii="Times New Roman" w:hAnsi="Times New Roman" w:cs="Times New Roman"/>
          <w:b/>
        </w:rPr>
      </w:pPr>
      <w:r w:rsidRPr="00AE508F">
        <w:rPr>
          <w:rFonts w:ascii="Times New Roman" w:hAnsi="Times New Roman" w:cs="Times New Roman"/>
          <w:b/>
        </w:rPr>
        <w:t xml:space="preserve">2. </w:t>
      </w:r>
      <w:r w:rsidR="00330388" w:rsidRPr="00AE508F">
        <w:rPr>
          <w:rFonts w:ascii="Times New Roman" w:hAnsi="Times New Roman" w:cs="Times New Roman"/>
          <w:b/>
        </w:rPr>
        <w:t>Kehtestatud ja realiseerimata planeeringud</w:t>
      </w:r>
    </w:p>
    <w:p w14:paraId="75D57BCF" w14:textId="77777777" w:rsidR="00BB1155" w:rsidRPr="00AE508F" w:rsidRDefault="00BB1155" w:rsidP="00054C99">
      <w:pPr>
        <w:pStyle w:val="Loendilik"/>
        <w:spacing w:after="0" w:line="240" w:lineRule="auto"/>
        <w:ind w:left="360"/>
        <w:rPr>
          <w:rFonts w:ascii="Times New Roman" w:hAnsi="Times New Roman" w:cs="Times New Roman"/>
          <w:b/>
        </w:rPr>
      </w:pPr>
    </w:p>
    <w:tbl>
      <w:tblPr>
        <w:tblW w:w="9520" w:type="dxa"/>
        <w:tblInd w:w="55" w:type="dxa"/>
        <w:tblCellMar>
          <w:left w:w="70" w:type="dxa"/>
          <w:right w:w="70" w:type="dxa"/>
        </w:tblCellMar>
        <w:tblLook w:val="04A0" w:firstRow="1" w:lastRow="0" w:firstColumn="1" w:lastColumn="0" w:noHBand="0" w:noVBand="1"/>
      </w:tblPr>
      <w:tblGrid>
        <w:gridCol w:w="460"/>
        <w:gridCol w:w="3820"/>
        <w:gridCol w:w="1360"/>
        <w:gridCol w:w="3880"/>
      </w:tblGrid>
      <w:tr w:rsidR="00330388" w:rsidRPr="00AE508F" w14:paraId="21FE7A69" w14:textId="77777777" w:rsidTr="009C4758">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14:paraId="6EC15582"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proofErr w:type="spellStart"/>
            <w:r w:rsidRPr="00AE508F">
              <w:rPr>
                <w:rFonts w:ascii="Times New Roman" w:hAnsi="Times New Roman" w:cs="Times New Roman"/>
                <w:b/>
                <w:bCs/>
                <w:color w:val="000000"/>
                <w:sz w:val="20"/>
                <w:szCs w:val="20"/>
              </w:rPr>
              <w:t>Jnr</w:t>
            </w:r>
            <w:proofErr w:type="spellEnd"/>
          </w:p>
        </w:tc>
        <w:tc>
          <w:tcPr>
            <w:tcW w:w="3820" w:type="dxa"/>
            <w:tcBorders>
              <w:top w:val="single" w:sz="4" w:space="0" w:color="auto"/>
              <w:left w:val="nil"/>
              <w:bottom w:val="single" w:sz="4" w:space="0" w:color="auto"/>
              <w:right w:val="single" w:sz="4" w:space="0" w:color="auto"/>
            </w:tcBorders>
            <w:shd w:val="clear" w:color="auto" w:fill="auto"/>
            <w:hideMark/>
          </w:tcPr>
          <w:p w14:paraId="09FA51FB"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Planeeringu nimi</w:t>
            </w:r>
          </w:p>
        </w:tc>
        <w:tc>
          <w:tcPr>
            <w:tcW w:w="1360" w:type="dxa"/>
            <w:tcBorders>
              <w:top w:val="single" w:sz="4" w:space="0" w:color="auto"/>
              <w:left w:val="nil"/>
              <w:bottom w:val="single" w:sz="4" w:space="0" w:color="auto"/>
              <w:right w:val="single" w:sz="4" w:space="0" w:color="auto"/>
            </w:tcBorders>
            <w:shd w:val="clear" w:color="auto" w:fill="auto"/>
            <w:hideMark/>
          </w:tcPr>
          <w:p w14:paraId="6327BBB6"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Kehtestamise aeg</w:t>
            </w:r>
          </w:p>
        </w:tc>
        <w:tc>
          <w:tcPr>
            <w:tcW w:w="3880" w:type="dxa"/>
            <w:tcBorders>
              <w:top w:val="single" w:sz="4" w:space="0" w:color="auto"/>
              <w:left w:val="nil"/>
              <w:bottom w:val="single" w:sz="4" w:space="0" w:color="auto"/>
              <w:right w:val="single" w:sz="4" w:space="0" w:color="auto"/>
            </w:tcBorders>
            <w:shd w:val="clear" w:color="auto" w:fill="auto"/>
            <w:hideMark/>
          </w:tcPr>
          <w:p w14:paraId="0659116F"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Planeeringu sisu</w:t>
            </w:r>
          </w:p>
        </w:tc>
      </w:tr>
      <w:tr w:rsidR="00330388" w:rsidRPr="00AE508F" w14:paraId="05A25346" w14:textId="77777777" w:rsidTr="009C4758">
        <w:trPr>
          <w:trHeight w:val="510"/>
        </w:trPr>
        <w:tc>
          <w:tcPr>
            <w:tcW w:w="460" w:type="dxa"/>
            <w:tcBorders>
              <w:top w:val="nil"/>
              <w:left w:val="single" w:sz="4" w:space="0" w:color="auto"/>
              <w:bottom w:val="single" w:sz="4" w:space="0" w:color="auto"/>
              <w:right w:val="single" w:sz="4" w:space="0" w:color="auto"/>
            </w:tcBorders>
            <w:shd w:val="clear" w:color="auto" w:fill="auto"/>
            <w:hideMark/>
          </w:tcPr>
          <w:p w14:paraId="3AAAD2A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w:t>
            </w:r>
          </w:p>
        </w:tc>
        <w:tc>
          <w:tcPr>
            <w:tcW w:w="3820" w:type="dxa"/>
            <w:tcBorders>
              <w:top w:val="nil"/>
              <w:left w:val="nil"/>
              <w:bottom w:val="single" w:sz="4" w:space="0" w:color="auto"/>
              <w:right w:val="single" w:sz="4" w:space="0" w:color="auto"/>
            </w:tcBorders>
            <w:shd w:val="clear" w:color="auto" w:fill="auto"/>
            <w:hideMark/>
          </w:tcPr>
          <w:p w14:paraId="465F451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Räni linnaosa Aardla tn, Ringtee tn ja Raudtee tn vahelise kvartali hoonestuskava </w:t>
            </w:r>
          </w:p>
        </w:tc>
        <w:tc>
          <w:tcPr>
            <w:tcW w:w="1360" w:type="dxa"/>
            <w:tcBorders>
              <w:top w:val="nil"/>
              <w:left w:val="nil"/>
              <w:bottom w:val="single" w:sz="4" w:space="0" w:color="auto"/>
              <w:right w:val="single" w:sz="4" w:space="0" w:color="auto"/>
            </w:tcBorders>
            <w:shd w:val="clear" w:color="auto" w:fill="auto"/>
            <w:hideMark/>
          </w:tcPr>
          <w:p w14:paraId="4FE9DAE5"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31.12.1992</w:t>
            </w:r>
          </w:p>
        </w:tc>
        <w:tc>
          <w:tcPr>
            <w:tcW w:w="3880" w:type="dxa"/>
            <w:tcBorders>
              <w:top w:val="nil"/>
              <w:left w:val="nil"/>
              <w:bottom w:val="single" w:sz="4" w:space="0" w:color="auto"/>
              <w:right w:val="single" w:sz="4" w:space="0" w:color="auto"/>
            </w:tcBorders>
            <w:shd w:val="clear" w:color="auto" w:fill="auto"/>
            <w:hideMark/>
          </w:tcPr>
          <w:p w14:paraId="597F59B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Linnaosa hoonestuse ja teedevõrgu kava</w:t>
            </w:r>
          </w:p>
        </w:tc>
      </w:tr>
      <w:tr w:rsidR="00330388" w:rsidRPr="00AE508F" w14:paraId="7270973A" w14:textId="77777777" w:rsidTr="009C4758">
        <w:trPr>
          <w:trHeight w:val="255"/>
        </w:trPr>
        <w:tc>
          <w:tcPr>
            <w:tcW w:w="460" w:type="dxa"/>
            <w:tcBorders>
              <w:top w:val="nil"/>
              <w:left w:val="single" w:sz="4" w:space="0" w:color="auto"/>
              <w:bottom w:val="single" w:sz="4" w:space="0" w:color="auto"/>
              <w:right w:val="single" w:sz="4" w:space="0" w:color="auto"/>
            </w:tcBorders>
            <w:shd w:val="clear" w:color="auto" w:fill="auto"/>
            <w:hideMark/>
          </w:tcPr>
          <w:p w14:paraId="3F614CF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w:t>
            </w:r>
          </w:p>
        </w:tc>
        <w:tc>
          <w:tcPr>
            <w:tcW w:w="3820" w:type="dxa"/>
            <w:tcBorders>
              <w:top w:val="nil"/>
              <w:left w:val="nil"/>
              <w:bottom w:val="single" w:sz="4" w:space="0" w:color="auto"/>
              <w:right w:val="single" w:sz="4" w:space="0" w:color="auto"/>
            </w:tcBorders>
            <w:shd w:val="clear" w:color="auto" w:fill="auto"/>
            <w:hideMark/>
          </w:tcPr>
          <w:p w14:paraId="12D283D6"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193 detailplaneering</w:t>
            </w:r>
          </w:p>
        </w:tc>
        <w:tc>
          <w:tcPr>
            <w:tcW w:w="1360" w:type="dxa"/>
            <w:tcBorders>
              <w:top w:val="nil"/>
              <w:left w:val="nil"/>
              <w:bottom w:val="single" w:sz="4" w:space="0" w:color="auto"/>
              <w:right w:val="single" w:sz="4" w:space="0" w:color="auto"/>
            </w:tcBorders>
            <w:shd w:val="clear" w:color="auto" w:fill="auto"/>
            <w:hideMark/>
          </w:tcPr>
          <w:p w14:paraId="311875FF"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3.02.1998</w:t>
            </w:r>
          </w:p>
        </w:tc>
        <w:tc>
          <w:tcPr>
            <w:tcW w:w="3880" w:type="dxa"/>
            <w:tcBorders>
              <w:top w:val="nil"/>
              <w:left w:val="nil"/>
              <w:bottom w:val="single" w:sz="4" w:space="0" w:color="auto"/>
              <w:right w:val="single" w:sz="4" w:space="0" w:color="auto"/>
            </w:tcBorders>
            <w:shd w:val="clear" w:color="auto" w:fill="auto"/>
            <w:hideMark/>
          </w:tcPr>
          <w:p w14:paraId="12737588"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Krundile ehitusala määramine (elamumaa)</w:t>
            </w:r>
          </w:p>
        </w:tc>
      </w:tr>
      <w:tr w:rsidR="00330388" w:rsidRPr="00AE508F" w14:paraId="5675638C" w14:textId="77777777" w:rsidTr="009C4758">
        <w:trPr>
          <w:trHeight w:val="765"/>
        </w:trPr>
        <w:tc>
          <w:tcPr>
            <w:tcW w:w="460" w:type="dxa"/>
            <w:tcBorders>
              <w:top w:val="nil"/>
              <w:left w:val="single" w:sz="4" w:space="0" w:color="auto"/>
              <w:bottom w:val="single" w:sz="4" w:space="0" w:color="auto"/>
              <w:right w:val="single" w:sz="4" w:space="0" w:color="auto"/>
            </w:tcBorders>
            <w:shd w:val="clear" w:color="auto" w:fill="auto"/>
            <w:hideMark/>
          </w:tcPr>
          <w:p w14:paraId="64668E7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w:t>
            </w:r>
          </w:p>
        </w:tc>
        <w:tc>
          <w:tcPr>
            <w:tcW w:w="3820" w:type="dxa"/>
            <w:tcBorders>
              <w:top w:val="nil"/>
              <w:left w:val="nil"/>
              <w:bottom w:val="single" w:sz="4" w:space="0" w:color="auto"/>
              <w:right w:val="single" w:sz="4" w:space="0" w:color="auto"/>
            </w:tcBorders>
            <w:shd w:val="clear" w:color="auto" w:fill="auto"/>
            <w:hideMark/>
          </w:tcPr>
          <w:p w14:paraId="4D73875A"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Ringtee70, Riia 175A ja Riia 177 kruntide detailplaneering</w:t>
            </w:r>
          </w:p>
        </w:tc>
        <w:tc>
          <w:tcPr>
            <w:tcW w:w="1360" w:type="dxa"/>
            <w:tcBorders>
              <w:top w:val="nil"/>
              <w:left w:val="nil"/>
              <w:bottom w:val="single" w:sz="4" w:space="0" w:color="auto"/>
              <w:right w:val="single" w:sz="4" w:space="0" w:color="auto"/>
            </w:tcBorders>
            <w:shd w:val="clear" w:color="auto" w:fill="auto"/>
            <w:hideMark/>
          </w:tcPr>
          <w:p w14:paraId="641C5CAA"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14.10.1999</w:t>
            </w:r>
          </w:p>
        </w:tc>
        <w:tc>
          <w:tcPr>
            <w:tcW w:w="3880" w:type="dxa"/>
            <w:tcBorders>
              <w:top w:val="nil"/>
              <w:left w:val="nil"/>
              <w:bottom w:val="single" w:sz="4" w:space="0" w:color="auto"/>
              <w:right w:val="single" w:sz="4" w:space="0" w:color="auto"/>
            </w:tcBorders>
            <w:shd w:val="clear" w:color="auto" w:fill="auto"/>
            <w:hideMark/>
          </w:tcPr>
          <w:p w14:paraId="2F1BBED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Elamupiirkonna planeerimine, sh ärimaa 1500 m2. Samal alal ka teine kehtestatud planeering (vt Riia 175a planeeringut 8.03.2010)</w:t>
            </w:r>
          </w:p>
        </w:tc>
      </w:tr>
      <w:tr w:rsidR="00330388" w:rsidRPr="00AE508F" w14:paraId="556F606C" w14:textId="77777777" w:rsidTr="009C4758">
        <w:trPr>
          <w:trHeight w:val="765"/>
        </w:trPr>
        <w:tc>
          <w:tcPr>
            <w:tcW w:w="460" w:type="dxa"/>
            <w:tcBorders>
              <w:top w:val="nil"/>
              <w:left w:val="single" w:sz="4" w:space="0" w:color="auto"/>
              <w:bottom w:val="single" w:sz="4" w:space="0" w:color="auto"/>
              <w:right w:val="single" w:sz="4" w:space="0" w:color="auto"/>
            </w:tcBorders>
            <w:shd w:val="clear" w:color="auto" w:fill="auto"/>
            <w:hideMark/>
          </w:tcPr>
          <w:p w14:paraId="7078CE1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4</w:t>
            </w:r>
          </w:p>
        </w:tc>
        <w:tc>
          <w:tcPr>
            <w:tcW w:w="3820" w:type="dxa"/>
            <w:tcBorders>
              <w:top w:val="nil"/>
              <w:left w:val="nil"/>
              <w:bottom w:val="single" w:sz="4" w:space="0" w:color="auto"/>
              <w:right w:val="single" w:sz="4" w:space="0" w:color="auto"/>
            </w:tcBorders>
            <w:shd w:val="clear" w:color="auto" w:fill="auto"/>
            <w:hideMark/>
          </w:tcPr>
          <w:p w14:paraId="65875F8F"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193A krundi ja lähiala detailplaneering</w:t>
            </w:r>
          </w:p>
        </w:tc>
        <w:tc>
          <w:tcPr>
            <w:tcW w:w="1360" w:type="dxa"/>
            <w:tcBorders>
              <w:top w:val="nil"/>
              <w:left w:val="nil"/>
              <w:bottom w:val="single" w:sz="4" w:space="0" w:color="auto"/>
              <w:right w:val="single" w:sz="4" w:space="0" w:color="auto"/>
            </w:tcBorders>
            <w:shd w:val="clear" w:color="auto" w:fill="auto"/>
            <w:hideMark/>
          </w:tcPr>
          <w:p w14:paraId="1569E01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29.11.2005</w:t>
            </w:r>
          </w:p>
        </w:tc>
        <w:tc>
          <w:tcPr>
            <w:tcW w:w="3880" w:type="dxa"/>
            <w:tcBorders>
              <w:top w:val="nil"/>
              <w:left w:val="nil"/>
              <w:bottom w:val="single" w:sz="4" w:space="0" w:color="auto"/>
              <w:right w:val="single" w:sz="4" w:space="0" w:color="auto"/>
            </w:tcBorders>
            <w:shd w:val="clear" w:color="auto" w:fill="auto"/>
            <w:hideMark/>
          </w:tcPr>
          <w:p w14:paraId="19C5D45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Kavandatud </w:t>
            </w:r>
            <w:proofErr w:type="spellStart"/>
            <w:r w:rsidRPr="00AE508F">
              <w:rPr>
                <w:rFonts w:ascii="Times New Roman" w:hAnsi="Times New Roman" w:cs="Times New Roman"/>
                <w:color w:val="000000"/>
                <w:sz w:val="20"/>
                <w:szCs w:val="20"/>
              </w:rPr>
              <w:t>max</w:t>
            </w:r>
            <w:proofErr w:type="spellEnd"/>
            <w:r w:rsidRPr="00AE508F">
              <w:rPr>
                <w:rFonts w:ascii="Times New Roman" w:hAnsi="Times New Roman" w:cs="Times New Roman"/>
                <w:color w:val="000000"/>
                <w:sz w:val="20"/>
                <w:szCs w:val="20"/>
              </w:rPr>
              <w:t xml:space="preserve"> brutopinnaga 3200 m2 ärihoone (Riia 193 b)  ja tootmishoone </w:t>
            </w:r>
            <w:proofErr w:type="spellStart"/>
            <w:r w:rsidRPr="00AE508F">
              <w:rPr>
                <w:rFonts w:ascii="Times New Roman" w:hAnsi="Times New Roman" w:cs="Times New Roman"/>
                <w:color w:val="000000"/>
                <w:sz w:val="20"/>
                <w:szCs w:val="20"/>
              </w:rPr>
              <w:t>max</w:t>
            </w:r>
            <w:proofErr w:type="spellEnd"/>
            <w:r w:rsidRPr="00AE508F">
              <w:rPr>
                <w:rFonts w:ascii="Times New Roman" w:hAnsi="Times New Roman" w:cs="Times New Roman"/>
                <w:color w:val="000000"/>
                <w:sz w:val="20"/>
                <w:szCs w:val="20"/>
              </w:rPr>
              <w:t xml:space="preserve"> brutopinnana 8700 m3 (Riia 193a)</w:t>
            </w:r>
          </w:p>
        </w:tc>
      </w:tr>
      <w:tr w:rsidR="00330388" w:rsidRPr="00AE508F" w14:paraId="4595FC23" w14:textId="77777777" w:rsidTr="009C4758">
        <w:trPr>
          <w:trHeight w:val="765"/>
        </w:trPr>
        <w:tc>
          <w:tcPr>
            <w:tcW w:w="460" w:type="dxa"/>
            <w:tcBorders>
              <w:top w:val="nil"/>
              <w:left w:val="single" w:sz="4" w:space="0" w:color="auto"/>
              <w:bottom w:val="single" w:sz="4" w:space="0" w:color="auto"/>
              <w:right w:val="single" w:sz="4" w:space="0" w:color="auto"/>
            </w:tcBorders>
            <w:shd w:val="clear" w:color="auto" w:fill="auto"/>
            <w:hideMark/>
          </w:tcPr>
          <w:p w14:paraId="2CD2FB22"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5</w:t>
            </w:r>
          </w:p>
        </w:tc>
        <w:tc>
          <w:tcPr>
            <w:tcW w:w="3820" w:type="dxa"/>
            <w:tcBorders>
              <w:top w:val="nil"/>
              <w:left w:val="nil"/>
              <w:bottom w:val="single" w:sz="4" w:space="0" w:color="auto"/>
              <w:right w:val="single" w:sz="4" w:space="0" w:color="auto"/>
            </w:tcBorders>
            <w:shd w:val="clear" w:color="auto" w:fill="auto"/>
            <w:hideMark/>
          </w:tcPr>
          <w:p w14:paraId="34F91068"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Tammelehe 6a ja Aardla 112a kruntide detailplaneering</w:t>
            </w:r>
          </w:p>
        </w:tc>
        <w:tc>
          <w:tcPr>
            <w:tcW w:w="1360" w:type="dxa"/>
            <w:tcBorders>
              <w:top w:val="nil"/>
              <w:left w:val="nil"/>
              <w:bottom w:val="single" w:sz="4" w:space="0" w:color="auto"/>
              <w:right w:val="single" w:sz="4" w:space="0" w:color="auto"/>
            </w:tcBorders>
            <w:shd w:val="clear" w:color="auto" w:fill="auto"/>
            <w:hideMark/>
          </w:tcPr>
          <w:p w14:paraId="51F7437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19.06.2007</w:t>
            </w:r>
          </w:p>
        </w:tc>
        <w:tc>
          <w:tcPr>
            <w:tcW w:w="3880" w:type="dxa"/>
            <w:tcBorders>
              <w:top w:val="nil"/>
              <w:left w:val="nil"/>
              <w:bottom w:val="single" w:sz="4" w:space="0" w:color="auto"/>
              <w:right w:val="single" w:sz="4" w:space="0" w:color="auto"/>
            </w:tcBorders>
            <w:shd w:val="clear" w:color="auto" w:fill="auto"/>
            <w:hideMark/>
          </w:tcPr>
          <w:p w14:paraId="15E321D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 xml:space="preserve">Planeeringu alal on kavandatud 1-3 ärihoonet millede </w:t>
            </w:r>
            <w:proofErr w:type="spellStart"/>
            <w:r w:rsidRPr="00AE508F">
              <w:rPr>
                <w:rFonts w:ascii="Times New Roman" w:hAnsi="Times New Roman" w:cs="Times New Roman"/>
                <w:color w:val="000000"/>
                <w:sz w:val="20"/>
                <w:szCs w:val="20"/>
              </w:rPr>
              <w:t>max</w:t>
            </w:r>
            <w:proofErr w:type="spellEnd"/>
            <w:r w:rsidRPr="00AE508F">
              <w:rPr>
                <w:rFonts w:ascii="Times New Roman" w:hAnsi="Times New Roman" w:cs="Times New Roman"/>
                <w:color w:val="000000"/>
                <w:sz w:val="20"/>
                <w:szCs w:val="20"/>
              </w:rPr>
              <w:t xml:space="preserve"> pind 7500 m2, </w:t>
            </w:r>
            <w:proofErr w:type="spellStart"/>
            <w:r w:rsidRPr="00AE508F">
              <w:rPr>
                <w:rFonts w:ascii="Times New Roman" w:hAnsi="Times New Roman" w:cs="Times New Roman"/>
                <w:color w:val="000000"/>
                <w:sz w:val="20"/>
                <w:szCs w:val="20"/>
              </w:rPr>
              <w:t>max</w:t>
            </w:r>
            <w:proofErr w:type="spellEnd"/>
            <w:r w:rsidRPr="00AE508F">
              <w:rPr>
                <w:rFonts w:ascii="Times New Roman" w:hAnsi="Times New Roman" w:cs="Times New Roman"/>
                <w:color w:val="000000"/>
                <w:sz w:val="20"/>
                <w:szCs w:val="20"/>
              </w:rPr>
              <w:t xml:space="preserve"> brutopind 15 000m2</w:t>
            </w:r>
          </w:p>
        </w:tc>
      </w:tr>
      <w:tr w:rsidR="00330388" w:rsidRPr="00AE508F" w14:paraId="1A7A0088" w14:textId="77777777" w:rsidTr="009C4758">
        <w:trPr>
          <w:trHeight w:val="1020"/>
        </w:trPr>
        <w:tc>
          <w:tcPr>
            <w:tcW w:w="460" w:type="dxa"/>
            <w:tcBorders>
              <w:top w:val="nil"/>
              <w:left w:val="single" w:sz="4" w:space="0" w:color="auto"/>
              <w:bottom w:val="single" w:sz="4" w:space="0" w:color="auto"/>
              <w:right w:val="single" w:sz="4" w:space="0" w:color="auto"/>
            </w:tcBorders>
            <w:shd w:val="clear" w:color="auto" w:fill="auto"/>
            <w:hideMark/>
          </w:tcPr>
          <w:p w14:paraId="25F6AC0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6</w:t>
            </w:r>
          </w:p>
        </w:tc>
        <w:tc>
          <w:tcPr>
            <w:tcW w:w="3820" w:type="dxa"/>
            <w:tcBorders>
              <w:top w:val="nil"/>
              <w:left w:val="nil"/>
              <w:bottom w:val="single" w:sz="4" w:space="0" w:color="auto"/>
              <w:right w:val="single" w:sz="4" w:space="0" w:color="auto"/>
            </w:tcBorders>
            <w:shd w:val="clear" w:color="auto" w:fill="auto"/>
            <w:hideMark/>
          </w:tcPr>
          <w:p w14:paraId="0333205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Ringtee 81 ja Aardla 111 kruntide detailplaneering</w:t>
            </w:r>
          </w:p>
        </w:tc>
        <w:tc>
          <w:tcPr>
            <w:tcW w:w="1360" w:type="dxa"/>
            <w:tcBorders>
              <w:top w:val="nil"/>
              <w:left w:val="nil"/>
              <w:bottom w:val="single" w:sz="4" w:space="0" w:color="auto"/>
              <w:right w:val="single" w:sz="4" w:space="0" w:color="auto"/>
            </w:tcBorders>
            <w:shd w:val="clear" w:color="auto" w:fill="auto"/>
            <w:hideMark/>
          </w:tcPr>
          <w:p w14:paraId="5B6BF36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3.12.2009</w:t>
            </w:r>
          </w:p>
        </w:tc>
        <w:tc>
          <w:tcPr>
            <w:tcW w:w="3880" w:type="dxa"/>
            <w:tcBorders>
              <w:top w:val="nil"/>
              <w:left w:val="nil"/>
              <w:bottom w:val="single" w:sz="4" w:space="0" w:color="auto"/>
              <w:right w:val="single" w:sz="4" w:space="0" w:color="auto"/>
            </w:tcBorders>
            <w:shd w:val="clear" w:color="auto" w:fill="auto"/>
            <w:hideMark/>
          </w:tcPr>
          <w:p w14:paraId="5766B6A7"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Planeeritud uus kinnistu, mille ehitusalune pind 1592 (3-4 korrust). Suletud brutopind 5970 m2 s.h 1200 m2 kauplus, 4320  m2 vähese külastusega asutus ja 450 m2 ladu</w:t>
            </w:r>
          </w:p>
        </w:tc>
      </w:tr>
      <w:tr w:rsidR="00330388" w:rsidRPr="00AE508F" w14:paraId="185919D5" w14:textId="77777777" w:rsidTr="009C4758">
        <w:trPr>
          <w:trHeight w:val="1020"/>
        </w:trPr>
        <w:tc>
          <w:tcPr>
            <w:tcW w:w="460" w:type="dxa"/>
            <w:tcBorders>
              <w:top w:val="nil"/>
              <w:left w:val="single" w:sz="4" w:space="0" w:color="auto"/>
              <w:bottom w:val="single" w:sz="4" w:space="0" w:color="auto"/>
              <w:right w:val="single" w:sz="4" w:space="0" w:color="auto"/>
            </w:tcBorders>
            <w:shd w:val="clear" w:color="auto" w:fill="auto"/>
            <w:hideMark/>
          </w:tcPr>
          <w:p w14:paraId="55732F68"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7</w:t>
            </w:r>
          </w:p>
        </w:tc>
        <w:tc>
          <w:tcPr>
            <w:tcW w:w="3820" w:type="dxa"/>
            <w:tcBorders>
              <w:top w:val="nil"/>
              <w:left w:val="nil"/>
              <w:bottom w:val="single" w:sz="4" w:space="0" w:color="auto"/>
              <w:right w:val="single" w:sz="4" w:space="0" w:color="auto"/>
            </w:tcBorders>
            <w:shd w:val="clear" w:color="auto" w:fill="auto"/>
            <w:hideMark/>
          </w:tcPr>
          <w:p w14:paraId="3EEE85F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175a krundi ja lähiala detailplaneering</w:t>
            </w:r>
          </w:p>
        </w:tc>
        <w:tc>
          <w:tcPr>
            <w:tcW w:w="1360" w:type="dxa"/>
            <w:tcBorders>
              <w:top w:val="nil"/>
              <w:left w:val="nil"/>
              <w:bottom w:val="single" w:sz="4" w:space="0" w:color="auto"/>
              <w:right w:val="single" w:sz="4" w:space="0" w:color="auto"/>
            </w:tcBorders>
            <w:shd w:val="clear" w:color="auto" w:fill="auto"/>
            <w:hideMark/>
          </w:tcPr>
          <w:p w14:paraId="5F97399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8.03.2010</w:t>
            </w:r>
          </w:p>
        </w:tc>
        <w:tc>
          <w:tcPr>
            <w:tcW w:w="3880" w:type="dxa"/>
            <w:tcBorders>
              <w:top w:val="nil"/>
              <w:left w:val="nil"/>
              <w:bottom w:val="single" w:sz="4" w:space="0" w:color="auto"/>
              <w:right w:val="single" w:sz="4" w:space="0" w:color="auto"/>
            </w:tcBorders>
            <w:shd w:val="clear" w:color="auto" w:fill="auto"/>
            <w:hideMark/>
          </w:tcPr>
          <w:p w14:paraId="478A1BC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Elamumaa ja Ringtee tänava äärde ärimaa, kus:</w:t>
            </w:r>
            <w:r w:rsidRPr="00AE508F">
              <w:rPr>
                <w:rFonts w:ascii="Times New Roman" w:hAnsi="Times New Roman" w:cs="Times New Roman"/>
                <w:color w:val="000000"/>
                <w:sz w:val="20"/>
                <w:szCs w:val="20"/>
              </w:rPr>
              <w:br/>
            </w:r>
            <w:proofErr w:type="spellStart"/>
            <w:r w:rsidRPr="00AE508F">
              <w:rPr>
                <w:rFonts w:ascii="Times New Roman" w:hAnsi="Times New Roman" w:cs="Times New Roman"/>
                <w:color w:val="000000"/>
                <w:sz w:val="20"/>
                <w:szCs w:val="20"/>
              </w:rPr>
              <w:t>pos</w:t>
            </w:r>
            <w:proofErr w:type="spellEnd"/>
            <w:r w:rsidRPr="00AE508F">
              <w:rPr>
                <w:rFonts w:ascii="Times New Roman" w:hAnsi="Times New Roman" w:cs="Times New Roman"/>
                <w:color w:val="000000"/>
                <w:sz w:val="20"/>
                <w:szCs w:val="20"/>
              </w:rPr>
              <w:t xml:space="preserve"> 3 - 2 korrust, ehitusaluse pind 1168m2,</w:t>
            </w:r>
            <w:r w:rsidRPr="00AE508F">
              <w:rPr>
                <w:rFonts w:ascii="Times New Roman" w:hAnsi="Times New Roman" w:cs="Times New Roman"/>
                <w:color w:val="000000"/>
                <w:sz w:val="20"/>
                <w:szCs w:val="20"/>
              </w:rPr>
              <w:br/>
            </w:r>
            <w:proofErr w:type="spellStart"/>
            <w:r w:rsidRPr="00AE508F">
              <w:rPr>
                <w:rFonts w:ascii="Times New Roman" w:hAnsi="Times New Roman" w:cs="Times New Roman"/>
                <w:color w:val="000000"/>
                <w:sz w:val="20"/>
                <w:szCs w:val="20"/>
              </w:rPr>
              <w:t>pos</w:t>
            </w:r>
            <w:proofErr w:type="spellEnd"/>
            <w:r w:rsidRPr="00AE508F">
              <w:rPr>
                <w:rFonts w:ascii="Times New Roman" w:hAnsi="Times New Roman" w:cs="Times New Roman"/>
                <w:color w:val="000000"/>
                <w:sz w:val="20"/>
                <w:szCs w:val="20"/>
              </w:rPr>
              <w:t xml:space="preserve"> 4 - 2 korrust ja ehitusalune pind 3269 m2,</w:t>
            </w:r>
            <w:r w:rsidRPr="00AE508F">
              <w:rPr>
                <w:rFonts w:ascii="Times New Roman" w:hAnsi="Times New Roman" w:cs="Times New Roman"/>
                <w:color w:val="000000"/>
                <w:sz w:val="20"/>
                <w:szCs w:val="20"/>
              </w:rPr>
              <w:br/>
            </w:r>
            <w:proofErr w:type="spellStart"/>
            <w:r w:rsidRPr="00AE508F">
              <w:rPr>
                <w:rFonts w:ascii="Times New Roman" w:hAnsi="Times New Roman" w:cs="Times New Roman"/>
                <w:color w:val="000000"/>
                <w:sz w:val="20"/>
                <w:szCs w:val="20"/>
              </w:rPr>
              <w:t>pos</w:t>
            </w:r>
            <w:proofErr w:type="spellEnd"/>
            <w:r w:rsidRPr="00AE508F">
              <w:rPr>
                <w:rFonts w:ascii="Times New Roman" w:hAnsi="Times New Roman" w:cs="Times New Roman"/>
                <w:color w:val="000000"/>
                <w:sz w:val="20"/>
                <w:szCs w:val="20"/>
              </w:rPr>
              <w:t xml:space="preserve"> 5 - 4 korrust  ja ehitusalune pind 808 m2.</w:t>
            </w:r>
          </w:p>
        </w:tc>
      </w:tr>
    </w:tbl>
    <w:p w14:paraId="2D40C71D" w14:textId="77777777" w:rsidR="00330388" w:rsidRPr="00AE508F" w:rsidRDefault="00330388" w:rsidP="00054C99">
      <w:pPr>
        <w:spacing w:after="0" w:line="240" w:lineRule="auto"/>
        <w:rPr>
          <w:rFonts w:ascii="Times New Roman" w:hAnsi="Times New Roman" w:cs="Times New Roman"/>
          <w:i/>
        </w:rPr>
      </w:pPr>
      <w:r w:rsidRPr="00AE508F">
        <w:rPr>
          <w:rFonts w:ascii="Times New Roman" w:hAnsi="Times New Roman" w:cs="Times New Roman"/>
          <w:i/>
        </w:rPr>
        <w:t>Allikas: Tartu linna planeeringute register (</w:t>
      </w:r>
      <w:hyperlink r:id="rId16" w:history="1">
        <w:r w:rsidRPr="00AE508F">
          <w:rPr>
            <w:rStyle w:val="Hperlink"/>
            <w:rFonts w:ascii="Times New Roman" w:hAnsi="Times New Roman" w:cs="Times New Roman"/>
            <w:i/>
          </w:rPr>
          <w:t>http://info.raad.tartu.ee/webaktid.nsf</w:t>
        </w:r>
      </w:hyperlink>
      <w:r w:rsidRPr="00AE508F">
        <w:rPr>
          <w:rFonts w:ascii="Times New Roman" w:hAnsi="Times New Roman" w:cs="Times New Roman"/>
          <w:i/>
        </w:rPr>
        <w:t>), Maa-ameti portaal (</w:t>
      </w:r>
      <w:hyperlink r:id="rId17" w:history="1">
        <w:r w:rsidRPr="00AE508F">
          <w:rPr>
            <w:rStyle w:val="Hperlink"/>
            <w:rFonts w:ascii="Times New Roman" w:hAnsi="Times New Roman" w:cs="Times New Roman"/>
            <w:i/>
          </w:rPr>
          <w:t>http://xgis.maaamet.ee/xGIS/XGis</w:t>
        </w:r>
      </w:hyperlink>
      <w:r w:rsidRPr="00AE508F">
        <w:rPr>
          <w:rFonts w:ascii="Times New Roman" w:hAnsi="Times New Roman" w:cs="Times New Roman"/>
          <w:i/>
        </w:rPr>
        <w:t>)</w:t>
      </w:r>
    </w:p>
    <w:p w14:paraId="292368FF" w14:textId="77777777" w:rsidR="00330388" w:rsidRPr="00AE508F" w:rsidRDefault="00330388" w:rsidP="00054C99">
      <w:pPr>
        <w:spacing w:after="0" w:line="240" w:lineRule="auto"/>
        <w:rPr>
          <w:rFonts w:ascii="Times New Roman" w:hAnsi="Times New Roman" w:cs="Times New Roman"/>
          <w:i/>
        </w:rPr>
      </w:pPr>
    </w:p>
    <w:p w14:paraId="103F96A3" w14:textId="77777777" w:rsidR="00AE27C4" w:rsidRPr="00AE508F" w:rsidRDefault="00AE27C4" w:rsidP="00054C99">
      <w:pPr>
        <w:spacing w:after="0" w:line="240" w:lineRule="auto"/>
        <w:rPr>
          <w:rFonts w:ascii="Times New Roman" w:hAnsi="Times New Roman" w:cs="Times New Roman"/>
          <w:i/>
        </w:rPr>
      </w:pPr>
    </w:p>
    <w:p w14:paraId="4E7FC0B9" w14:textId="2BC4F9E4" w:rsidR="00330388" w:rsidRPr="00AE508F" w:rsidRDefault="00330388" w:rsidP="00054C99">
      <w:pPr>
        <w:pStyle w:val="Loendilik"/>
        <w:numPr>
          <w:ilvl w:val="0"/>
          <w:numId w:val="1"/>
        </w:numPr>
        <w:spacing w:after="0" w:line="240" w:lineRule="auto"/>
        <w:rPr>
          <w:rFonts w:ascii="Times New Roman" w:hAnsi="Times New Roman" w:cs="Times New Roman"/>
          <w:b/>
        </w:rPr>
      </w:pPr>
      <w:r w:rsidRPr="00AE508F">
        <w:rPr>
          <w:rFonts w:ascii="Times New Roman" w:hAnsi="Times New Roman" w:cs="Times New Roman"/>
          <w:b/>
        </w:rPr>
        <w:t>Menetluses olevad planeeringud</w:t>
      </w:r>
    </w:p>
    <w:p w14:paraId="1D2537D9" w14:textId="77777777" w:rsidR="00BB1155" w:rsidRPr="00AE508F" w:rsidRDefault="00BB1155" w:rsidP="00054C99">
      <w:pPr>
        <w:pStyle w:val="Loendilik"/>
        <w:spacing w:after="0" w:line="240" w:lineRule="auto"/>
        <w:ind w:left="360"/>
        <w:rPr>
          <w:rFonts w:ascii="Times New Roman" w:hAnsi="Times New Roman" w:cs="Times New Roman"/>
          <w:b/>
        </w:rPr>
      </w:pPr>
    </w:p>
    <w:tbl>
      <w:tblPr>
        <w:tblW w:w="9520" w:type="dxa"/>
        <w:tblInd w:w="55" w:type="dxa"/>
        <w:tblCellMar>
          <w:left w:w="70" w:type="dxa"/>
          <w:right w:w="70" w:type="dxa"/>
        </w:tblCellMar>
        <w:tblLook w:val="04A0" w:firstRow="1" w:lastRow="0" w:firstColumn="1" w:lastColumn="0" w:noHBand="0" w:noVBand="1"/>
      </w:tblPr>
      <w:tblGrid>
        <w:gridCol w:w="460"/>
        <w:gridCol w:w="3807"/>
        <w:gridCol w:w="1385"/>
        <w:gridCol w:w="3868"/>
      </w:tblGrid>
      <w:tr w:rsidR="00330388" w:rsidRPr="00AE508F" w14:paraId="62FC1C9B" w14:textId="77777777" w:rsidTr="009C4758">
        <w:trPr>
          <w:trHeight w:val="765"/>
        </w:trPr>
        <w:tc>
          <w:tcPr>
            <w:tcW w:w="460" w:type="dxa"/>
            <w:tcBorders>
              <w:top w:val="single" w:sz="4" w:space="0" w:color="auto"/>
              <w:left w:val="single" w:sz="4" w:space="0" w:color="auto"/>
              <w:bottom w:val="single" w:sz="4" w:space="0" w:color="auto"/>
              <w:right w:val="single" w:sz="4" w:space="0" w:color="auto"/>
            </w:tcBorders>
            <w:shd w:val="clear" w:color="auto" w:fill="auto"/>
            <w:hideMark/>
          </w:tcPr>
          <w:p w14:paraId="16115AFE"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proofErr w:type="spellStart"/>
            <w:r w:rsidRPr="00AE508F">
              <w:rPr>
                <w:rFonts w:ascii="Times New Roman" w:hAnsi="Times New Roman" w:cs="Times New Roman"/>
                <w:b/>
                <w:bCs/>
                <w:color w:val="000000"/>
                <w:sz w:val="20"/>
                <w:szCs w:val="20"/>
              </w:rPr>
              <w:t>Jnr</w:t>
            </w:r>
            <w:proofErr w:type="spellEnd"/>
          </w:p>
        </w:tc>
        <w:tc>
          <w:tcPr>
            <w:tcW w:w="3807" w:type="dxa"/>
            <w:tcBorders>
              <w:top w:val="single" w:sz="4" w:space="0" w:color="auto"/>
              <w:left w:val="nil"/>
              <w:bottom w:val="single" w:sz="4" w:space="0" w:color="auto"/>
              <w:right w:val="single" w:sz="4" w:space="0" w:color="auto"/>
            </w:tcBorders>
            <w:shd w:val="clear" w:color="auto" w:fill="auto"/>
            <w:hideMark/>
          </w:tcPr>
          <w:p w14:paraId="32DC7753"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Planeeringu nimi</w:t>
            </w:r>
          </w:p>
        </w:tc>
        <w:tc>
          <w:tcPr>
            <w:tcW w:w="1385" w:type="dxa"/>
            <w:tcBorders>
              <w:top w:val="single" w:sz="4" w:space="0" w:color="auto"/>
              <w:left w:val="nil"/>
              <w:bottom w:val="single" w:sz="4" w:space="0" w:color="auto"/>
              <w:right w:val="single" w:sz="4" w:space="0" w:color="auto"/>
            </w:tcBorders>
            <w:shd w:val="clear" w:color="auto" w:fill="auto"/>
            <w:hideMark/>
          </w:tcPr>
          <w:p w14:paraId="4EDA75B5" w14:textId="77777777" w:rsidR="00330388" w:rsidRPr="00AE508F" w:rsidRDefault="00330388" w:rsidP="00054C99">
            <w:pPr>
              <w:spacing w:after="0" w:line="240" w:lineRule="auto"/>
              <w:jc w:val="center"/>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Lähteülesande kinnitamise aeg</w:t>
            </w:r>
          </w:p>
        </w:tc>
        <w:tc>
          <w:tcPr>
            <w:tcW w:w="3868" w:type="dxa"/>
            <w:tcBorders>
              <w:top w:val="single" w:sz="4" w:space="0" w:color="auto"/>
              <w:left w:val="nil"/>
              <w:bottom w:val="single" w:sz="4" w:space="0" w:color="auto"/>
              <w:right w:val="single" w:sz="4" w:space="0" w:color="auto"/>
            </w:tcBorders>
            <w:shd w:val="clear" w:color="auto" w:fill="auto"/>
            <w:hideMark/>
          </w:tcPr>
          <w:p w14:paraId="2DE27054" w14:textId="77777777" w:rsidR="00330388" w:rsidRPr="00AE508F" w:rsidRDefault="00330388" w:rsidP="00054C99">
            <w:pPr>
              <w:spacing w:after="0" w:line="240" w:lineRule="auto"/>
              <w:rPr>
                <w:rFonts w:ascii="Times New Roman" w:hAnsi="Times New Roman" w:cs="Times New Roman"/>
                <w:b/>
                <w:bCs/>
                <w:color w:val="000000"/>
                <w:sz w:val="20"/>
                <w:szCs w:val="20"/>
              </w:rPr>
            </w:pPr>
            <w:r w:rsidRPr="00AE508F">
              <w:rPr>
                <w:rFonts w:ascii="Times New Roman" w:hAnsi="Times New Roman" w:cs="Times New Roman"/>
                <w:b/>
                <w:bCs/>
                <w:color w:val="000000"/>
                <w:sz w:val="20"/>
                <w:szCs w:val="20"/>
              </w:rPr>
              <w:t>Planeeringu eesmärk lähteülesandes</w:t>
            </w:r>
          </w:p>
        </w:tc>
      </w:tr>
      <w:tr w:rsidR="00330388" w:rsidRPr="00AE508F" w14:paraId="0BB015D3" w14:textId="77777777" w:rsidTr="009C4758">
        <w:trPr>
          <w:trHeight w:val="255"/>
        </w:trPr>
        <w:tc>
          <w:tcPr>
            <w:tcW w:w="460" w:type="dxa"/>
            <w:tcBorders>
              <w:top w:val="nil"/>
              <w:left w:val="single" w:sz="4" w:space="0" w:color="auto"/>
              <w:bottom w:val="single" w:sz="4" w:space="0" w:color="auto"/>
              <w:right w:val="single" w:sz="4" w:space="0" w:color="auto"/>
            </w:tcBorders>
            <w:shd w:val="clear" w:color="auto" w:fill="auto"/>
            <w:hideMark/>
          </w:tcPr>
          <w:p w14:paraId="7CE25B3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w:t>
            </w:r>
          </w:p>
        </w:tc>
        <w:tc>
          <w:tcPr>
            <w:tcW w:w="3807" w:type="dxa"/>
            <w:tcBorders>
              <w:top w:val="nil"/>
              <w:left w:val="nil"/>
              <w:bottom w:val="single" w:sz="4" w:space="0" w:color="auto"/>
              <w:right w:val="single" w:sz="4" w:space="0" w:color="auto"/>
            </w:tcBorders>
            <w:shd w:val="clear" w:color="auto" w:fill="auto"/>
            <w:hideMark/>
          </w:tcPr>
          <w:p w14:paraId="12D174CB"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Ränilinna linnaosa üldplaneering</w:t>
            </w:r>
          </w:p>
        </w:tc>
        <w:tc>
          <w:tcPr>
            <w:tcW w:w="1385" w:type="dxa"/>
            <w:tcBorders>
              <w:top w:val="nil"/>
              <w:left w:val="nil"/>
              <w:bottom w:val="single" w:sz="4" w:space="0" w:color="auto"/>
              <w:right w:val="single" w:sz="4" w:space="0" w:color="auto"/>
            </w:tcBorders>
            <w:shd w:val="clear" w:color="auto" w:fill="auto"/>
            <w:hideMark/>
          </w:tcPr>
          <w:p w14:paraId="087A4B51"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 17.03.2011</w:t>
            </w:r>
          </w:p>
        </w:tc>
        <w:tc>
          <w:tcPr>
            <w:tcW w:w="3868" w:type="dxa"/>
            <w:tcBorders>
              <w:top w:val="nil"/>
              <w:left w:val="nil"/>
              <w:bottom w:val="single" w:sz="4" w:space="0" w:color="auto"/>
              <w:right w:val="single" w:sz="4" w:space="0" w:color="auto"/>
            </w:tcBorders>
            <w:shd w:val="clear" w:color="auto" w:fill="auto"/>
            <w:hideMark/>
          </w:tcPr>
          <w:p w14:paraId="56A8256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Linnaosale mitmekesisemate funktsioonide määramine ja linnaosa ühiskondliku keskuse, spordihalli ja täiendava lasteaia ehitamise võimaldamine.</w:t>
            </w:r>
          </w:p>
        </w:tc>
      </w:tr>
      <w:tr w:rsidR="00330388" w:rsidRPr="00AE508F" w14:paraId="1D19A5AB" w14:textId="77777777" w:rsidTr="009C4758">
        <w:trPr>
          <w:trHeight w:val="1530"/>
        </w:trPr>
        <w:tc>
          <w:tcPr>
            <w:tcW w:w="460" w:type="dxa"/>
            <w:tcBorders>
              <w:top w:val="nil"/>
              <w:left w:val="single" w:sz="4" w:space="0" w:color="auto"/>
              <w:bottom w:val="single" w:sz="4" w:space="0" w:color="auto"/>
              <w:right w:val="single" w:sz="4" w:space="0" w:color="auto"/>
            </w:tcBorders>
            <w:shd w:val="clear" w:color="auto" w:fill="auto"/>
            <w:hideMark/>
          </w:tcPr>
          <w:p w14:paraId="7D41E99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w:t>
            </w:r>
          </w:p>
        </w:tc>
        <w:tc>
          <w:tcPr>
            <w:tcW w:w="3807" w:type="dxa"/>
            <w:tcBorders>
              <w:top w:val="nil"/>
              <w:left w:val="nil"/>
              <w:bottom w:val="single" w:sz="4" w:space="0" w:color="auto"/>
              <w:right w:val="single" w:sz="4" w:space="0" w:color="auto"/>
            </w:tcBorders>
            <w:shd w:val="clear" w:color="auto" w:fill="auto"/>
            <w:hideMark/>
          </w:tcPr>
          <w:p w14:paraId="64ABFB15"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140, 140a, 140b, 140c, 140g, 140h kruntide ja lähiala detailplaneering</w:t>
            </w:r>
          </w:p>
        </w:tc>
        <w:tc>
          <w:tcPr>
            <w:tcW w:w="1385" w:type="dxa"/>
            <w:tcBorders>
              <w:top w:val="nil"/>
              <w:left w:val="nil"/>
              <w:bottom w:val="single" w:sz="4" w:space="0" w:color="auto"/>
              <w:right w:val="single" w:sz="4" w:space="0" w:color="auto"/>
            </w:tcBorders>
            <w:shd w:val="clear" w:color="auto" w:fill="auto"/>
            <w:hideMark/>
          </w:tcPr>
          <w:p w14:paraId="34CC46BF"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8.05.2007</w:t>
            </w:r>
          </w:p>
        </w:tc>
        <w:tc>
          <w:tcPr>
            <w:tcW w:w="3868" w:type="dxa"/>
            <w:tcBorders>
              <w:top w:val="nil"/>
              <w:left w:val="nil"/>
              <w:bottom w:val="single" w:sz="4" w:space="0" w:color="auto"/>
              <w:right w:val="single" w:sz="4" w:space="0" w:color="auto"/>
            </w:tcBorders>
            <w:shd w:val="clear" w:color="auto" w:fill="auto"/>
            <w:hideMark/>
          </w:tcPr>
          <w:p w14:paraId="1BC2D95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Määrata ehitusõigus planeeringualal olevatele kruntidele uute hoonete püstitamiseks, liikluslahenduse korrastamiseks ning ühtsete arhitektuursete tingimuste väljatöötamiseks. (Algataja soov uus 3-korruseline kaubandus-büroopind)</w:t>
            </w:r>
          </w:p>
        </w:tc>
      </w:tr>
      <w:tr w:rsidR="00330388" w:rsidRPr="00AE508F" w14:paraId="13244A3B" w14:textId="77777777" w:rsidTr="009C4758">
        <w:trPr>
          <w:trHeight w:val="510"/>
        </w:trPr>
        <w:tc>
          <w:tcPr>
            <w:tcW w:w="460" w:type="dxa"/>
            <w:tcBorders>
              <w:top w:val="nil"/>
              <w:left w:val="single" w:sz="4" w:space="0" w:color="auto"/>
              <w:bottom w:val="single" w:sz="4" w:space="0" w:color="auto"/>
              <w:right w:val="single" w:sz="4" w:space="0" w:color="auto"/>
            </w:tcBorders>
            <w:shd w:val="clear" w:color="auto" w:fill="auto"/>
            <w:hideMark/>
          </w:tcPr>
          <w:p w14:paraId="7BF565A3"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3</w:t>
            </w:r>
          </w:p>
        </w:tc>
        <w:tc>
          <w:tcPr>
            <w:tcW w:w="3807" w:type="dxa"/>
            <w:tcBorders>
              <w:top w:val="nil"/>
              <w:left w:val="nil"/>
              <w:bottom w:val="single" w:sz="4" w:space="0" w:color="auto"/>
              <w:right w:val="single" w:sz="4" w:space="0" w:color="auto"/>
            </w:tcBorders>
            <w:shd w:val="clear" w:color="auto" w:fill="auto"/>
            <w:hideMark/>
          </w:tcPr>
          <w:p w14:paraId="10491A3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Ringtee 77 krundi detailplaneering</w:t>
            </w:r>
          </w:p>
        </w:tc>
        <w:tc>
          <w:tcPr>
            <w:tcW w:w="1385" w:type="dxa"/>
            <w:tcBorders>
              <w:top w:val="nil"/>
              <w:left w:val="nil"/>
              <w:bottom w:val="single" w:sz="4" w:space="0" w:color="auto"/>
              <w:right w:val="single" w:sz="4" w:space="0" w:color="auto"/>
            </w:tcBorders>
            <w:shd w:val="clear" w:color="auto" w:fill="auto"/>
            <w:hideMark/>
          </w:tcPr>
          <w:p w14:paraId="5F7FC7D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19.02.2008</w:t>
            </w:r>
          </w:p>
        </w:tc>
        <w:tc>
          <w:tcPr>
            <w:tcW w:w="3868" w:type="dxa"/>
            <w:tcBorders>
              <w:top w:val="nil"/>
              <w:left w:val="nil"/>
              <w:bottom w:val="single" w:sz="4" w:space="0" w:color="auto"/>
              <w:right w:val="single" w:sz="4" w:space="0" w:color="auto"/>
            </w:tcBorders>
            <w:shd w:val="clear" w:color="auto" w:fill="auto"/>
            <w:hideMark/>
          </w:tcPr>
          <w:p w14:paraId="442323E1"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Kaaluda krundile ärihoone rajamise võimalusi (3 korrust)</w:t>
            </w:r>
          </w:p>
        </w:tc>
      </w:tr>
      <w:tr w:rsidR="00330388" w:rsidRPr="00AE508F" w14:paraId="4AE7FFDA" w14:textId="77777777" w:rsidTr="009C4758">
        <w:trPr>
          <w:trHeight w:val="765"/>
        </w:trPr>
        <w:tc>
          <w:tcPr>
            <w:tcW w:w="460" w:type="dxa"/>
            <w:tcBorders>
              <w:top w:val="nil"/>
              <w:left w:val="single" w:sz="4" w:space="0" w:color="auto"/>
              <w:bottom w:val="single" w:sz="4" w:space="0" w:color="auto"/>
              <w:right w:val="single" w:sz="4" w:space="0" w:color="auto"/>
            </w:tcBorders>
            <w:shd w:val="clear" w:color="auto" w:fill="auto"/>
            <w:hideMark/>
          </w:tcPr>
          <w:p w14:paraId="7240649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4</w:t>
            </w:r>
          </w:p>
        </w:tc>
        <w:tc>
          <w:tcPr>
            <w:tcW w:w="3807" w:type="dxa"/>
            <w:tcBorders>
              <w:top w:val="nil"/>
              <w:left w:val="nil"/>
              <w:bottom w:val="single" w:sz="4" w:space="0" w:color="auto"/>
              <w:right w:val="single" w:sz="4" w:space="0" w:color="auto"/>
            </w:tcBorders>
            <w:shd w:val="clear" w:color="auto" w:fill="auto"/>
            <w:hideMark/>
          </w:tcPr>
          <w:p w14:paraId="2B5FE6AC"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tn 191, Riia tn 191b ja Riia tn 191c kruntide detailplaneering</w:t>
            </w:r>
          </w:p>
        </w:tc>
        <w:tc>
          <w:tcPr>
            <w:tcW w:w="1385" w:type="dxa"/>
            <w:tcBorders>
              <w:top w:val="nil"/>
              <w:left w:val="nil"/>
              <w:bottom w:val="single" w:sz="4" w:space="0" w:color="auto"/>
              <w:right w:val="single" w:sz="4" w:space="0" w:color="auto"/>
            </w:tcBorders>
            <w:shd w:val="clear" w:color="auto" w:fill="auto"/>
            <w:hideMark/>
          </w:tcPr>
          <w:p w14:paraId="19212B0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1.07.2008</w:t>
            </w:r>
          </w:p>
        </w:tc>
        <w:tc>
          <w:tcPr>
            <w:tcW w:w="3868" w:type="dxa"/>
            <w:tcBorders>
              <w:top w:val="nil"/>
              <w:left w:val="nil"/>
              <w:bottom w:val="single" w:sz="4" w:space="0" w:color="auto"/>
              <w:right w:val="single" w:sz="4" w:space="0" w:color="auto"/>
            </w:tcBorders>
            <w:shd w:val="clear" w:color="auto" w:fill="auto"/>
            <w:hideMark/>
          </w:tcPr>
          <w:p w14:paraId="287C7D84"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Kaaluda kruntidele kuni 5-korruseliste äri- ja tootmishoonete (laborihooned) rajamise võimalusi.</w:t>
            </w:r>
          </w:p>
        </w:tc>
      </w:tr>
      <w:tr w:rsidR="00330388" w:rsidRPr="00AE508F" w14:paraId="34C2DE99" w14:textId="77777777" w:rsidTr="009C4758">
        <w:trPr>
          <w:trHeight w:val="510"/>
        </w:trPr>
        <w:tc>
          <w:tcPr>
            <w:tcW w:w="460" w:type="dxa"/>
            <w:tcBorders>
              <w:top w:val="nil"/>
              <w:left w:val="single" w:sz="4" w:space="0" w:color="auto"/>
              <w:bottom w:val="single" w:sz="4" w:space="0" w:color="auto"/>
              <w:right w:val="single" w:sz="4" w:space="0" w:color="auto"/>
            </w:tcBorders>
            <w:shd w:val="clear" w:color="auto" w:fill="auto"/>
            <w:hideMark/>
          </w:tcPr>
          <w:p w14:paraId="414F324D"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5</w:t>
            </w:r>
          </w:p>
        </w:tc>
        <w:tc>
          <w:tcPr>
            <w:tcW w:w="3807" w:type="dxa"/>
            <w:tcBorders>
              <w:top w:val="nil"/>
              <w:left w:val="nil"/>
              <w:bottom w:val="single" w:sz="4" w:space="0" w:color="auto"/>
              <w:right w:val="single" w:sz="4" w:space="0" w:color="auto"/>
            </w:tcBorders>
            <w:shd w:val="clear" w:color="auto" w:fill="auto"/>
            <w:hideMark/>
          </w:tcPr>
          <w:p w14:paraId="1649813A"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tn 193 krundi detailplaneering</w:t>
            </w:r>
          </w:p>
        </w:tc>
        <w:tc>
          <w:tcPr>
            <w:tcW w:w="1385" w:type="dxa"/>
            <w:tcBorders>
              <w:top w:val="nil"/>
              <w:left w:val="nil"/>
              <w:bottom w:val="single" w:sz="4" w:space="0" w:color="auto"/>
              <w:right w:val="single" w:sz="4" w:space="0" w:color="auto"/>
            </w:tcBorders>
            <w:shd w:val="clear" w:color="auto" w:fill="auto"/>
            <w:hideMark/>
          </w:tcPr>
          <w:p w14:paraId="1CEF4BF7"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27.06.2013</w:t>
            </w:r>
          </w:p>
        </w:tc>
        <w:tc>
          <w:tcPr>
            <w:tcW w:w="3868" w:type="dxa"/>
            <w:tcBorders>
              <w:top w:val="nil"/>
              <w:left w:val="nil"/>
              <w:bottom w:val="single" w:sz="4" w:space="0" w:color="auto"/>
              <w:right w:val="single" w:sz="4" w:space="0" w:color="auto"/>
            </w:tcBorders>
            <w:shd w:val="clear" w:color="auto" w:fill="auto"/>
            <w:hideMark/>
          </w:tcPr>
          <w:p w14:paraId="2341F78F"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Kaaluda krundile 3-5-korruseliste äri- ja büroohoonete ehitamise võimalusi.</w:t>
            </w:r>
          </w:p>
        </w:tc>
      </w:tr>
      <w:tr w:rsidR="00330388" w:rsidRPr="00AE508F" w14:paraId="024DA635" w14:textId="77777777" w:rsidTr="009C4758">
        <w:trPr>
          <w:trHeight w:val="765"/>
        </w:trPr>
        <w:tc>
          <w:tcPr>
            <w:tcW w:w="460" w:type="dxa"/>
            <w:tcBorders>
              <w:top w:val="nil"/>
              <w:left w:val="single" w:sz="4" w:space="0" w:color="auto"/>
              <w:bottom w:val="single" w:sz="4" w:space="0" w:color="auto"/>
              <w:right w:val="single" w:sz="4" w:space="0" w:color="auto"/>
            </w:tcBorders>
            <w:shd w:val="clear" w:color="auto" w:fill="auto"/>
            <w:hideMark/>
          </w:tcPr>
          <w:p w14:paraId="32E26F85"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6</w:t>
            </w:r>
          </w:p>
        </w:tc>
        <w:tc>
          <w:tcPr>
            <w:tcW w:w="3807" w:type="dxa"/>
            <w:tcBorders>
              <w:top w:val="nil"/>
              <w:left w:val="nil"/>
              <w:bottom w:val="single" w:sz="4" w:space="0" w:color="auto"/>
              <w:right w:val="single" w:sz="4" w:space="0" w:color="auto"/>
            </w:tcBorders>
            <w:shd w:val="clear" w:color="auto" w:fill="auto"/>
            <w:hideMark/>
          </w:tcPr>
          <w:p w14:paraId="33DD1649"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tn 181, Ringtee tn 75 ja Ringtee tn 75h kruntide detailplaneering</w:t>
            </w:r>
          </w:p>
        </w:tc>
        <w:tc>
          <w:tcPr>
            <w:tcW w:w="1385" w:type="dxa"/>
            <w:tcBorders>
              <w:top w:val="nil"/>
              <w:left w:val="nil"/>
              <w:bottom w:val="single" w:sz="4" w:space="0" w:color="auto"/>
              <w:right w:val="single" w:sz="4" w:space="0" w:color="auto"/>
            </w:tcBorders>
            <w:shd w:val="clear" w:color="auto" w:fill="auto"/>
            <w:hideMark/>
          </w:tcPr>
          <w:p w14:paraId="43ACC79C"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27.06.2013</w:t>
            </w:r>
          </w:p>
        </w:tc>
        <w:tc>
          <w:tcPr>
            <w:tcW w:w="3868" w:type="dxa"/>
            <w:tcBorders>
              <w:top w:val="nil"/>
              <w:left w:val="nil"/>
              <w:bottom w:val="single" w:sz="4" w:space="0" w:color="auto"/>
              <w:right w:val="single" w:sz="4" w:space="0" w:color="auto"/>
            </w:tcBorders>
            <w:shd w:val="clear" w:color="auto" w:fill="auto"/>
            <w:hideMark/>
          </w:tcPr>
          <w:p w14:paraId="56728463"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Kaaluda planeeringualale ehitusõiguse määramist meelelahutus-, kaubandus- ja teenindushoonete rajamiseks.</w:t>
            </w:r>
          </w:p>
        </w:tc>
      </w:tr>
      <w:tr w:rsidR="00330388" w:rsidRPr="00AE508F" w14:paraId="72C81C06" w14:textId="77777777" w:rsidTr="009C4758">
        <w:trPr>
          <w:trHeight w:val="510"/>
        </w:trPr>
        <w:tc>
          <w:tcPr>
            <w:tcW w:w="460" w:type="dxa"/>
            <w:tcBorders>
              <w:top w:val="nil"/>
              <w:left w:val="single" w:sz="4" w:space="0" w:color="auto"/>
              <w:bottom w:val="single" w:sz="4" w:space="0" w:color="auto"/>
              <w:right w:val="single" w:sz="4" w:space="0" w:color="auto"/>
            </w:tcBorders>
            <w:shd w:val="clear" w:color="auto" w:fill="auto"/>
            <w:hideMark/>
          </w:tcPr>
          <w:p w14:paraId="77EDE35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7</w:t>
            </w:r>
          </w:p>
        </w:tc>
        <w:tc>
          <w:tcPr>
            <w:tcW w:w="3807" w:type="dxa"/>
            <w:tcBorders>
              <w:top w:val="nil"/>
              <w:left w:val="nil"/>
              <w:bottom w:val="single" w:sz="4" w:space="0" w:color="auto"/>
              <w:right w:val="single" w:sz="4" w:space="0" w:color="auto"/>
            </w:tcBorders>
            <w:shd w:val="clear" w:color="auto" w:fill="auto"/>
            <w:hideMark/>
          </w:tcPr>
          <w:p w14:paraId="7C387C1E"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Riia tn 130, 132, 134 kruntide detailplaneering</w:t>
            </w:r>
          </w:p>
        </w:tc>
        <w:tc>
          <w:tcPr>
            <w:tcW w:w="1385" w:type="dxa"/>
            <w:tcBorders>
              <w:top w:val="nil"/>
              <w:left w:val="nil"/>
              <w:bottom w:val="single" w:sz="4" w:space="0" w:color="auto"/>
              <w:right w:val="single" w:sz="4" w:space="0" w:color="auto"/>
            </w:tcBorders>
            <w:shd w:val="clear" w:color="auto" w:fill="auto"/>
            <w:hideMark/>
          </w:tcPr>
          <w:p w14:paraId="1DFE7C1E" w14:textId="77777777" w:rsidR="00330388" w:rsidRPr="00AE508F" w:rsidRDefault="00330388" w:rsidP="00054C99">
            <w:pPr>
              <w:spacing w:after="0" w:line="240" w:lineRule="auto"/>
              <w:jc w:val="right"/>
              <w:rPr>
                <w:rFonts w:ascii="Times New Roman" w:hAnsi="Times New Roman" w:cs="Times New Roman"/>
                <w:color w:val="000000"/>
                <w:sz w:val="20"/>
                <w:szCs w:val="20"/>
              </w:rPr>
            </w:pPr>
            <w:r w:rsidRPr="00AE508F">
              <w:rPr>
                <w:rFonts w:ascii="Times New Roman" w:hAnsi="Times New Roman" w:cs="Times New Roman"/>
                <w:color w:val="000000"/>
                <w:sz w:val="20"/>
                <w:szCs w:val="20"/>
              </w:rPr>
              <w:t>27.06.2013</w:t>
            </w:r>
          </w:p>
        </w:tc>
        <w:tc>
          <w:tcPr>
            <w:tcW w:w="3868" w:type="dxa"/>
            <w:tcBorders>
              <w:top w:val="nil"/>
              <w:left w:val="nil"/>
              <w:bottom w:val="single" w:sz="4" w:space="0" w:color="auto"/>
              <w:right w:val="single" w:sz="4" w:space="0" w:color="auto"/>
            </w:tcBorders>
            <w:shd w:val="clear" w:color="auto" w:fill="auto"/>
            <w:hideMark/>
          </w:tcPr>
          <w:p w14:paraId="46EC500F" w14:textId="77777777" w:rsidR="00330388" w:rsidRPr="00AE508F" w:rsidRDefault="00330388" w:rsidP="00054C99">
            <w:pPr>
              <w:spacing w:after="0" w:line="240" w:lineRule="auto"/>
              <w:rPr>
                <w:rFonts w:ascii="Times New Roman" w:hAnsi="Times New Roman" w:cs="Times New Roman"/>
                <w:color w:val="000000"/>
                <w:sz w:val="20"/>
                <w:szCs w:val="20"/>
              </w:rPr>
            </w:pPr>
            <w:r w:rsidRPr="00AE508F">
              <w:rPr>
                <w:rFonts w:ascii="Times New Roman" w:hAnsi="Times New Roman" w:cs="Times New Roman"/>
                <w:color w:val="000000"/>
                <w:sz w:val="20"/>
                <w:szCs w:val="20"/>
              </w:rPr>
              <w:t>Kaaluda kruntidele uute ärihoonete rajamise võimalusi.</w:t>
            </w:r>
          </w:p>
        </w:tc>
      </w:tr>
    </w:tbl>
    <w:p w14:paraId="01E80473" w14:textId="77777777" w:rsidR="00330388" w:rsidRPr="00AE508F" w:rsidRDefault="00330388" w:rsidP="00054C99">
      <w:pPr>
        <w:spacing w:after="0" w:line="240" w:lineRule="auto"/>
        <w:rPr>
          <w:rFonts w:ascii="Times New Roman" w:hAnsi="Times New Roman" w:cs="Times New Roman"/>
          <w:i/>
        </w:rPr>
      </w:pPr>
      <w:r w:rsidRPr="00AE508F">
        <w:rPr>
          <w:rFonts w:ascii="Times New Roman" w:hAnsi="Times New Roman" w:cs="Times New Roman"/>
          <w:i/>
        </w:rPr>
        <w:t>Allikas: Tartu linna planeeringute register (</w:t>
      </w:r>
      <w:hyperlink r:id="rId18" w:history="1">
        <w:r w:rsidRPr="00AE508F">
          <w:rPr>
            <w:rStyle w:val="Hperlink"/>
            <w:rFonts w:ascii="Times New Roman" w:hAnsi="Times New Roman" w:cs="Times New Roman"/>
            <w:i/>
          </w:rPr>
          <w:t>http://info.raad.tartu.ee/webaktid.nsf</w:t>
        </w:r>
      </w:hyperlink>
      <w:r w:rsidRPr="00AE508F">
        <w:rPr>
          <w:rFonts w:ascii="Times New Roman" w:hAnsi="Times New Roman" w:cs="Times New Roman"/>
          <w:i/>
        </w:rPr>
        <w:t>)</w:t>
      </w:r>
    </w:p>
    <w:p w14:paraId="5D302414" w14:textId="77777777" w:rsidR="006C0699" w:rsidRPr="00AE508F" w:rsidRDefault="006C0699" w:rsidP="00054C99">
      <w:pPr>
        <w:spacing w:after="0" w:line="240" w:lineRule="auto"/>
        <w:jc w:val="center"/>
        <w:rPr>
          <w:rFonts w:ascii="Times New Roman" w:hAnsi="Times New Roman" w:cs="Times New Roman"/>
        </w:rPr>
      </w:pPr>
    </w:p>
    <w:p w14:paraId="6C853BB2" w14:textId="0C69F074" w:rsidR="006E0FEE" w:rsidRPr="00AE508F" w:rsidRDefault="006E0FEE" w:rsidP="00054C99">
      <w:pPr>
        <w:spacing w:after="0" w:line="240" w:lineRule="auto"/>
        <w:rPr>
          <w:rFonts w:ascii="Times New Roman" w:hAnsi="Times New Roman" w:cs="Times New Roman"/>
          <w:sz w:val="24"/>
          <w:szCs w:val="24"/>
          <w:lang w:eastAsia="en-US"/>
        </w:rPr>
        <w:sectPr w:rsidR="006E0FEE" w:rsidRPr="00AE508F" w:rsidSect="00BB1155">
          <w:headerReference w:type="default" r:id="rId19"/>
          <w:footerReference w:type="even" r:id="rId20"/>
          <w:footerReference w:type="default" r:id="rId21"/>
          <w:headerReference w:type="first" r:id="rId22"/>
          <w:pgSz w:w="11900" w:h="16840"/>
          <w:pgMar w:top="1440" w:right="1800" w:bottom="1440" w:left="1800" w:header="708" w:footer="708" w:gutter="0"/>
          <w:cols w:space="708"/>
          <w:titlePg/>
          <w:docGrid w:linePitch="360"/>
        </w:sectPr>
      </w:pPr>
      <w:r w:rsidRPr="00AE508F">
        <w:rPr>
          <w:rFonts w:ascii="Times New Roman" w:hAnsi="Times New Roman" w:cs="Times New Roman"/>
          <w:sz w:val="24"/>
          <w:szCs w:val="24"/>
          <w:lang w:eastAsia="en-US"/>
        </w:rPr>
        <w:br w:type="page"/>
      </w:r>
    </w:p>
    <w:p w14:paraId="644E52BC" w14:textId="7CF1B515" w:rsidR="006E0FEE" w:rsidRPr="00AE508F" w:rsidRDefault="006E0FEE" w:rsidP="009B4C12">
      <w:pPr>
        <w:pStyle w:val="Pealkiri3"/>
        <w:numPr>
          <w:ilvl w:val="0"/>
          <w:numId w:val="0"/>
        </w:numPr>
        <w:ind w:left="720" w:hanging="720"/>
      </w:pPr>
      <w:bookmarkStart w:id="36" w:name="_Toc242129212"/>
      <w:r w:rsidRPr="00AE508F">
        <w:t xml:space="preserve">Lisa 5: </w:t>
      </w:r>
      <w:r w:rsidR="00C85634" w:rsidRPr="00AE508F">
        <w:t>Sotsiaal-majanduslike mõjude analüüsi maatriks</w:t>
      </w:r>
      <w:bookmarkEnd w:id="36"/>
    </w:p>
    <w:p w14:paraId="3705F226" w14:textId="77777777" w:rsidR="00C85634" w:rsidRPr="00AE508F" w:rsidRDefault="00C85634" w:rsidP="00054C99">
      <w:pPr>
        <w:spacing w:after="0" w:line="240" w:lineRule="auto"/>
        <w:rPr>
          <w:rFonts w:ascii="Times New Roman" w:hAnsi="Times New Roman" w:cs="Times New Roman"/>
        </w:rPr>
      </w:pPr>
    </w:p>
    <w:tbl>
      <w:tblPr>
        <w:tblW w:w="16245" w:type="dxa"/>
        <w:tblInd w:w="55" w:type="dxa"/>
        <w:tblCellMar>
          <w:left w:w="70" w:type="dxa"/>
          <w:right w:w="70" w:type="dxa"/>
        </w:tblCellMar>
        <w:tblLook w:val="04A0" w:firstRow="1" w:lastRow="0" w:firstColumn="1" w:lastColumn="0" w:noHBand="0" w:noVBand="1"/>
      </w:tblPr>
      <w:tblGrid>
        <w:gridCol w:w="1937"/>
        <w:gridCol w:w="4527"/>
        <w:gridCol w:w="2407"/>
        <w:gridCol w:w="2480"/>
        <w:gridCol w:w="2414"/>
        <w:gridCol w:w="2480"/>
      </w:tblGrid>
      <w:tr w:rsidR="00C80EE1" w:rsidRPr="00AE508F" w14:paraId="13DD33C6" w14:textId="77777777" w:rsidTr="009B4C12">
        <w:trPr>
          <w:gridAfter w:val="1"/>
          <w:wAfter w:w="2480" w:type="dxa"/>
          <w:trHeight w:val="855"/>
        </w:trPr>
        <w:tc>
          <w:tcPr>
            <w:tcW w:w="64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A8D448" w14:textId="77777777" w:rsidR="00C80EE1" w:rsidRPr="00AE508F" w:rsidRDefault="00C80EE1" w:rsidP="009B4C12">
            <w:pPr>
              <w:spacing w:after="0" w:line="240" w:lineRule="auto"/>
              <w:rPr>
                <w:rFonts w:ascii="Times New Roman" w:hAnsi="Times New Roman" w:cs="Times New Roman"/>
                <w:b/>
                <w:sz w:val="28"/>
                <w:szCs w:val="28"/>
              </w:rPr>
            </w:pPr>
            <w:bookmarkStart w:id="37" w:name="_Toc241875133"/>
            <w:r w:rsidRPr="00AE508F">
              <w:rPr>
                <w:rFonts w:ascii="Times New Roman" w:hAnsi="Times New Roman" w:cs="Times New Roman"/>
                <w:b/>
                <w:sz w:val="28"/>
                <w:szCs w:val="28"/>
              </w:rPr>
              <w:t>Kiire kontsentreeritud areng</w:t>
            </w:r>
            <w:bookmarkEnd w:id="37"/>
          </w:p>
          <w:p w14:paraId="69E4AE10"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b/>
                <w:color w:val="000000"/>
                <w:sz w:val="18"/>
                <w:szCs w:val="18"/>
              </w:rPr>
              <w:t>Millist sotsiaalset ja majanduslikku mõju avaldab linnaregiooni, linna ja eraldi kesklinna jätkusuutlikule arengule juba planeeritud ja täiendavalt kavandatav äri- ja teenindusettevõtete  ning  büroopindade lisandumine Ringtee tn - Riia tn piirkonda?</w:t>
            </w:r>
            <w:r w:rsidRPr="00AE508F">
              <w:rPr>
                <w:rFonts w:ascii="Times New Roman" w:eastAsia="Times New Roman" w:hAnsi="Times New Roman" w:cs="Times New Roman"/>
                <w:color w:val="000000"/>
                <w:sz w:val="18"/>
                <w:szCs w:val="18"/>
              </w:rPr>
              <w:t xml:space="preserve">  (Eeldus, et majandus kasvab, valmib Tartu Ida-ringtee)</w:t>
            </w:r>
          </w:p>
        </w:tc>
        <w:tc>
          <w:tcPr>
            <w:tcW w:w="2407" w:type="dxa"/>
            <w:tcBorders>
              <w:top w:val="single" w:sz="4" w:space="0" w:color="auto"/>
              <w:left w:val="nil"/>
              <w:bottom w:val="single" w:sz="4" w:space="0" w:color="auto"/>
              <w:right w:val="single" w:sz="4" w:space="0" w:color="auto"/>
            </w:tcBorders>
            <w:shd w:val="clear" w:color="auto" w:fill="auto"/>
            <w:vAlign w:val="center"/>
            <w:hideMark/>
          </w:tcPr>
          <w:p w14:paraId="04F688D6" w14:textId="77777777" w:rsidR="00C80EE1" w:rsidRPr="00AE508F" w:rsidRDefault="00C80EE1" w:rsidP="009B4C12">
            <w:pPr>
              <w:spacing w:after="0" w:line="240" w:lineRule="auto"/>
              <w:jc w:val="center"/>
              <w:rPr>
                <w:rFonts w:ascii="Times New Roman" w:eastAsia="Times New Roman" w:hAnsi="Times New Roman" w:cs="Times New Roman"/>
                <w:b/>
                <w:bCs/>
                <w:color w:val="000000"/>
                <w:sz w:val="18"/>
              </w:rPr>
            </w:pPr>
            <w:r w:rsidRPr="00AE508F">
              <w:rPr>
                <w:rFonts w:ascii="Times New Roman" w:eastAsia="Times New Roman" w:hAnsi="Times New Roman" w:cs="Times New Roman"/>
                <w:b/>
                <w:bCs/>
                <w:color w:val="000000"/>
                <w:sz w:val="18"/>
              </w:rPr>
              <w:t>Mõju Tartu kesklinnale</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14:paraId="00EC383D" w14:textId="77777777" w:rsidR="00C80EE1" w:rsidRPr="00AE508F" w:rsidRDefault="00C80EE1" w:rsidP="009B4C12">
            <w:pPr>
              <w:spacing w:after="0" w:line="240" w:lineRule="auto"/>
              <w:jc w:val="center"/>
              <w:rPr>
                <w:rFonts w:ascii="Times New Roman" w:eastAsia="Times New Roman" w:hAnsi="Times New Roman" w:cs="Times New Roman"/>
                <w:b/>
                <w:bCs/>
                <w:color w:val="000000"/>
                <w:sz w:val="18"/>
              </w:rPr>
            </w:pPr>
            <w:r w:rsidRPr="00AE508F">
              <w:rPr>
                <w:rFonts w:ascii="Times New Roman" w:eastAsia="Times New Roman" w:hAnsi="Times New Roman" w:cs="Times New Roman"/>
                <w:b/>
                <w:bCs/>
                <w:color w:val="000000"/>
                <w:sz w:val="18"/>
              </w:rPr>
              <w:t>Mõju Tartu linnale tervikuna</w:t>
            </w:r>
          </w:p>
        </w:tc>
        <w:tc>
          <w:tcPr>
            <w:tcW w:w="2414" w:type="dxa"/>
            <w:tcBorders>
              <w:top w:val="single" w:sz="4" w:space="0" w:color="auto"/>
              <w:left w:val="nil"/>
              <w:bottom w:val="single" w:sz="4" w:space="0" w:color="auto"/>
              <w:right w:val="single" w:sz="4" w:space="0" w:color="auto"/>
            </w:tcBorders>
            <w:shd w:val="clear" w:color="auto" w:fill="auto"/>
            <w:vAlign w:val="center"/>
            <w:hideMark/>
          </w:tcPr>
          <w:p w14:paraId="01361C02" w14:textId="77777777" w:rsidR="00C80EE1" w:rsidRPr="00AE508F" w:rsidRDefault="00C80EE1" w:rsidP="009B4C12">
            <w:pPr>
              <w:spacing w:after="0" w:line="240" w:lineRule="auto"/>
              <w:jc w:val="center"/>
              <w:rPr>
                <w:rFonts w:ascii="Times New Roman" w:eastAsia="Times New Roman" w:hAnsi="Times New Roman" w:cs="Times New Roman"/>
                <w:b/>
                <w:bCs/>
                <w:color w:val="000000"/>
                <w:sz w:val="18"/>
              </w:rPr>
            </w:pPr>
            <w:r w:rsidRPr="00AE508F">
              <w:rPr>
                <w:rFonts w:ascii="Times New Roman" w:eastAsia="Times New Roman" w:hAnsi="Times New Roman" w:cs="Times New Roman"/>
                <w:b/>
                <w:bCs/>
                <w:color w:val="000000"/>
                <w:sz w:val="18"/>
              </w:rPr>
              <w:t>Mõju Tartu linna regioonile ja  Lõuna-Eestile</w:t>
            </w:r>
          </w:p>
        </w:tc>
      </w:tr>
      <w:tr w:rsidR="00C80EE1" w:rsidRPr="00AE508F" w14:paraId="05D60BEA" w14:textId="77777777" w:rsidTr="009B4C12">
        <w:trPr>
          <w:gridAfter w:val="1"/>
          <w:wAfter w:w="2480" w:type="dxa"/>
          <w:trHeight w:val="266"/>
        </w:trPr>
        <w:tc>
          <w:tcPr>
            <w:tcW w:w="1937" w:type="dxa"/>
            <w:tcBorders>
              <w:top w:val="nil"/>
              <w:left w:val="single" w:sz="4" w:space="0" w:color="auto"/>
              <w:bottom w:val="single" w:sz="4" w:space="0" w:color="auto"/>
              <w:right w:val="single" w:sz="4" w:space="0" w:color="auto"/>
            </w:tcBorders>
            <w:shd w:val="clear" w:color="auto" w:fill="auto"/>
            <w:hideMark/>
          </w:tcPr>
          <w:p w14:paraId="2817F700"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Kas mõjutab looduskeskkonda?</w:t>
            </w:r>
          </w:p>
        </w:tc>
        <w:tc>
          <w:tcPr>
            <w:tcW w:w="4527" w:type="dxa"/>
            <w:tcBorders>
              <w:top w:val="nil"/>
              <w:left w:val="nil"/>
              <w:bottom w:val="single" w:sz="4" w:space="0" w:color="auto"/>
              <w:right w:val="single" w:sz="4" w:space="0" w:color="auto"/>
            </w:tcBorders>
            <w:shd w:val="clear" w:color="auto" w:fill="auto"/>
            <w:hideMark/>
          </w:tcPr>
          <w:p w14:paraId="3A6B91CE"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õhu kvaliteeti, sh suurendab või vähendab õhusaastet? </w:t>
            </w:r>
          </w:p>
        </w:tc>
        <w:tc>
          <w:tcPr>
            <w:tcW w:w="2407" w:type="dxa"/>
            <w:tcBorders>
              <w:top w:val="nil"/>
              <w:left w:val="nil"/>
              <w:bottom w:val="single" w:sz="4" w:space="0" w:color="auto"/>
              <w:right w:val="single" w:sz="4" w:space="0" w:color="auto"/>
            </w:tcBorders>
            <w:shd w:val="clear" w:color="000000" w:fill="EBF1DE"/>
            <w:hideMark/>
          </w:tcPr>
          <w:p w14:paraId="4BC56304"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Ida-ringtee valmimisega väheneb transiitliiklus kesklinnas, kesklinna õhukvaliteet paraneb</w:t>
            </w:r>
          </w:p>
        </w:tc>
        <w:tc>
          <w:tcPr>
            <w:tcW w:w="2480" w:type="dxa"/>
            <w:tcBorders>
              <w:top w:val="nil"/>
              <w:left w:val="nil"/>
              <w:bottom w:val="single" w:sz="4" w:space="0" w:color="auto"/>
              <w:right w:val="single" w:sz="4" w:space="0" w:color="auto"/>
            </w:tcBorders>
            <w:shd w:val="clear" w:color="auto" w:fill="auto"/>
            <w:hideMark/>
          </w:tcPr>
          <w:p w14:paraId="6E746412"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c>
          <w:tcPr>
            <w:tcW w:w="2414" w:type="dxa"/>
            <w:tcBorders>
              <w:top w:val="nil"/>
              <w:left w:val="nil"/>
              <w:bottom w:val="single" w:sz="4" w:space="0" w:color="auto"/>
              <w:right w:val="single" w:sz="4" w:space="0" w:color="auto"/>
            </w:tcBorders>
            <w:shd w:val="clear" w:color="auto" w:fill="auto"/>
            <w:hideMark/>
          </w:tcPr>
          <w:p w14:paraId="022FFBA8"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r>
      <w:tr w:rsidR="00C80EE1" w:rsidRPr="00AE508F" w14:paraId="64645237" w14:textId="77777777" w:rsidTr="009B4C12">
        <w:trPr>
          <w:gridAfter w:val="1"/>
          <w:wAfter w:w="2480" w:type="dxa"/>
          <w:trHeight w:val="260"/>
        </w:trPr>
        <w:tc>
          <w:tcPr>
            <w:tcW w:w="1937" w:type="dxa"/>
            <w:vMerge w:val="restart"/>
            <w:tcBorders>
              <w:top w:val="nil"/>
              <w:left w:val="single" w:sz="4" w:space="0" w:color="auto"/>
              <w:bottom w:val="single" w:sz="4" w:space="0" w:color="auto"/>
              <w:right w:val="single" w:sz="4" w:space="0" w:color="auto"/>
            </w:tcBorders>
            <w:shd w:val="clear" w:color="auto" w:fill="auto"/>
            <w:hideMark/>
          </w:tcPr>
          <w:p w14:paraId="7F93C61B"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 xml:space="preserve">Kas mõjutab elukeskkonda, sh elutingimusi ja heaolu? </w:t>
            </w:r>
          </w:p>
        </w:tc>
        <w:tc>
          <w:tcPr>
            <w:tcW w:w="4527" w:type="dxa"/>
            <w:tcBorders>
              <w:top w:val="nil"/>
              <w:left w:val="nil"/>
              <w:bottom w:val="single" w:sz="4" w:space="0" w:color="auto"/>
              <w:right w:val="single" w:sz="4" w:space="0" w:color="auto"/>
            </w:tcBorders>
            <w:shd w:val="clear" w:color="auto" w:fill="auto"/>
            <w:hideMark/>
          </w:tcPr>
          <w:p w14:paraId="6323F02F"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suunab elurajoonide, tööstuse või muu tegevuse paiknemist? </w:t>
            </w:r>
          </w:p>
        </w:tc>
        <w:tc>
          <w:tcPr>
            <w:tcW w:w="2407" w:type="dxa"/>
            <w:tcBorders>
              <w:top w:val="nil"/>
              <w:left w:val="nil"/>
              <w:bottom w:val="single" w:sz="4" w:space="0" w:color="auto"/>
              <w:right w:val="single" w:sz="4" w:space="0" w:color="auto"/>
            </w:tcBorders>
            <w:shd w:val="clear" w:color="auto" w:fill="auto"/>
            <w:hideMark/>
          </w:tcPr>
          <w:p w14:paraId="74C22BD7"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 xml:space="preserve">Võib väheneda nõudlus elamispinna järele kesklinnas, kuna soovitakse minna elama linna äärde (Ränilinnaosa või Ülenurme valda). Samas kesklinnas liikluskoormuse langusega muutub atraktiivsemaks elukeskkonnaks. </w:t>
            </w:r>
          </w:p>
        </w:tc>
        <w:tc>
          <w:tcPr>
            <w:tcW w:w="2480" w:type="dxa"/>
            <w:tcBorders>
              <w:top w:val="nil"/>
              <w:left w:val="nil"/>
              <w:bottom w:val="single" w:sz="4" w:space="0" w:color="auto"/>
              <w:right w:val="single" w:sz="4" w:space="0" w:color="auto"/>
            </w:tcBorders>
            <w:shd w:val="clear" w:color="000000" w:fill="EBF1DE"/>
            <w:hideMark/>
          </w:tcPr>
          <w:p w14:paraId="5818BF1B"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Soodustab Ränilinna piirkonda korterelamute arendamist ning ka sellega koos tööstuse arendamist selles piirkonnas.</w:t>
            </w:r>
          </w:p>
        </w:tc>
        <w:tc>
          <w:tcPr>
            <w:tcW w:w="2414" w:type="dxa"/>
            <w:tcBorders>
              <w:top w:val="nil"/>
              <w:left w:val="nil"/>
              <w:bottom w:val="single" w:sz="4" w:space="0" w:color="auto"/>
              <w:right w:val="single" w:sz="4" w:space="0" w:color="auto"/>
            </w:tcBorders>
            <w:shd w:val="clear" w:color="000000" w:fill="EBF1DE"/>
            <w:hideMark/>
          </w:tcPr>
          <w:p w14:paraId="48684D25"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 xml:space="preserve">Soodustab elurajoonide arenemist Ülenurme vallas, mis jääb Riia-Ringtee tn tagamaale, </w:t>
            </w:r>
            <w:proofErr w:type="spellStart"/>
            <w:r w:rsidRPr="00AE508F">
              <w:rPr>
                <w:rFonts w:ascii="Times New Roman" w:eastAsia="Times New Roman" w:hAnsi="Times New Roman" w:cs="Times New Roman"/>
                <w:color w:val="000000"/>
                <w:sz w:val="16"/>
                <w:szCs w:val="16"/>
              </w:rPr>
              <w:t>valglinnastumine</w:t>
            </w:r>
            <w:proofErr w:type="spellEnd"/>
            <w:r w:rsidRPr="00AE508F">
              <w:rPr>
                <w:rFonts w:ascii="Times New Roman" w:eastAsia="Times New Roman" w:hAnsi="Times New Roman" w:cs="Times New Roman"/>
                <w:color w:val="000000"/>
                <w:sz w:val="16"/>
                <w:szCs w:val="16"/>
              </w:rPr>
              <w:t>.</w:t>
            </w:r>
          </w:p>
        </w:tc>
      </w:tr>
      <w:tr w:rsidR="00C80EE1" w:rsidRPr="00AE508F" w14:paraId="7995E47B" w14:textId="77777777" w:rsidTr="009B4C12">
        <w:trPr>
          <w:gridAfter w:val="1"/>
          <w:wAfter w:w="2480" w:type="dxa"/>
          <w:trHeight w:val="794"/>
        </w:trPr>
        <w:tc>
          <w:tcPr>
            <w:tcW w:w="1937" w:type="dxa"/>
            <w:vMerge/>
            <w:tcBorders>
              <w:top w:val="nil"/>
              <w:left w:val="single" w:sz="4" w:space="0" w:color="auto"/>
              <w:bottom w:val="single" w:sz="4" w:space="0" w:color="auto"/>
              <w:right w:val="single" w:sz="4" w:space="0" w:color="auto"/>
            </w:tcBorders>
            <w:vAlign w:val="center"/>
            <w:hideMark/>
          </w:tcPr>
          <w:p w14:paraId="77B2F6A5"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hideMark/>
          </w:tcPr>
          <w:p w14:paraId="27AD2303"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liiklusvajaduse suurust, sh selliste eri transpordiliikide nagu sõiduautode, rongi-, laeva- või mereliiklus osakaalude muudatusi?  </w:t>
            </w:r>
          </w:p>
        </w:tc>
        <w:tc>
          <w:tcPr>
            <w:tcW w:w="2407" w:type="dxa"/>
            <w:tcBorders>
              <w:top w:val="nil"/>
              <w:left w:val="nil"/>
              <w:bottom w:val="single" w:sz="4" w:space="0" w:color="auto"/>
              <w:right w:val="single" w:sz="4" w:space="0" w:color="auto"/>
            </w:tcBorders>
            <w:shd w:val="clear" w:color="000000" w:fill="EBF1DE"/>
            <w:hideMark/>
          </w:tcPr>
          <w:p w14:paraId="3824E25D"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Väheneb kesklinna liikluskoormus seoses Ida-ringtee valmimise  ja Lõunakeskuse positsiooni tugevnemisega.</w:t>
            </w:r>
          </w:p>
        </w:tc>
        <w:tc>
          <w:tcPr>
            <w:tcW w:w="2480" w:type="dxa"/>
            <w:tcBorders>
              <w:top w:val="nil"/>
              <w:left w:val="nil"/>
              <w:bottom w:val="single" w:sz="4" w:space="0" w:color="auto"/>
              <w:right w:val="single" w:sz="4" w:space="0" w:color="auto"/>
            </w:tcBorders>
            <w:shd w:val="clear" w:color="000000" w:fill="F2DCDB"/>
            <w:hideMark/>
          </w:tcPr>
          <w:p w14:paraId="7A0CCD11"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Liikumisvajadus kasvab, inimesed soovivad rohkem külastada Lõunakeskust. Oluline on juurde</w:t>
            </w:r>
            <w:r w:rsidRPr="00AE508F">
              <w:rPr>
                <w:rFonts w:ascii="Times New Roman" w:eastAsia="Times New Roman" w:hAnsi="Times New Roman" w:cs="Times New Roman"/>
                <w:color w:val="000000"/>
                <w:sz w:val="16"/>
                <w:szCs w:val="16"/>
              </w:rPr>
              <w:softHyphen/>
              <w:t>pääs teistest linnaosadest (eelkõige Annelinn). Kasvab sõiduautode kasutamise osatähtsus.</w:t>
            </w:r>
          </w:p>
        </w:tc>
        <w:tc>
          <w:tcPr>
            <w:tcW w:w="2414" w:type="dxa"/>
            <w:tcBorders>
              <w:top w:val="nil"/>
              <w:left w:val="nil"/>
              <w:bottom w:val="single" w:sz="4" w:space="0" w:color="auto"/>
              <w:right w:val="single" w:sz="4" w:space="0" w:color="auto"/>
            </w:tcBorders>
            <w:shd w:val="clear" w:color="000000" w:fill="F2DCDB"/>
            <w:hideMark/>
          </w:tcPr>
          <w:p w14:paraId="582409B9"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Liikumisvajadus kasvab, inimesed soovivad rohkem külastada Lõunakeskust. Oluline on juurdepääs Tartu linna tagamaalt.</w:t>
            </w:r>
          </w:p>
        </w:tc>
      </w:tr>
      <w:tr w:rsidR="00C80EE1" w:rsidRPr="00AE508F" w14:paraId="68AF7B0E" w14:textId="77777777" w:rsidTr="009B4C12">
        <w:trPr>
          <w:gridAfter w:val="1"/>
          <w:wAfter w:w="2480" w:type="dxa"/>
          <w:trHeight w:val="682"/>
        </w:trPr>
        <w:tc>
          <w:tcPr>
            <w:tcW w:w="1937" w:type="dxa"/>
            <w:vMerge/>
            <w:tcBorders>
              <w:top w:val="nil"/>
              <w:left w:val="single" w:sz="4" w:space="0" w:color="auto"/>
              <w:bottom w:val="single" w:sz="4" w:space="0" w:color="auto"/>
              <w:right w:val="single" w:sz="4" w:space="0" w:color="auto"/>
            </w:tcBorders>
            <w:vAlign w:val="center"/>
            <w:hideMark/>
          </w:tcPr>
          <w:p w14:paraId="066B4091"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hideMark/>
          </w:tcPr>
          <w:p w14:paraId="5B98B425"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elukeskkonna kvaliteeti, sh saaste, müra, vibratsiooni suurenemist või vähenemist (nt maakasutuse muutmise tõttu)? </w:t>
            </w:r>
          </w:p>
        </w:tc>
        <w:tc>
          <w:tcPr>
            <w:tcW w:w="2407" w:type="dxa"/>
            <w:tcBorders>
              <w:top w:val="nil"/>
              <w:left w:val="nil"/>
              <w:bottom w:val="single" w:sz="4" w:space="0" w:color="auto"/>
              <w:right w:val="single" w:sz="4" w:space="0" w:color="auto"/>
            </w:tcBorders>
            <w:shd w:val="clear" w:color="000000" w:fill="EBF1DE"/>
            <w:hideMark/>
          </w:tcPr>
          <w:p w14:paraId="0C43D57F"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Paraneb elukeskkonna kvaliteet kesklinnas seoses liikluskoormuse alanemisega (väiksem müra, vibratsioon, saaste). Väheneb vajadus parkimiskohtade järele.</w:t>
            </w:r>
          </w:p>
        </w:tc>
        <w:tc>
          <w:tcPr>
            <w:tcW w:w="2480" w:type="dxa"/>
            <w:tcBorders>
              <w:top w:val="nil"/>
              <w:left w:val="nil"/>
              <w:bottom w:val="single" w:sz="4" w:space="0" w:color="auto"/>
              <w:right w:val="single" w:sz="4" w:space="0" w:color="auto"/>
            </w:tcBorders>
            <w:shd w:val="clear" w:color="auto" w:fill="auto"/>
            <w:hideMark/>
          </w:tcPr>
          <w:p w14:paraId="21622BC0"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Mõju ei ole oluline, kuna üldises plaanis negatiivsed mõjud on hajutatud.</w:t>
            </w:r>
          </w:p>
        </w:tc>
        <w:tc>
          <w:tcPr>
            <w:tcW w:w="2414" w:type="dxa"/>
            <w:tcBorders>
              <w:top w:val="nil"/>
              <w:left w:val="nil"/>
              <w:bottom w:val="single" w:sz="4" w:space="0" w:color="auto"/>
              <w:right w:val="single" w:sz="4" w:space="0" w:color="auto"/>
            </w:tcBorders>
            <w:shd w:val="clear" w:color="auto" w:fill="auto"/>
            <w:hideMark/>
          </w:tcPr>
          <w:p w14:paraId="4E352A95"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Mõju ei ole oluline, kuna üldises plaanis negatiivsed mõjud on hajutatud.</w:t>
            </w:r>
          </w:p>
        </w:tc>
      </w:tr>
      <w:tr w:rsidR="00C80EE1" w:rsidRPr="00AE508F" w14:paraId="63C58E52" w14:textId="77777777" w:rsidTr="009B4C12">
        <w:trPr>
          <w:gridAfter w:val="1"/>
          <w:wAfter w:w="2480" w:type="dxa"/>
          <w:trHeight w:val="880"/>
        </w:trPr>
        <w:tc>
          <w:tcPr>
            <w:tcW w:w="1937" w:type="dxa"/>
            <w:vMerge/>
            <w:tcBorders>
              <w:top w:val="nil"/>
              <w:left w:val="single" w:sz="4" w:space="0" w:color="auto"/>
              <w:bottom w:val="single" w:sz="4" w:space="0" w:color="auto"/>
              <w:right w:val="single" w:sz="4" w:space="0" w:color="auto"/>
            </w:tcBorders>
            <w:vAlign w:val="center"/>
            <w:hideMark/>
          </w:tcPr>
          <w:p w14:paraId="2F10BBA0"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hideMark/>
          </w:tcPr>
          <w:p w14:paraId="2FFAC669"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otse või näiteks transpordikorralduse või ehitamise kaudu kogukondade erinevate tegevuste  moodustatavat tervikut, ehitisi, maastikku, linnapilti või kultuuriliselt väärtuslikke alasid või objekte ning maakasutust? </w:t>
            </w:r>
          </w:p>
        </w:tc>
        <w:tc>
          <w:tcPr>
            <w:tcW w:w="2407" w:type="dxa"/>
            <w:tcBorders>
              <w:top w:val="nil"/>
              <w:left w:val="nil"/>
              <w:bottom w:val="single" w:sz="4" w:space="0" w:color="auto"/>
              <w:right w:val="single" w:sz="4" w:space="0" w:color="auto"/>
            </w:tcBorders>
            <w:shd w:val="clear" w:color="000000" w:fill="F2DCDB"/>
            <w:hideMark/>
          </w:tcPr>
          <w:p w14:paraId="429A8974"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Kesklinna atraktiivsus ostu ja meelelahutuse piirkonnana väheneb (vähem inimesi ja melu kesklinnas).</w:t>
            </w:r>
          </w:p>
        </w:tc>
        <w:tc>
          <w:tcPr>
            <w:tcW w:w="2480" w:type="dxa"/>
            <w:tcBorders>
              <w:top w:val="nil"/>
              <w:left w:val="nil"/>
              <w:bottom w:val="single" w:sz="4" w:space="0" w:color="auto"/>
              <w:right w:val="single" w:sz="4" w:space="0" w:color="auto"/>
            </w:tcBorders>
            <w:shd w:val="clear" w:color="000000" w:fill="F2DCDB"/>
            <w:hideMark/>
          </w:tcPr>
          <w:p w14:paraId="3D9802C7"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Linna kesklinna roll väheneb, mis mõjutab negatiivselt linna kui terviku imagot ja linna konkurentsi</w:t>
            </w:r>
            <w:r w:rsidRPr="00AE508F">
              <w:rPr>
                <w:rFonts w:ascii="Times New Roman" w:eastAsia="Times New Roman" w:hAnsi="Times New Roman" w:cs="Times New Roman"/>
                <w:color w:val="000000"/>
                <w:sz w:val="16"/>
                <w:szCs w:val="16"/>
              </w:rPr>
              <w:softHyphen/>
              <w:t>võimet (s.h kultuuriruum).</w:t>
            </w:r>
          </w:p>
        </w:tc>
        <w:tc>
          <w:tcPr>
            <w:tcW w:w="2414" w:type="dxa"/>
            <w:tcBorders>
              <w:top w:val="nil"/>
              <w:left w:val="nil"/>
              <w:bottom w:val="single" w:sz="4" w:space="0" w:color="auto"/>
              <w:right w:val="single" w:sz="4" w:space="0" w:color="auto"/>
            </w:tcBorders>
            <w:shd w:val="clear" w:color="auto" w:fill="auto"/>
            <w:hideMark/>
          </w:tcPr>
          <w:p w14:paraId="0BAF6BC1"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r>
      <w:tr w:rsidR="00C80EE1" w:rsidRPr="00AE508F" w14:paraId="706FB56D" w14:textId="77777777" w:rsidTr="009B4C12">
        <w:trPr>
          <w:gridAfter w:val="1"/>
          <w:wAfter w:w="2480" w:type="dxa"/>
          <w:trHeight w:val="657"/>
        </w:trPr>
        <w:tc>
          <w:tcPr>
            <w:tcW w:w="1937" w:type="dxa"/>
            <w:tcBorders>
              <w:top w:val="nil"/>
              <w:left w:val="single" w:sz="4" w:space="0" w:color="auto"/>
              <w:bottom w:val="single" w:sz="4" w:space="0" w:color="auto"/>
              <w:right w:val="single" w:sz="4" w:space="0" w:color="auto"/>
            </w:tcBorders>
            <w:shd w:val="clear" w:color="auto" w:fill="auto"/>
            <w:hideMark/>
          </w:tcPr>
          <w:p w14:paraId="2CF1DD5F"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Kas mõjutab leibkondade toimetulekut või majanduslikke otsuseid?</w:t>
            </w:r>
          </w:p>
        </w:tc>
        <w:tc>
          <w:tcPr>
            <w:tcW w:w="4527" w:type="dxa"/>
            <w:tcBorders>
              <w:top w:val="nil"/>
              <w:left w:val="nil"/>
              <w:bottom w:val="single" w:sz="4" w:space="0" w:color="auto"/>
              <w:right w:val="single" w:sz="4" w:space="0" w:color="auto"/>
            </w:tcBorders>
            <w:shd w:val="clear" w:color="auto" w:fill="auto"/>
            <w:hideMark/>
          </w:tcPr>
          <w:p w14:paraId="55C64978"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leibkondade tarbimiskäitumist, sh muutuvad tarbimisotsused (struktuur, maht), muutub tarbimise, säästmise ja investeerimise vahekord? </w:t>
            </w:r>
          </w:p>
        </w:tc>
        <w:tc>
          <w:tcPr>
            <w:tcW w:w="2407" w:type="dxa"/>
            <w:tcBorders>
              <w:top w:val="nil"/>
              <w:left w:val="nil"/>
              <w:bottom w:val="single" w:sz="4" w:space="0" w:color="auto"/>
              <w:right w:val="single" w:sz="4" w:space="0" w:color="auto"/>
            </w:tcBorders>
            <w:shd w:val="clear" w:color="000000" w:fill="F2DCDB"/>
            <w:hideMark/>
          </w:tcPr>
          <w:p w14:paraId="32FD7722"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Tarbimine kesklinnas väheneb, s.h kesklinnas  elavad inimesed siirduvad  tarbima Lõunakeskuse piirkonda.</w:t>
            </w:r>
          </w:p>
        </w:tc>
        <w:tc>
          <w:tcPr>
            <w:tcW w:w="2480" w:type="dxa"/>
            <w:tcBorders>
              <w:top w:val="nil"/>
              <w:left w:val="nil"/>
              <w:bottom w:val="single" w:sz="4" w:space="0" w:color="auto"/>
              <w:right w:val="single" w:sz="4" w:space="0" w:color="auto"/>
            </w:tcBorders>
            <w:shd w:val="clear" w:color="auto" w:fill="auto"/>
            <w:hideMark/>
          </w:tcPr>
          <w:p w14:paraId="40D01477"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Suureneb inimeste tarbimine, inimesed viibivad pikalt ostu</w:t>
            </w:r>
            <w:r w:rsidRPr="00AE508F">
              <w:rPr>
                <w:rFonts w:ascii="Times New Roman" w:eastAsia="Times New Roman" w:hAnsi="Times New Roman" w:cs="Times New Roman"/>
                <w:color w:val="000000"/>
                <w:sz w:val="16"/>
                <w:szCs w:val="16"/>
              </w:rPr>
              <w:softHyphen/>
              <w:t>kes</w:t>
            </w:r>
            <w:r w:rsidRPr="00AE508F">
              <w:rPr>
                <w:rFonts w:ascii="Times New Roman" w:eastAsia="Times New Roman" w:hAnsi="Times New Roman" w:cs="Times New Roman"/>
                <w:color w:val="000000"/>
                <w:sz w:val="16"/>
                <w:szCs w:val="16"/>
              </w:rPr>
              <w:softHyphen/>
              <w:t>kustes, tarbitakse ühes kohas erinevaid teenuseid ja meelelahutust. Mõju neutraalne.</w:t>
            </w:r>
          </w:p>
        </w:tc>
        <w:tc>
          <w:tcPr>
            <w:tcW w:w="2414" w:type="dxa"/>
            <w:tcBorders>
              <w:top w:val="nil"/>
              <w:left w:val="nil"/>
              <w:bottom w:val="single" w:sz="4" w:space="0" w:color="auto"/>
              <w:right w:val="single" w:sz="4" w:space="0" w:color="auto"/>
            </w:tcBorders>
            <w:shd w:val="clear" w:color="auto" w:fill="auto"/>
            <w:hideMark/>
          </w:tcPr>
          <w:p w14:paraId="09ADED27"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Suureneb inimeste tarbimine, inimesed viibivad pikalt ostu</w:t>
            </w:r>
            <w:r w:rsidRPr="00AE508F">
              <w:rPr>
                <w:rFonts w:ascii="Times New Roman" w:eastAsia="Times New Roman" w:hAnsi="Times New Roman" w:cs="Times New Roman"/>
                <w:color w:val="000000"/>
                <w:sz w:val="16"/>
                <w:szCs w:val="16"/>
              </w:rPr>
              <w:softHyphen/>
              <w:t>kes</w:t>
            </w:r>
            <w:r w:rsidRPr="00AE508F">
              <w:rPr>
                <w:rFonts w:ascii="Times New Roman" w:eastAsia="Times New Roman" w:hAnsi="Times New Roman" w:cs="Times New Roman"/>
                <w:color w:val="000000"/>
                <w:sz w:val="16"/>
                <w:szCs w:val="16"/>
              </w:rPr>
              <w:softHyphen/>
              <w:t>kustes, tarbitakse ühes kohas erinevaid teenuseid ja meelelahutust. Mõju neutraalne.</w:t>
            </w:r>
          </w:p>
        </w:tc>
      </w:tr>
      <w:tr w:rsidR="00C80EE1" w:rsidRPr="00AE508F" w14:paraId="21A2FDB3" w14:textId="77777777" w:rsidTr="009B4C12">
        <w:trPr>
          <w:gridAfter w:val="1"/>
          <w:wAfter w:w="2480" w:type="dxa"/>
          <w:trHeight w:val="553"/>
        </w:trPr>
        <w:tc>
          <w:tcPr>
            <w:tcW w:w="1937" w:type="dxa"/>
            <w:vMerge w:val="restart"/>
            <w:tcBorders>
              <w:top w:val="nil"/>
              <w:left w:val="single" w:sz="4" w:space="0" w:color="auto"/>
              <w:bottom w:val="single" w:sz="4" w:space="0" w:color="auto"/>
              <w:right w:val="single" w:sz="4" w:space="0" w:color="auto"/>
            </w:tcBorders>
            <w:shd w:val="clear" w:color="auto" w:fill="auto"/>
            <w:hideMark/>
          </w:tcPr>
          <w:p w14:paraId="089002A6"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 xml:space="preserve">Kas mõjutab ettevõtluskeskkonda ja ettevõtete tegevust? </w:t>
            </w:r>
          </w:p>
        </w:tc>
        <w:tc>
          <w:tcPr>
            <w:tcW w:w="4527" w:type="dxa"/>
            <w:tcBorders>
              <w:top w:val="nil"/>
              <w:left w:val="nil"/>
              <w:bottom w:val="single" w:sz="4" w:space="0" w:color="auto"/>
              <w:right w:val="single" w:sz="4" w:space="0" w:color="auto"/>
            </w:tcBorders>
            <w:shd w:val="clear" w:color="auto" w:fill="auto"/>
            <w:hideMark/>
          </w:tcPr>
          <w:p w14:paraId="17C24B16"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põhjustab muutusi äritegevusese suunitluses? </w:t>
            </w:r>
          </w:p>
        </w:tc>
        <w:tc>
          <w:tcPr>
            <w:tcW w:w="2407" w:type="dxa"/>
            <w:tcBorders>
              <w:top w:val="nil"/>
              <w:left w:val="nil"/>
              <w:bottom w:val="single" w:sz="4" w:space="0" w:color="auto"/>
              <w:right w:val="single" w:sz="4" w:space="0" w:color="auto"/>
            </w:tcBorders>
            <w:shd w:val="clear" w:color="000000" w:fill="EBF1DE"/>
            <w:hideMark/>
          </w:tcPr>
          <w:p w14:paraId="13C747FD"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Konkurentsis püsimiseks on vaja rohkem pingutada ja seab äritegevusele uued nõudmised (eksklusiivsed ja niššitooted).</w:t>
            </w:r>
          </w:p>
        </w:tc>
        <w:tc>
          <w:tcPr>
            <w:tcW w:w="2480" w:type="dxa"/>
            <w:tcBorders>
              <w:top w:val="nil"/>
              <w:left w:val="nil"/>
              <w:bottom w:val="single" w:sz="4" w:space="0" w:color="auto"/>
              <w:right w:val="single" w:sz="4" w:space="0" w:color="auto"/>
            </w:tcBorders>
            <w:shd w:val="clear" w:color="000000" w:fill="EBF1DE"/>
            <w:hideMark/>
          </w:tcPr>
          <w:p w14:paraId="5F2162D7"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Mitmekesistumine, suurendab valikuvõimalusi.</w:t>
            </w:r>
          </w:p>
        </w:tc>
        <w:tc>
          <w:tcPr>
            <w:tcW w:w="2414" w:type="dxa"/>
            <w:tcBorders>
              <w:top w:val="nil"/>
              <w:left w:val="nil"/>
              <w:bottom w:val="single" w:sz="4" w:space="0" w:color="auto"/>
              <w:right w:val="single" w:sz="4" w:space="0" w:color="auto"/>
            </w:tcBorders>
            <w:shd w:val="clear" w:color="000000" w:fill="EBF1DE"/>
            <w:hideMark/>
          </w:tcPr>
          <w:p w14:paraId="1ED9B936"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Mitmekesistumine, suurendab valikuvõimalusi.</w:t>
            </w:r>
          </w:p>
        </w:tc>
      </w:tr>
      <w:tr w:rsidR="00C80EE1" w:rsidRPr="00AE508F" w14:paraId="2EB185A6" w14:textId="77777777" w:rsidTr="009B4C12">
        <w:trPr>
          <w:gridAfter w:val="1"/>
          <w:wAfter w:w="2480" w:type="dxa"/>
          <w:trHeight w:val="379"/>
        </w:trPr>
        <w:tc>
          <w:tcPr>
            <w:tcW w:w="1937" w:type="dxa"/>
            <w:vMerge/>
            <w:tcBorders>
              <w:top w:val="nil"/>
              <w:left w:val="single" w:sz="4" w:space="0" w:color="auto"/>
              <w:bottom w:val="single" w:sz="4" w:space="0" w:color="auto"/>
              <w:right w:val="single" w:sz="4" w:space="0" w:color="auto"/>
            </w:tcBorders>
            <w:vAlign w:val="center"/>
            <w:hideMark/>
          </w:tcPr>
          <w:p w14:paraId="04EB6E88"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hideMark/>
          </w:tcPr>
          <w:p w14:paraId="56FC1B37"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äritegevuse aktiivsust või investeeringuid mõnda ettevõtlussektorisse? </w:t>
            </w:r>
          </w:p>
        </w:tc>
        <w:tc>
          <w:tcPr>
            <w:tcW w:w="2407" w:type="dxa"/>
            <w:tcBorders>
              <w:top w:val="nil"/>
              <w:left w:val="nil"/>
              <w:bottom w:val="single" w:sz="4" w:space="0" w:color="auto"/>
              <w:right w:val="single" w:sz="4" w:space="0" w:color="auto"/>
            </w:tcBorders>
            <w:shd w:val="clear" w:color="000000" w:fill="F2DCDB"/>
            <w:hideMark/>
          </w:tcPr>
          <w:p w14:paraId="20ACF595"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Vähendab massitarbijale suunatud äritegevuse aktiivsust kesklinnas ja ei soodusta selle valdkonna investeeringuid.</w:t>
            </w:r>
          </w:p>
        </w:tc>
        <w:tc>
          <w:tcPr>
            <w:tcW w:w="2480" w:type="dxa"/>
            <w:tcBorders>
              <w:top w:val="nil"/>
              <w:left w:val="nil"/>
              <w:bottom w:val="single" w:sz="4" w:space="0" w:color="auto"/>
              <w:right w:val="single" w:sz="4" w:space="0" w:color="auto"/>
            </w:tcBorders>
            <w:shd w:val="clear" w:color="000000" w:fill="EBF1DE"/>
            <w:hideMark/>
          </w:tcPr>
          <w:p w14:paraId="26561E7C"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Suurendab ettevõtjate investeerin</w:t>
            </w:r>
            <w:r w:rsidRPr="00AE508F">
              <w:rPr>
                <w:rFonts w:ascii="Times New Roman" w:eastAsia="Times New Roman" w:hAnsi="Times New Roman" w:cs="Times New Roman"/>
                <w:color w:val="000000"/>
                <w:sz w:val="16"/>
                <w:szCs w:val="16"/>
              </w:rPr>
              <w:softHyphen/>
              <w:t>guid linna, eelistatud on investeerin</w:t>
            </w:r>
            <w:r w:rsidRPr="00AE508F">
              <w:rPr>
                <w:rFonts w:ascii="Times New Roman" w:eastAsia="Times New Roman" w:hAnsi="Times New Roman" w:cs="Times New Roman"/>
                <w:color w:val="000000"/>
                <w:sz w:val="16"/>
                <w:szCs w:val="16"/>
              </w:rPr>
              <w:softHyphen/>
              <w:t>gud Lõunakeskuse piirkonda.</w:t>
            </w:r>
          </w:p>
        </w:tc>
        <w:tc>
          <w:tcPr>
            <w:tcW w:w="2414" w:type="dxa"/>
            <w:tcBorders>
              <w:top w:val="nil"/>
              <w:left w:val="nil"/>
              <w:bottom w:val="single" w:sz="4" w:space="0" w:color="auto"/>
              <w:right w:val="single" w:sz="4" w:space="0" w:color="auto"/>
            </w:tcBorders>
            <w:shd w:val="clear" w:color="000000" w:fill="EBF1DE"/>
            <w:hideMark/>
          </w:tcPr>
          <w:p w14:paraId="50DC4E37"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Soodustab regiooni arengut ja ettevõtluse aktiivsust.</w:t>
            </w:r>
          </w:p>
        </w:tc>
      </w:tr>
      <w:tr w:rsidR="00C80EE1" w:rsidRPr="00AE508F" w14:paraId="3500DB5F" w14:textId="77777777" w:rsidTr="009B4C12">
        <w:trPr>
          <w:gridAfter w:val="1"/>
          <w:wAfter w:w="2480" w:type="dxa"/>
          <w:trHeight w:val="56"/>
        </w:trPr>
        <w:tc>
          <w:tcPr>
            <w:tcW w:w="1937" w:type="dxa"/>
            <w:vMerge/>
            <w:tcBorders>
              <w:top w:val="nil"/>
              <w:left w:val="single" w:sz="4" w:space="0" w:color="auto"/>
              <w:bottom w:val="single" w:sz="4" w:space="0" w:color="auto"/>
              <w:right w:val="single" w:sz="4" w:space="0" w:color="auto"/>
            </w:tcBorders>
            <w:vAlign w:val="center"/>
            <w:hideMark/>
          </w:tcPr>
          <w:p w14:paraId="6B60F9D5"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hideMark/>
          </w:tcPr>
          <w:p w14:paraId="025D59FE"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ettevõtetevahelist konkurentsi, st takistab, piirab või moonutab konkurentsi ettevõtete vahel? </w:t>
            </w:r>
          </w:p>
        </w:tc>
        <w:tc>
          <w:tcPr>
            <w:tcW w:w="2407" w:type="dxa"/>
            <w:tcBorders>
              <w:top w:val="nil"/>
              <w:left w:val="nil"/>
              <w:bottom w:val="single" w:sz="4" w:space="0" w:color="auto"/>
              <w:right w:val="single" w:sz="4" w:space="0" w:color="auto"/>
            </w:tcBorders>
            <w:shd w:val="clear" w:color="000000" w:fill="EBF1DE"/>
            <w:hideMark/>
          </w:tcPr>
          <w:p w14:paraId="52521141"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Suurendab ettevõtete vahelise konkurentsi kaubanduse-meelelahutuse valdkonnas.</w:t>
            </w:r>
          </w:p>
        </w:tc>
        <w:tc>
          <w:tcPr>
            <w:tcW w:w="2480" w:type="dxa"/>
            <w:tcBorders>
              <w:top w:val="nil"/>
              <w:left w:val="nil"/>
              <w:bottom w:val="single" w:sz="4" w:space="0" w:color="auto"/>
              <w:right w:val="single" w:sz="4" w:space="0" w:color="auto"/>
            </w:tcBorders>
            <w:shd w:val="clear" w:color="000000" w:fill="EBF1DE"/>
            <w:hideMark/>
          </w:tcPr>
          <w:p w14:paraId="316CDC5C"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Suurendab ettevõtete vahelise konkurentsi kaubanduse-meelelahutuse valdkonnas.</w:t>
            </w:r>
          </w:p>
        </w:tc>
        <w:tc>
          <w:tcPr>
            <w:tcW w:w="2414" w:type="dxa"/>
            <w:tcBorders>
              <w:top w:val="nil"/>
              <w:left w:val="nil"/>
              <w:bottom w:val="single" w:sz="4" w:space="0" w:color="auto"/>
              <w:right w:val="single" w:sz="4" w:space="0" w:color="auto"/>
            </w:tcBorders>
            <w:shd w:val="clear" w:color="000000" w:fill="EBF1DE"/>
            <w:hideMark/>
          </w:tcPr>
          <w:p w14:paraId="384E7590"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Suurendab ettevõtete vahelise konkurentsi kaubanduse-meelelahutuse valdkonnas.</w:t>
            </w:r>
          </w:p>
        </w:tc>
      </w:tr>
      <w:tr w:rsidR="00C80EE1" w:rsidRPr="00AE508F" w14:paraId="04633A7C" w14:textId="77777777" w:rsidTr="009B4C12">
        <w:trPr>
          <w:gridAfter w:val="1"/>
          <w:wAfter w:w="2480" w:type="dxa"/>
          <w:trHeight w:val="56"/>
        </w:trPr>
        <w:tc>
          <w:tcPr>
            <w:tcW w:w="1937" w:type="dxa"/>
            <w:vMerge/>
            <w:tcBorders>
              <w:top w:val="nil"/>
              <w:left w:val="single" w:sz="4" w:space="0" w:color="auto"/>
              <w:bottom w:val="single" w:sz="4" w:space="0" w:color="auto"/>
              <w:right w:val="single" w:sz="4" w:space="0" w:color="auto"/>
            </w:tcBorders>
            <w:vAlign w:val="center"/>
            <w:hideMark/>
          </w:tcPr>
          <w:p w14:paraId="7CEC9EFA"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hideMark/>
          </w:tcPr>
          <w:p w14:paraId="1C9BEA5D"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eelkõige väikeettevõtteid või äritegevust alustavaid ettevõtteid või teisi majanduslikult vähemkindlustatud ettevõtteid, sh füüsilisest isikust ettevõtjaid? </w:t>
            </w:r>
          </w:p>
        </w:tc>
        <w:tc>
          <w:tcPr>
            <w:tcW w:w="2407" w:type="dxa"/>
            <w:tcBorders>
              <w:top w:val="nil"/>
              <w:left w:val="nil"/>
              <w:bottom w:val="single" w:sz="4" w:space="0" w:color="auto"/>
              <w:right w:val="single" w:sz="4" w:space="0" w:color="auto"/>
            </w:tcBorders>
            <w:shd w:val="clear" w:color="000000" w:fill="F2DCDB"/>
            <w:hideMark/>
          </w:tcPr>
          <w:p w14:paraId="247AA9E9"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Suurte ostukeskuste mõju kasvuga nõrgeneb väikeäride roll (väiksem võimekus konkureerida suurte keskustega).</w:t>
            </w:r>
          </w:p>
        </w:tc>
        <w:tc>
          <w:tcPr>
            <w:tcW w:w="2480" w:type="dxa"/>
            <w:tcBorders>
              <w:top w:val="nil"/>
              <w:left w:val="nil"/>
              <w:bottom w:val="single" w:sz="4" w:space="0" w:color="auto"/>
              <w:right w:val="single" w:sz="4" w:space="0" w:color="auto"/>
            </w:tcBorders>
            <w:shd w:val="clear" w:color="000000" w:fill="F2DCDB"/>
            <w:hideMark/>
          </w:tcPr>
          <w:p w14:paraId="10D504FF"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Suurte ostukeskuste mõju kasvuga nõrgeneb väikeäride roll (väiksem võimekus konkureerida suurte keskustega).</w:t>
            </w:r>
          </w:p>
        </w:tc>
        <w:tc>
          <w:tcPr>
            <w:tcW w:w="2414" w:type="dxa"/>
            <w:tcBorders>
              <w:top w:val="nil"/>
              <w:left w:val="nil"/>
              <w:bottom w:val="single" w:sz="4" w:space="0" w:color="auto"/>
              <w:right w:val="single" w:sz="4" w:space="0" w:color="auto"/>
            </w:tcBorders>
            <w:shd w:val="clear" w:color="000000" w:fill="F2DCDB"/>
            <w:hideMark/>
          </w:tcPr>
          <w:p w14:paraId="572D6AB3"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Suurte ostukeskuste mõju kasvuga nõrgeneb väikeäride roll (väiksem võimekus konkureerida suurte keskustega).</w:t>
            </w:r>
          </w:p>
        </w:tc>
      </w:tr>
      <w:tr w:rsidR="00C80EE1" w:rsidRPr="00AE508F" w14:paraId="7683139B" w14:textId="77777777" w:rsidTr="009B4C12">
        <w:trPr>
          <w:gridAfter w:val="1"/>
          <w:wAfter w:w="2480" w:type="dxa"/>
          <w:trHeight w:val="916"/>
        </w:trPr>
        <w:tc>
          <w:tcPr>
            <w:tcW w:w="1937" w:type="dxa"/>
            <w:tcBorders>
              <w:top w:val="nil"/>
              <w:left w:val="single" w:sz="4" w:space="0" w:color="auto"/>
              <w:bottom w:val="single" w:sz="4" w:space="0" w:color="auto"/>
              <w:right w:val="single" w:sz="4" w:space="0" w:color="auto"/>
            </w:tcBorders>
            <w:shd w:val="clear" w:color="auto" w:fill="auto"/>
            <w:hideMark/>
          </w:tcPr>
          <w:p w14:paraId="6DC75846"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Kas ja kuidas mõjutab riigi regionaalpoliitika üldiste eesmärkide saavutamist?</w:t>
            </w:r>
          </w:p>
        </w:tc>
        <w:tc>
          <w:tcPr>
            <w:tcW w:w="4527" w:type="dxa"/>
            <w:tcBorders>
              <w:top w:val="nil"/>
              <w:left w:val="nil"/>
              <w:bottom w:val="single" w:sz="4" w:space="0" w:color="auto"/>
              <w:right w:val="single" w:sz="4" w:space="0" w:color="auto"/>
            </w:tcBorders>
            <w:shd w:val="clear" w:color="auto" w:fill="auto"/>
            <w:hideMark/>
          </w:tcPr>
          <w:p w14:paraId="13925C3C"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Kas mõjutab Eesti eri piirkondade majandusliku konkurentsivõime püsivat tagatust?</w:t>
            </w:r>
          </w:p>
        </w:tc>
        <w:tc>
          <w:tcPr>
            <w:tcW w:w="2407" w:type="dxa"/>
            <w:tcBorders>
              <w:top w:val="nil"/>
              <w:left w:val="nil"/>
              <w:bottom w:val="single" w:sz="4" w:space="0" w:color="auto"/>
              <w:right w:val="single" w:sz="4" w:space="0" w:color="auto"/>
            </w:tcBorders>
            <w:shd w:val="clear" w:color="auto" w:fill="auto"/>
            <w:hideMark/>
          </w:tcPr>
          <w:p w14:paraId="70E9255D"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c>
          <w:tcPr>
            <w:tcW w:w="2480" w:type="dxa"/>
            <w:tcBorders>
              <w:top w:val="nil"/>
              <w:left w:val="nil"/>
              <w:bottom w:val="single" w:sz="4" w:space="0" w:color="auto"/>
              <w:right w:val="single" w:sz="4" w:space="0" w:color="auto"/>
            </w:tcBorders>
            <w:shd w:val="clear" w:color="000000" w:fill="EBF1DE"/>
            <w:hideMark/>
          </w:tcPr>
          <w:p w14:paraId="3B4B4A23"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Tartu linna kui piirkonna konkurentsimõju suurenemine läbi suure ostukeskuse (tasakaal Tallinnale). Võimalike "ostuturistide" kasv.</w:t>
            </w:r>
          </w:p>
        </w:tc>
        <w:tc>
          <w:tcPr>
            <w:tcW w:w="2414" w:type="dxa"/>
            <w:tcBorders>
              <w:top w:val="nil"/>
              <w:left w:val="nil"/>
              <w:bottom w:val="single" w:sz="4" w:space="0" w:color="auto"/>
              <w:right w:val="single" w:sz="4" w:space="0" w:color="auto"/>
            </w:tcBorders>
            <w:shd w:val="clear" w:color="000000" w:fill="EBF1DE"/>
            <w:hideMark/>
          </w:tcPr>
          <w:p w14:paraId="5267E32D"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Tartu linna kui piirkonna konkurentsimõju suurenemine läbi suure ostukeskuse (tasakaal Tallinnale). Võimalike "ostuturistide" kasv.</w:t>
            </w:r>
          </w:p>
        </w:tc>
      </w:tr>
      <w:tr w:rsidR="00C80EE1" w:rsidRPr="00AE508F" w14:paraId="434FA46A" w14:textId="77777777" w:rsidTr="009B4C12">
        <w:trPr>
          <w:gridAfter w:val="1"/>
          <w:wAfter w:w="2480" w:type="dxa"/>
          <w:trHeight w:val="643"/>
        </w:trPr>
        <w:tc>
          <w:tcPr>
            <w:tcW w:w="1937" w:type="dxa"/>
            <w:vMerge w:val="restart"/>
            <w:tcBorders>
              <w:top w:val="nil"/>
              <w:left w:val="single" w:sz="4" w:space="0" w:color="auto"/>
              <w:bottom w:val="single" w:sz="4" w:space="0" w:color="auto"/>
              <w:right w:val="single" w:sz="4" w:space="0" w:color="auto"/>
            </w:tcBorders>
            <w:shd w:val="clear" w:color="auto" w:fill="auto"/>
            <w:hideMark/>
          </w:tcPr>
          <w:p w14:paraId="1D940E7B"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Kas ja kuidas mõjutab eri piirkondade regionaalarengut kujundavaid tegureid?</w:t>
            </w:r>
          </w:p>
        </w:tc>
        <w:tc>
          <w:tcPr>
            <w:tcW w:w="4527" w:type="dxa"/>
            <w:tcBorders>
              <w:top w:val="nil"/>
              <w:left w:val="nil"/>
              <w:bottom w:val="single" w:sz="4" w:space="0" w:color="auto"/>
              <w:right w:val="single" w:sz="4" w:space="0" w:color="auto"/>
            </w:tcBorders>
            <w:shd w:val="clear" w:color="auto" w:fill="auto"/>
            <w:hideMark/>
          </w:tcPr>
          <w:p w14:paraId="53FC512F"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avalike põhiteenuste (haridus-, kultuuri-, sotsiaal-, tervishoiu-, turva- ja pääste- ning ühistransporditeenused) või muude äri- ja vabaaja teenuste kättesaadavust ja kvaliteeti eri piirkondade lõikes? </w:t>
            </w:r>
          </w:p>
        </w:tc>
        <w:tc>
          <w:tcPr>
            <w:tcW w:w="2407" w:type="dxa"/>
            <w:tcBorders>
              <w:top w:val="nil"/>
              <w:left w:val="nil"/>
              <w:bottom w:val="single" w:sz="4" w:space="0" w:color="auto"/>
              <w:right w:val="single" w:sz="4" w:space="0" w:color="auto"/>
            </w:tcBorders>
            <w:shd w:val="clear" w:color="000000" w:fill="F2DCDB"/>
            <w:hideMark/>
          </w:tcPr>
          <w:p w14:paraId="11C36360"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Põhiteenuseid ei mõjuta. Võib vähendada Kesklinnas senini pakutud äri - ja  vabaaja teenuste kättesaadavust (nt meelelahutus</w:t>
            </w:r>
            <w:r w:rsidRPr="00AE508F">
              <w:rPr>
                <w:rFonts w:ascii="Times New Roman" w:eastAsia="Times New Roman" w:hAnsi="Times New Roman" w:cs="Times New Roman"/>
                <w:color w:val="000000"/>
                <w:sz w:val="16"/>
                <w:szCs w:val="16"/>
              </w:rPr>
              <w:softHyphen/>
              <w:t>üritused liiguvad Lõunakeskuse juurde).</w:t>
            </w:r>
          </w:p>
        </w:tc>
        <w:tc>
          <w:tcPr>
            <w:tcW w:w="2480" w:type="dxa"/>
            <w:tcBorders>
              <w:top w:val="nil"/>
              <w:left w:val="nil"/>
              <w:bottom w:val="single" w:sz="4" w:space="0" w:color="auto"/>
              <w:right w:val="single" w:sz="4" w:space="0" w:color="auto"/>
            </w:tcBorders>
            <w:shd w:val="clear" w:color="000000" w:fill="EBF1DE"/>
            <w:hideMark/>
          </w:tcPr>
          <w:p w14:paraId="0FC8118D"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Suurendab erinevate äri - ja  vabaaja teenuste kättesaadavust, võimalus juurde integreerida avalikke teenuseid (nt raamatukogu, sotsiaalkeskus).</w:t>
            </w:r>
          </w:p>
        </w:tc>
        <w:tc>
          <w:tcPr>
            <w:tcW w:w="2414" w:type="dxa"/>
            <w:tcBorders>
              <w:top w:val="nil"/>
              <w:left w:val="nil"/>
              <w:bottom w:val="single" w:sz="4" w:space="0" w:color="auto"/>
              <w:right w:val="single" w:sz="4" w:space="0" w:color="auto"/>
            </w:tcBorders>
            <w:shd w:val="clear" w:color="000000" w:fill="EBF1DE"/>
            <w:hideMark/>
          </w:tcPr>
          <w:p w14:paraId="09560021"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Suurendab erinevate äri - ja  vabaaja teenuste kättesaadavust, võimalus juurde integreerida avalikke teenuseid (nt raamatukogu, sotsiaalkeskus).</w:t>
            </w:r>
          </w:p>
        </w:tc>
      </w:tr>
      <w:tr w:rsidR="00C80EE1" w:rsidRPr="00AE508F" w14:paraId="04BB5EB5" w14:textId="77777777" w:rsidTr="009B4C12">
        <w:trPr>
          <w:gridAfter w:val="1"/>
          <w:wAfter w:w="2480" w:type="dxa"/>
          <w:trHeight w:val="375"/>
        </w:trPr>
        <w:tc>
          <w:tcPr>
            <w:tcW w:w="1937" w:type="dxa"/>
            <w:vMerge/>
            <w:tcBorders>
              <w:top w:val="nil"/>
              <w:left w:val="single" w:sz="4" w:space="0" w:color="auto"/>
              <w:bottom w:val="single" w:sz="4" w:space="0" w:color="auto"/>
              <w:right w:val="single" w:sz="4" w:space="0" w:color="auto"/>
            </w:tcBorders>
            <w:vAlign w:val="center"/>
            <w:hideMark/>
          </w:tcPr>
          <w:p w14:paraId="616359B6"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hideMark/>
          </w:tcPr>
          <w:p w14:paraId="3B7587D7"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mõjub ohustavalt mõne piirkonnaspetsiifilise eripära või arengueelduse säilimisele, sh kas mõjutab mõnes piirkonnas väljakujunenud traditsioonilise tegevusala või mõne muu kultuurilis-ajaloolise ja loodusliku eripära säilimist ning selle arengu jätkusuutlikkust? </w:t>
            </w:r>
          </w:p>
        </w:tc>
        <w:tc>
          <w:tcPr>
            <w:tcW w:w="2407" w:type="dxa"/>
            <w:tcBorders>
              <w:top w:val="nil"/>
              <w:left w:val="nil"/>
              <w:bottom w:val="single" w:sz="4" w:space="0" w:color="auto"/>
              <w:right w:val="single" w:sz="4" w:space="0" w:color="auto"/>
            </w:tcBorders>
            <w:shd w:val="clear" w:color="000000" w:fill="F2DCDB"/>
            <w:hideMark/>
          </w:tcPr>
          <w:p w14:paraId="26E90C16"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Väheneb Tartu kesklinna s.h ajaloolise Tartu vanalinna roll kaubandus-, teenindus- ja meelelahutuskohana.</w:t>
            </w:r>
          </w:p>
        </w:tc>
        <w:tc>
          <w:tcPr>
            <w:tcW w:w="2480" w:type="dxa"/>
            <w:tcBorders>
              <w:top w:val="nil"/>
              <w:left w:val="nil"/>
              <w:bottom w:val="single" w:sz="4" w:space="0" w:color="auto"/>
              <w:right w:val="single" w:sz="4" w:space="0" w:color="auto"/>
            </w:tcBorders>
            <w:shd w:val="clear" w:color="auto" w:fill="auto"/>
            <w:hideMark/>
          </w:tcPr>
          <w:p w14:paraId="55817EAF"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c>
          <w:tcPr>
            <w:tcW w:w="2414" w:type="dxa"/>
            <w:tcBorders>
              <w:top w:val="nil"/>
              <w:left w:val="nil"/>
              <w:bottom w:val="single" w:sz="4" w:space="0" w:color="auto"/>
              <w:right w:val="single" w:sz="4" w:space="0" w:color="auto"/>
            </w:tcBorders>
            <w:shd w:val="clear" w:color="auto" w:fill="auto"/>
            <w:hideMark/>
          </w:tcPr>
          <w:p w14:paraId="63E5DF7B"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r>
      <w:tr w:rsidR="00C80EE1" w:rsidRPr="00AE508F" w14:paraId="68D86FDF" w14:textId="77777777" w:rsidTr="009B4C12">
        <w:trPr>
          <w:gridAfter w:val="1"/>
          <w:wAfter w:w="2480" w:type="dxa"/>
          <w:trHeight w:val="1164"/>
        </w:trPr>
        <w:tc>
          <w:tcPr>
            <w:tcW w:w="1937" w:type="dxa"/>
            <w:vMerge w:val="restart"/>
            <w:tcBorders>
              <w:top w:val="nil"/>
              <w:left w:val="single" w:sz="4" w:space="0" w:color="auto"/>
              <w:right w:val="single" w:sz="4" w:space="0" w:color="auto"/>
            </w:tcBorders>
            <w:shd w:val="clear" w:color="auto" w:fill="auto"/>
            <w:hideMark/>
          </w:tcPr>
          <w:p w14:paraId="232D043F"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 xml:space="preserve">Kas mõjutab avaliku sektori rahastamist, sh kulusid ja tulusid? </w:t>
            </w:r>
          </w:p>
        </w:tc>
        <w:tc>
          <w:tcPr>
            <w:tcW w:w="4527" w:type="dxa"/>
            <w:tcBorders>
              <w:top w:val="nil"/>
              <w:left w:val="nil"/>
              <w:bottom w:val="single" w:sz="4" w:space="0" w:color="auto"/>
              <w:right w:val="single" w:sz="4" w:space="0" w:color="auto"/>
            </w:tcBorders>
            <w:shd w:val="clear" w:color="auto" w:fill="auto"/>
            <w:hideMark/>
          </w:tcPr>
          <w:p w14:paraId="1108AB19"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avaliku sektori tulusid, sh omavalitsuse eelarve kujunemist ja selle jätkusuutlikkust? </w:t>
            </w:r>
          </w:p>
        </w:tc>
        <w:tc>
          <w:tcPr>
            <w:tcW w:w="2407" w:type="dxa"/>
            <w:tcBorders>
              <w:top w:val="nil"/>
              <w:left w:val="nil"/>
              <w:bottom w:val="single" w:sz="4" w:space="0" w:color="auto"/>
              <w:right w:val="single" w:sz="4" w:space="0" w:color="auto"/>
            </w:tcBorders>
            <w:shd w:val="clear" w:color="000000" w:fill="F2DCDB"/>
            <w:hideMark/>
          </w:tcPr>
          <w:p w14:paraId="14989921"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Lõunakeskuse piirkonna arenguga, kasvab sealse tagamaa elanikkond eeldatavat Tartu linna elanikkonna arvelt, millega vähenevad linna maksutulud.</w:t>
            </w:r>
          </w:p>
        </w:tc>
        <w:tc>
          <w:tcPr>
            <w:tcW w:w="2480" w:type="dxa"/>
            <w:tcBorders>
              <w:top w:val="single" w:sz="4" w:space="0" w:color="auto"/>
              <w:left w:val="nil"/>
              <w:bottom w:val="single" w:sz="4" w:space="0" w:color="auto"/>
              <w:right w:val="single" w:sz="4" w:space="0" w:color="auto"/>
            </w:tcBorders>
            <w:shd w:val="clear" w:color="000000" w:fill="auto"/>
            <w:hideMark/>
          </w:tcPr>
          <w:p w14:paraId="3D373F8F"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Lõunakeskuse piirkonna arenguga, kasvab sealse tagamaa elanikkond eeldatavat Tartu linna elanikkonna arvelt, millega vähenevad linna maksutulud. Samas suureneb Lõu</w:t>
            </w:r>
            <w:r w:rsidRPr="00AE508F">
              <w:rPr>
                <w:rFonts w:ascii="Times New Roman" w:eastAsia="Times New Roman" w:hAnsi="Times New Roman" w:cs="Times New Roman"/>
                <w:color w:val="000000"/>
                <w:sz w:val="16"/>
                <w:szCs w:val="16"/>
              </w:rPr>
              <w:softHyphen/>
              <w:t>nakeskuse piirkonnas maa väärtus (suurem laekumine maamaksult) ning luuakse juurde uusi töökohti, millega kaasneb tulumaksu laekumise kasv.</w:t>
            </w:r>
          </w:p>
        </w:tc>
        <w:tc>
          <w:tcPr>
            <w:tcW w:w="2414" w:type="dxa"/>
            <w:tcBorders>
              <w:top w:val="nil"/>
              <w:left w:val="nil"/>
              <w:bottom w:val="single" w:sz="4" w:space="0" w:color="auto"/>
              <w:right w:val="single" w:sz="4" w:space="0" w:color="auto"/>
            </w:tcBorders>
            <w:shd w:val="clear" w:color="000000" w:fill="EBF1DE"/>
            <w:hideMark/>
          </w:tcPr>
          <w:p w14:paraId="0B8E301D"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Lõunakeskuse piirkonna arenguga, kasvab sealse taga</w:t>
            </w:r>
            <w:r w:rsidRPr="00AE508F">
              <w:rPr>
                <w:rFonts w:ascii="Times New Roman" w:eastAsia="Times New Roman" w:hAnsi="Times New Roman" w:cs="Times New Roman"/>
                <w:color w:val="000000"/>
                <w:sz w:val="16"/>
                <w:szCs w:val="16"/>
              </w:rPr>
              <w:softHyphen/>
              <w:t>maa (Ülenurme vald) elanik</w:t>
            </w:r>
            <w:r w:rsidRPr="00AE508F">
              <w:rPr>
                <w:rFonts w:ascii="Times New Roman" w:eastAsia="Times New Roman" w:hAnsi="Times New Roman" w:cs="Times New Roman"/>
                <w:color w:val="000000"/>
                <w:sz w:val="16"/>
                <w:szCs w:val="16"/>
              </w:rPr>
              <w:softHyphen/>
              <w:t>kond eeldatavat Tartu linna elanikkonna arvelt.  Ülenurme valla suurem tulubaas nii tulumaksult kui ka maamaksult.</w:t>
            </w:r>
          </w:p>
        </w:tc>
      </w:tr>
      <w:tr w:rsidR="00C80EE1" w:rsidRPr="00AE508F" w14:paraId="3E8BD91C" w14:textId="77777777" w:rsidTr="009B4C12">
        <w:trPr>
          <w:trHeight w:val="438"/>
        </w:trPr>
        <w:tc>
          <w:tcPr>
            <w:tcW w:w="1937" w:type="dxa"/>
            <w:vMerge/>
            <w:tcBorders>
              <w:left w:val="single" w:sz="4" w:space="0" w:color="auto"/>
              <w:bottom w:val="single" w:sz="4" w:space="0" w:color="auto"/>
              <w:right w:val="single" w:sz="4" w:space="0" w:color="auto"/>
            </w:tcBorders>
            <w:shd w:val="clear" w:color="auto" w:fill="auto"/>
          </w:tcPr>
          <w:p w14:paraId="5248A5B6"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tcPr>
          <w:p w14:paraId="480A1FF1"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Kas mõjutab avaliku sektori mõne osa (s.h kohalike omavalitsuste jne) rahastamisvajadust ehk kulusid?</w:t>
            </w:r>
          </w:p>
        </w:tc>
        <w:tc>
          <w:tcPr>
            <w:tcW w:w="2407" w:type="dxa"/>
            <w:tcBorders>
              <w:top w:val="nil"/>
              <w:left w:val="nil"/>
              <w:bottom w:val="single" w:sz="4" w:space="0" w:color="auto"/>
              <w:right w:val="single" w:sz="4" w:space="0" w:color="auto"/>
            </w:tcBorders>
            <w:shd w:val="clear" w:color="auto" w:fill="F2DBDB" w:themeFill="accent2" w:themeFillTint="33"/>
          </w:tcPr>
          <w:p w14:paraId="47783ECF"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Vaja arendada Kesklinna ja Lõunakeskuse omavahelist ühendust s.h teede ümberehitus, kergliiklusteed, ühistransport.</w:t>
            </w:r>
          </w:p>
        </w:tc>
        <w:tc>
          <w:tcPr>
            <w:tcW w:w="2480" w:type="dxa"/>
            <w:tcBorders>
              <w:top w:val="nil"/>
              <w:left w:val="nil"/>
              <w:bottom w:val="single" w:sz="4" w:space="0" w:color="auto"/>
              <w:right w:val="single" w:sz="4" w:space="0" w:color="auto"/>
            </w:tcBorders>
            <w:shd w:val="clear" w:color="auto" w:fill="F2DBDB" w:themeFill="accent2" w:themeFillTint="33"/>
          </w:tcPr>
          <w:p w14:paraId="6B0E785E"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Vaja arendada Lõunakeskuse juures transpordi korraldust (teede ümber</w:t>
            </w:r>
            <w:r w:rsidRPr="00AE508F">
              <w:rPr>
                <w:rFonts w:ascii="Times New Roman" w:eastAsia="Times New Roman" w:hAnsi="Times New Roman" w:cs="Times New Roman"/>
                <w:color w:val="000000"/>
                <w:sz w:val="16"/>
                <w:szCs w:val="16"/>
              </w:rPr>
              <w:softHyphen/>
              <w:t>ehitus, kergliiklusteed), ühistrans</w:t>
            </w:r>
            <w:r w:rsidRPr="00AE508F">
              <w:rPr>
                <w:rFonts w:ascii="Times New Roman" w:eastAsia="Times New Roman" w:hAnsi="Times New Roman" w:cs="Times New Roman"/>
                <w:color w:val="000000"/>
                <w:sz w:val="16"/>
                <w:szCs w:val="16"/>
              </w:rPr>
              <w:softHyphen/>
              <w:t>pordi ühendused teiste linnaosadega.</w:t>
            </w:r>
          </w:p>
        </w:tc>
        <w:tc>
          <w:tcPr>
            <w:tcW w:w="2414" w:type="dxa"/>
            <w:tcBorders>
              <w:top w:val="nil"/>
              <w:left w:val="nil"/>
              <w:bottom w:val="single" w:sz="4" w:space="0" w:color="auto"/>
              <w:right w:val="single" w:sz="4" w:space="0" w:color="auto"/>
            </w:tcBorders>
            <w:shd w:val="clear" w:color="auto" w:fill="auto"/>
          </w:tcPr>
          <w:p w14:paraId="252CA0F1"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c>
          <w:tcPr>
            <w:tcW w:w="2480" w:type="dxa"/>
          </w:tcPr>
          <w:p w14:paraId="3C26FB84"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p>
        </w:tc>
      </w:tr>
      <w:tr w:rsidR="00C80EE1" w:rsidRPr="00AE508F" w14:paraId="7C95AD36" w14:textId="77777777" w:rsidTr="009B4C12">
        <w:trPr>
          <w:gridAfter w:val="1"/>
          <w:wAfter w:w="2480" w:type="dxa"/>
          <w:trHeight w:val="457"/>
        </w:trPr>
        <w:tc>
          <w:tcPr>
            <w:tcW w:w="1937" w:type="dxa"/>
            <w:tcBorders>
              <w:top w:val="nil"/>
              <w:left w:val="single" w:sz="4" w:space="0" w:color="auto"/>
              <w:bottom w:val="single" w:sz="4" w:space="0" w:color="auto"/>
              <w:right w:val="single" w:sz="4" w:space="0" w:color="auto"/>
            </w:tcBorders>
            <w:shd w:val="clear" w:color="auto" w:fill="auto"/>
            <w:hideMark/>
          </w:tcPr>
          <w:p w14:paraId="1614DF11"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Kas mõjutab tervishoiukorraldust ja inimeste tervist?</w:t>
            </w:r>
          </w:p>
        </w:tc>
        <w:tc>
          <w:tcPr>
            <w:tcW w:w="4527" w:type="dxa"/>
            <w:tcBorders>
              <w:top w:val="nil"/>
              <w:left w:val="nil"/>
              <w:bottom w:val="single" w:sz="4" w:space="0" w:color="auto"/>
              <w:right w:val="single" w:sz="4" w:space="0" w:color="auto"/>
            </w:tcBorders>
            <w:shd w:val="clear" w:color="auto" w:fill="auto"/>
            <w:hideMark/>
          </w:tcPr>
          <w:p w14:paraId="39BE4520"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Kas mõjutab inimeste tervisekäitumist ja tervise eeldusi, sh tubaka- ja alkoholitoodete tarbimine, füüsiline tegevus, tervislik toitumine, vaba aja veetmine?</w:t>
            </w:r>
          </w:p>
        </w:tc>
        <w:tc>
          <w:tcPr>
            <w:tcW w:w="2407" w:type="dxa"/>
            <w:tcBorders>
              <w:top w:val="nil"/>
              <w:left w:val="nil"/>
              <w:bottom w:val="single" w:sz="4" w:space="0" w:color="auto"/>
              <w:right w:val="single" w:sz="4" w:space="0" w:color="auto"/>
            </w:tcBorders>
            <w:shd w:val="clear" w:color="auto" w:fill="auto"/>
            <w:hideMark/>
          </w:tcPr>
          <w:p w14:paraId="536EAE12"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c>
          <w:tcPr>
            <w:tcW w:w="2480" w:type="dxa"/>
            <w:tcBorders>
              <w:top w:val="nil"/>
              <w:left w:val="nil"/>
              <w:bottom w:val="single" w:sz="4" w:space="0" w:color="auto"/>
              <w:right w:val="single" w:sz="4" w:space="0" w:color="auto"/>
            </w:tcBorders>
            <w:shd w:val="clear" w:color="000000" w:fill="EBF1DE"/>
            <w:hideMark/>
          </w:tcPr>
          <w:p w14:paraId="5818D363"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Soodustab tervisekäitumist, kui piirkonda luuakse juurde meelelahutuse ja spordiasutusi.</w:t>
            </w:r>
          </w:p>
        </w:tc>
        <w:tc>
          <w:tcPr>
            <w:tcW w:w="2414" w:type="dxa"/>
            <w:tcBorders>
              <w:top w:val="nil"/>
              <w:left w:val="nil"/>
              <w:bottom w:val="single" w:sz="4" w:space="0" w:color="auto"/>
              <w:right w:val="single" w:sz="4" w:space="0" w:color="auto"/>
            </w:tcBorders>
            <w:shd w:val="clear" w:color="000000" w:fill="EBF1DE"/>
            <w:hideMark/>
          </w:tcPr>
          <w:p w14:paraId="4B72578E"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Soodustab tervisekäitumist, kui piirkonda luuakse juurde meelelahutuse ja spordiasutusi.</w:t>
            </w:r>
          </w:p>
        </w:tc>
      </w:tr>
      <w:tr w:rsidR="00C80EE1" w:rsidRPr="00AE508F" w14:paraId="09E54AB0" w14:textId="77777777" w:rsidTr="009B4C12">
        <w:trPr>
          <w:gridAfter w:val="1"/>
          <w:wAfter w:w="2480" w:type="dxa"/>
          <w:trHeight w:val="566"/>
        </w:trPr>
        <w:tc>
          <w:tcPr>
            <w:tcW w:w="1937" w:type="dxa"/>
            <w:vMerge w:val="restart"/>
            <w:tcBorders>
              <w:top w:val="nil"/>
              <w:left w:val="single" w:sz="4" w:space="0" w:color="auto"/>
              <w:bottom w:val="single" w:sz="4" w:space="0" w:color="auto"/>
              <w:right w:val="single" w:sz="4" w:space="0" w:color="auto"/>
            </w:tcBorders>
            <w:shd w:val="clear" w:color="auto" w:fill="auto"/>
            <w:hideMark/>
          </w:tcPr>
          <w:p w14:paraId="1522ED87"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 xml:space="preserve">Kas eelnõu mõjutab tööturgu? </w:t>
            </w:r>
          </w:p>
        </w:tc>
        <w:tc>
          <w:tcPr>
            <w:tcW w:w="4527" w:type="dxa"/>
            <w:tcBorders>
              <w:top w:val="nil"/>
              <w:left w:val="nil"/>
              <w:bottom w:val="single" w:sz="4" w:space="0" w:color="auto"/>
              <w:right w:val="single" w:sz="4" w:space="0" w:color="auto"/>
            </w:tcBorders>
            <w:shd w:val="clear" w:color="auto" w:fill="auto"/>
            <w:hideMark/>
          </w:tcPr>
          <w:p w14:paraId="77FEFFB9"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tööhõivet (ka vaeghõive, sunnitud juhuslik töötamine), töötust, mitteaktiivsust? </w:t>
            </w:r>
          </w:p>
        </w:tc>
        <w:tc>
          <w:tcPr>
            <w:tcW w:w="2407" w:type="dxa"/>
            <w:tcBorders>
              <w:top w:val="nil"/>
              <w:left w:val="nil"/>
              <w:bottom w:val="single" w:sz="4" w:space="0" w:color="auto"/>
              <w:right w:val="single" w:sz="4" w:space="0" w:color="auto"/>
            </w:tcBorders>
            <w:shd w:val="clear" w:color="auto" w:fill="auto"/>
            <w:hideMark/>
          </w:tcPr>
          <w:p w14:paraId="0CA55871"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Tööhõive Kesklinna piirkonnas oluliselt ei muutu (lisanduvad töökohad büroodes kaubanduse arvelt).</w:t>
            </w:r>
          </w:p>
        </w:tc>
        <w:tc>
          <w:tcPr>
            <w:tcW w:w="2480" w:type="dxa"/>
            <w:tcBorders>
              <w:top w:val="nil"/>
              <w:left w:val="nil"/>
              <w:bottom w:val="single" w:sz="4" w:space="0" w:color="auto"/>
              <w:right w:val="single" w:sz="4" w:space="0" w:color="auto"/>
            </w:tcBorders>
            <w:shd w:val="clear" w:color="000000" w:fill="EBF1DE"/>
            <w:hideMark/>
          </w:tcPr>
          <w:p w14:paraId="3E3EA0D2"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Soodustab uute töökohtade loomist linnas tervikuna.</w:t>
            </w:r>
          </w:p>
        </w:tc>
        <w:tc>
          <w:tcPr>
            <w:tcW w:w="2414" w:type="dxa"/>
            <w:tcBorders>
              <w:top w:val="nil"/>
              <w:left w:val="nil"/>
              <w:bottom w:val="single" w:sz="4" w:space="0" w:color="auto"/>
              <w:right w:val="single" w:sz="4" w:space="0" w:color="auto"/>
            </w:tcBorders>
            <w:shd w:val="clear" w:color="000000" w:fill="EBF1DE"/>
            <w:hideMark/>
          </w:tcPr>
          <w:p w14:paraId="03AC73DB"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Soodustab uute töökohtade loomist linna lähiregioonis.</w:t>
            </w:r>
          </w:p>
        </w:tc>
      </w:tr>
      <w:tr w:rsidR="00C80EE1" w:rsidRPr="00AE508F" w14:paraId="76364257" w14:textId="77777777" w:rsidTr="009B4C12">
        <w:trPr>
          <w:gridAfter w:val="1"/>
          <w:wAfter w:w="2480" w:type="dxa"/>
          <w:trHeight w:val="559"/>
        </w:trPr>
        <w:tc>
          <w:tcPr>
            <w:tcW w:w="1937" w:type="dxa"/>
            <w:vMerge/>
            <w:tcBorders>
              <w:top w:val="nil"/>
              <w:left w:val="single" w:sz="4" w:space="0" w:color="auto"/>
              <w:bottom w:val="single" w:sz="4" w:space="0" w:color="auto"/>
              <w:right w:val="single" w:sz="4" w:space="0" w:color="auto"/>
            </w:tcBorders>
            <w:vAlign w:val="center"/>
            <w:hideMark/>
          </w:tcPr>
          <w:p w14:paraId="3C6F0945" w14:textId="77777777" w:rsidR="00C80EE1" w:rsidRPr="00AE508F" w:rsidRDefault="00C80EE1" w:rsidP="009B4C12">
            <w:pPr>
              <w:spacing w:after="0" w:line="240" w:lineRule="auto"/>
              <w:rPr>
                <w:rFonts w:ascii="Times New Roman" w:eastAsia="Times New Roman" w:hAnsi="Times New Roman" w:cs="Times New Roman"/>
                <w:color w:val="000000"/>
                <w:sz w:val="18"/>
              </w:rPr>
            </w:pPr>
          </w:p>
        </w:tc>
        <w:tc>
          <w:tcPr>
            <w:tcW w:w="4527" w:type="dxa"/>
            <w:tcBorders>
              <w:top w:val="nil"/>
              <w:left w:val="nil"/>
              <w:bottom w:val="single" w:sz="4" w:space="0" w:color="auto"/>
              <w:right w:val="single" w:sz="4" w:space="0" w:color="auto"/>
            </w:tcBorders>
            <w:shd w:val="clear" w:color="auto" w:fill="auto"/>
            <w:hideMark/>
          </w:tcPr>
          <w:p w14:paraId="0AC372E9"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kindlate tööandjate rühmade, nt äriühingud, tegevusala, majandusüksuse suurus töötajate järgi, kindlas piirkonnas tegutsevad ettevõtted, nõudlust kindla tööjõu järele (nt kõrgelt haritud, kindlate ametitega)? </w:t>
            </w:r>
          </w:p>
        </w:tc>
        <w:tc>
          <w:tcPr>
            <w:tcW w:w="2407" w:type="dxa"/>
            <w:tcBorders>
              <w:top w:val="nil"/>
              <w:left w:val="nil"/>
              <w:bottom w:val="single" w:sz="4" w:space="0" w:color="auto"/>
              <w:right w:val="single" w:sz="4" w:space="0" w:color="auto"/>
            </w:tcBorders>
            <w:shd w:val="clear" w:color="auto" w:fill="auto"/>
            <w:hideMark/>
          </w:tcPr>
          <w:p w14:paraId="071C1C21"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c>
          <w:tcPr>
            <w:tcW w:w="2480" w:type="dxa"/>
            <w:tcBorders>
              <w:top w:val="nil"/>
              <w:left w:val="nil"/>
              <w:bottom w:val="single" w:sz="4" w:space="0" w:color="auto"/>
              <w:right w:val="single" w:sz="4" w:space="0" w:color="auto"/>
            </w:tcBorders>
            <w:shd w:val="clear" w:color="auto" w:fill="auto"/>
            <w:hideMark/>
          </w:tcPr>
          <w:p w14:paraId="5C6FDC67"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Kasvab nõudlus klienditeenindajate järele, loodavad töökohad ei ole kõrge lisandväärtusega. Mõju neutraalne.</w:t>
            </w:r>
          </w:p>
        </w:tc>
        <w:tc>
          <w:tcPr>
            <w:tcW w:w="2414" w:type="dxa"/>
            <w:tcBorders>
              <w:top w:val="nil"/>
              <w:left w:val="nil"/>
              <w:bottom w:val="single" w:sz="4" w:space="0" w:color="auto"/>
              <w:right w:val="single" w:sz="4" w:space="0" w:color="auto"/>
            </w:tcBorders>
            <w:shd w:val="clear" w:color="auto" w:fill="auto"/>
            <w:hideMark/>
          </w:tcPr>
          <w:p w14:paraId="4A674105"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Ei ole olulist mõju.</w:t>
            </w:r>
          </w:p>
        </w:tc>
      </w:tr>
      <w:tr w:rsidR="00C80EE1" w:rsidRPr="00AE508F" w14:paraId="73455922" w14:textId="77777777" w:rsidTr="009B4C12">
        <w:trPr>
          <w:gridAfter w:val="1"/>
          <w:wAfter w:w="2480" w:type="dxa"/>
          <w:trHeight w:val="517"/>
        </w:trPr>
        <w:tc>
          <w:tcPr>
            <w:tcW w:w="1937" w:type="dxa"/>
            <w:tcBorders>
              <w:top w:val="nil"/>
              <w:left w:val="single" w:sz="4" w:space="0" w:color="auto"/>
              <w:bottom w:val="single" w:sz="4" w:space="0" w:color="auto"/>
              <w:right w:val="single" w:sz="4" w:space="0" w:color="auto"/>
            </w:tcBorders>
            <w:shd w:val="clear" w:color="auto" w:fill="auto"/>
            <w:hideMark/>
          </w:tcPr>
          <w:p w14:paraId="1A9C0888" w14:textId="77777777" w:rsidR="00C80EE1" w:rsidRPr="00AE508F" w:rsidRDefault="00C80EE1" w:rsidP="009B4C12">
            <w:pPr>
              <w:spacing w:after="0" w:line="240" w:lineRule="auto"/>
              <w:rPr>
                <w:rFonts w:ascii="Times New Roman" w:eastAsia="Times New Roman" w:hAnsi="Times New Roman" w:cs="Times New Roman"/>
                <w:color w:val="000000"/>
                <w:sz w:val="18"/>
              </w:rPr>
            </w:pPr>
            <w:r w:rsidRPr="00AE508F">
              <w:rPr>
                <w:rFonts w:ascii="Times New Roman" w:eastAsia="Times New Roman" w:hAnsi="Times New Roman" w:cs="Times New Roman"/>
                <w:color w:val="000000"/>
                <w:sz w:val="18"/>
              </w:rPr>
              <w:t>Kas mõjutab haridussüsteemi ja kultuuri korraldust?</w:t>
            </w:r>
          </w:p>
        </w:tc>
        <w:tc>
          <w:tcPr>
            <w:tcW w:w="4527" w:type="dxa"/>
            <w:tcBorders>
              <w:top w:val="nil"/>
              <w:left w:val="nil"/>
              <w:bottom w:val="single" w:sz="4" w:space="0" w:color="auto"/>
              <w:right w:val="single" w:sz="4" w:space="0" w:color="auto"/>
            </w:tcBorders>
            <w:shd w:val="clear" w:color="auto" w:fill="auto"/>
            <w:hideMark/>
          </w:tcPr>
          <w:p w14:paraId="6F0005DF" w14:textId="77777777" w:rsidR="00C80EE1" w:rsidRPr="00AE508F" w:rsidRDefault="00C80EE1" w:rsidP="009B4C12">
            <w:pPr>
              <w:spacing w:after="0" w:line="240" w:lineRule="auto"/>
              <w:rPr>
                <w:rFonts w:ascii="Times New Roman" w:eastAsia="Times New Roman" w:hAnsi="Times New Roman" w:cs="Times New Roman"/>
                <w:color w:val="000000"/>
                <w:sz w:val="18"/>
                <w:szCs w:val="18"/>
              </w:rPr>
            </w:pPr>
            <w:r w:rsidRPr="00AE508F">
              <w:rPr>
                <w:rFonts w:ascii="Times New Roman" w:eastAsia="Times New Roman" w:hAnsi="Times New Roman" w:cs="Times New Roman"/>
                <w:color w:val="000000"/>
                <w:sz w:val="18"/>
                <w:szCs w:val="18"/>
              </w:rPr>
              <w:t xml:space="preserve">Kas mõjutab erinevate kultuurivaldkondade, sh teater, kino, muusika, kunst, arhitektuur, kirjandus, rahvakultuur, sport, meedia jne, arengut? </w:t>
            </w:r>
          </w:p>
        </w:tc>
        <w:tc>
          <w:tcPr>
            <w:tcW w:w="2407" w:type="dxa"/>
            <w:tcBorders>
              <w:top w:val="nil"/>
              <w:left w:val="nil"/>
              <w:bottom w:val="single" w:sz="4" w:space="0" w:color="auto"/>
              <w:right w:val="single" w:sz="4" w:space="0" w:color="auto"/>
            </w:tcBorders>
            <w:shd w:val="clear" w:color="000000" w:fill="F2DCDB"/>
            <w:hideMark/>
          </w:tcPr>
          <w:p w14:paraId="6EEE2C40"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Suureneb konkurents kesklinna kultuuri- ja spordiasutustele, alternatiiv kesklinna piirkonnale.</w:t>
            </w:r>
          </w:p>
        </w:tc>
        <w:tc>
          <w:tcPr>
            <w:tcW w:w="2480" w:type="dxa"/>
            <w:tcBorders>
              <w:top w:val="nil"/>
              <w:left w:val="nil"/>
              <w:bottom w:val="single" w:sz="4" w:space="0" w:color="auto"/>
              <w:right w:val="single" w:sz="4" w:space="0" w:color="auto"/>
            </w:tcBorders>
            <w:shd w:val="clear" w:color="000000" w:fill="EBF1DE"/>
            <w:hideMark/>
          </w:tcPr>
          <w:p w14:paraId="42249759"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Soodustab Tartu linnas spordi- ja kultuuri arengut mitmekesisuse kasv, rohkem alternatiive.</w:t>
            </w:r>
          </w:p>
        </w:tc>
        <w:tc>
          <w:tcPr>
            <w:tcW w:w="2414" w:type="dxa"/>
            <w:tcBorders>
              <w:top w:val="nil"/>
              <w:left w:val="nil"/>
              <w:bottom w:val="single" w:sz="4" w:space="0" w:color="auto"/>
              <w:right w:val="single" w:sz="4" w:space="0" w:color="auto"/>
            </w:tcBorders>
            <w:shd w:val="clear" w:color="000000" w:fill="EBF1DE"/>
            <w:hideMark/>
          </w:tcPr>
          <w:p w14:paraId="10CF142A" w14:textId="77777777" w:rsidR="00C80EE1" w:rsidRPr="00AE508F" w:rsidRDefault="00C80EE1" w:rsidP="009B4C12">
            <w:pPr>
              <w:spacing w:after="0" w:line="240" w:lineRule="auto"/>
              <w:rPr>
                <w:rFonts w:ascii="Times New Roman" w:eastAsia="Times New Roman" w:hAnsi="Times New Roman" w:cs="Times New Roman"/>
                <w:color w:val="000000"/>
                <w:sz w:val="16"/>
                <w:szCs w:val="16"/>
              </w:rPr>
            </w:pPr>
            <w:r w:rsidRPr="00AE508F">
              <w:rPr>
                <w:rFonts w:ascii="Times New Roman" w:eastAsia="Times New Roman" w:hAnsi="Times New Roman" w:cs="Times New Roman"/>
                <w:color w:val="000000"/>
                <w:sz w:val="16"/>
                <w:szCs w:val="16"/>
              </w:rPr>
              <w:t>Soodustab Tartu linnas spordi ja kultuuri arengut mitme</w:t>
            </w:r>
            <w:r w:rsidRPr="00AE508F">
              <w:rPr>
                <w:rFonts w:ascii="Times New Roman" w:eastAsia="Times New Roman" w:hAnsi="Times New Roman" w:cs="Times New Roman"/>
                <w:color w:val="000000"/>
                <w:sz w:val="16"/>
                <w:szCs w:val="16"/>
              </w:rPr>
              <w:softHyphen/>
              <w:t>ke</w:t>
            </w:r>
            <w:r w:rsidRPr="00AE508F">
              <w:rPr>
                <w:rFonts w:ascii="Times New Roman" w:eastAsia="Times New Roman" w:hAnsi="Times New Roman" w:cs="Times New Roman"/>
                <w:color w:val="000000"/>
                <w:sz w:val="16"/>
                <w:szCs w:val="16"/>
              </w:rPr>
              <w:softHyphen/>
              <w:t>sisuse kasv, rohkem alternatiive.</w:t>
            </w:r>
          </w:p>
        </w:tc>
      </w:tr>
    </w:tbl>
    <w:p w14:paraId="7B561838" w14:textId="77777777" w:rsidR="00C80EE1" w:rsidRPr="00AE508F" w:rsidRDefault="00C80EE1" w:rsidP="00054C99">
      <w:pPr>
        <w:spacing w:after="0" w:line="240" w:lineRule="auto"/>
        <w:rPr>
          <w:rFonts w:ascii="Times New Roman" w:hAnsi="Times New Roman" w:cs="Times New Roman"/>
        </w:rPr>
      </w:pPr>
    </w:p>
    <w:p w14:paraId="30EC0C83" w14:textId="77777777" w:rsidR="00C80EE1" w:rsidRPr="00AE508F" w:rsidRDefault="00C80EE1" w:rsidP="00054C99">
      <w:pPr>
        <w:spacing w:after="0" w:line="240" w:lineRule="auto"/>
        <w:rPr>
          <w:rFonts w:ascii="Times New Roman" w:hAnsi="Times New Roman" w:cs="Times New Roman"/>
        </w:rPr>
      </w:pPr>
    </w:p>
    <w:p w14:paraId="2A1FBEE6" w14:textId="77777777" w:rsidR="006E0FEE" w:rsidRPr="00AE508F" w:rsidRDefault="006E0FEE" w:rsidP="00054C99">
      <w:pPr>
        <w:spacing w:after="0" w:line="240" w:lineRule="auto"/>
        <w:rPr>
          <w:rFonts w:ascii="Times New Roman" w:hAnsi="Times New Roman" w:cs="Times New Roman"/>
        </w:rPr>
      </w:pPr>
    </w:p>
    <w:p w14:paraId="061A17E8" w14:textId="3E57DBB7" w:rsidR="00F17E54" w:rsidRPr="00AE508F" w:rsidRDefault="00F17E54" w:rsidP="00054C99">
      <w:p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br w:type="page"/>
      </w:r>
    </w:p>
    <w:p w14:paraId="6E3DBEC9" w14:textId="77777777" w:rsidR="00F17E54" w:rsidRPr="00AE508F" w:rsidRDefault="00F17E54" w:rsidP="00054C99">
      <w:pPr>
        <w:pStyle w:val="Pealkiri2"/>
        <w:spacing w:before="0" w:line="240" w:lineRule="auto"/>
        <w:rPr>
          <w:rFonts w:ascii="Times New Roman" w:hAnsi="Times New Roman" w:cs="Times New Roman"/>
        </w:rPr>
        <w:sectPr w:rsidR="00F17E54" w:rsidRPr="00AE508F" w:rsidSect="006E0FEE">
          <w:pgSz w:w="16840" w:h="11900" w:orient="landscape"/>
          <w:pgMar w:top="1800" w:right="1440" w:bottom="1800" w:left="1440" w:header="708" w:footer="708" w:gutter="0"/>
          <w:cols w:space="708"/>
          <w:titlePg/>
          <w:docGrid w:linePitch="360"/>
        </w:sectPr>
      </w:pPr>
    </w:p>
    <w:p w14:paraId="25A3752A" w14:textId="04065CED" w:rsidR="00F17E54" w:rsidRPr="00AE508F" w:rsidRDefault="00F17E54" w:rsidP="009B4C12">
      <w:pPr>
        <w:pStyle w:val="Pealkiri3"/>
        <w:numPr>
          <w:ilvl w:val="0"/>
          <w:numId w:val="0"/>
        </w:numPr>
        <w:ind w:left="720" w:hanging="720"/>
      </w:pPr>
      <w:bookmarkStart w:id="38" w:name="_Toc242129213"/>
      <w:r w:rsidRPr="00AE508F">
        <w:t>Lisa 6: Protsessi</w:t>
      </w:r>
      <w:r w:rsidR="00754259" w:rsidRPr="00AE508F">
        <w:t>s</w:t>
      </w:r>
      <w:r w:rsidRPr="00AE508F">
        <w:t xml:space="preserve"> osalenute nimekiri</w:t>
      </w:r>
      <w:bookmarkEnd w:id="38"/>
    </w:p>
    <w:p w14:paraId="4B94C702" w14:textId="77777777" w:rsidR="00C809F7" w:rsidRPr="00AE508F" w:rsidRDefault="00C809F7" w:rsidP="00054C99">
      <w:pPr>
        <w:spacing w:after="0" w:line="240" w:lineRule="auto"/>
        <w:rPr>
          <w:rFonts w:ascii="Times New Roman" w:hAnsi="Times New Roman" w:cs="Times New Roman"/>
          <w:sz w:val="24"/>
          <w:szCs w:val="24"/>
          <w:lang w:eastAsia="en-US"/>
        </w:rPr>
      </w:pPr>
    </w:p>
    <w:p w14:paraId="74DA6959" w14:textId="3124D7C7" w:rsidR="00F17E54" w:rsidRPr="00AE508F" w:rsidRDefault="00F17E54" w:rsidP="00054C99">
      <w:p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Intervjueeritud isikud:</w:t>
      </w:r>
    </w:p>
    <w:p w14:paraId="7A0872B1" w14:textId="77777777" w:rsidR="00F17E54" w:rsidRPr="00AE508F" w:rsidRDefault="00F17E54" w:rsidP="00054C99">
      <w:pPr>
        <w:spacing w:after="0" w:line="240" w:lineRule="auto"/>
        <w:rPr>
          <w:rFonts w:ascii="Times New Roman" w:hAnsi="Times New Roman" w:cs="Times New Roman"/>
          <w:sz w:val="24"/>
          <w:szCs w:val="24"/>
          <w:lang w:eastAsia="en-US"/>
        </w:rPr>
      </w:pPr>
    </w:p>
    <w:p w14:paraId="6D76C149" w14:textId="55CE5356" w:rsidR="00F17E54" w:rsidRPr="00AE508F" w:rsidRDefault="00AD1025" w:rsidP="00054C99">
      <w:pPr>
        <w:pStyle w:val="Loendilik"/>
        <w:numPr>
          <w:ilvl w:val="0"/>
          <w:numId w:val="11"/>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Jaan Lott</w:t>
      </w:r>
      <w:r w:rsidR="009163F1" w:rsidRPr="00AE508F">
        <w:rPr>
          <w:rFonts w:ascii="Times New Roman" w:hAnsi="Times New Roman" w:cs="Times New Roman"/>
          <w:sz w:val="24"/>
          <w:szCs w:val="24"/>
          <w:lang w:eastAsia="en-US"/>
        </w:rPr>
        <w:t xml:space="preserve"> </w:t>
      </w:r>
      <w:r w:rsidRPr="00AE508F">
        <w:rPr>
          <w:rFonts w:ascii="Times New Roman" w:hAnsi="Times New Roman" w:cs="Times New Roman"/>
          <w:sz w:val="24"/>
          <w:szCs w:val="24"/>
          <w:lang w:eastAsia="en-US"/>
        </w:rPr>
        <w:t>- Lõunakeskus OÜ,</w:t>
      </w:r>
      <w:r w:rsidR="00F17E54" w:rsidRPr="00AE508F">
        <w:rPr>
          <w:rFonts w:ascii="Times New Roman" w:hAnsi="Times New Roman" w:cs="Times New Roman"/>
          <w:sz w:val="24"/>
          <w:szCs w:val="24"/>
          <w:lang w:eastAsia="en-US"/>
        </w:rPr>
        <w:t xml:space="preserve"> tegevjuht (</w:t>
      </w:r>
      <w:r w:rsidR="009163F1" w:rsidRPr="00AE508F">
        <w:rPr>
          <w:rFonts w:ascii="Times New Roman" w:hAnsi="Times New Roman" w:cs="Times New Roman"/>
          <w:sz w:val="24"/>
          <w:szCs w:val="24"/>
          <w:lang w:eastAsia="en-US"/>
        </w:rPr>
        <w:t xml:space="preserve">teema: Lõunakeskuse arengud; aeg: </w:t>
      </w:r>
      <w:r w:rsidR="00F17E54" w:rsidRPr="00AE508F">
        <w:rPr>
          <w:rFonts w:ascii="Times New Roman" w:hAnsi="Times New Roman" w:cs="Times New Roman"/>
          <w:sz w:val="24"/>
          <w:szCs w:val="24"/>
          <w:lang w:eastAsia="en-US"/>
        </w:rPr>
        <w:t>27.08.13)</w:t>
      </w:r>
    </w:p>
    <w:p w14:paraId="65C846E9" w14:textId="730B7C7C" w:rsidR="00F17E54" w:rsidRPr="00AE508F" w:rsidRDefault="00AE27C4" w:rsidP="00054C99">
      <w:pPr>
        <w:pStyle w:val="Loendilik"/>
        <w:numPr>
          <w:ilvl w:val="0"/>
          <w:numId w:val="11"/>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Ain Tammvere</w:t>
      </w:r>
      <w:r w:rsidR="009163F1" w:rsidRPr="00AE508F">
        <w:rPr>
          <w:rFonts w:ascii="Times New Roman" w:hAnsi="Times New Roman" w:cs="Times New Roman"/>
          <w:sz w:val="24"/>
          <w:szCs w:val="24"/>
          <w:lang w:eastAsia="en-US"/>
        </w:rPr>
        <w:t xml:space="preserve"> </w:t>
      </w:r>
      <w:r w:rsidRPr="00AE508F">
        <w:rPr>
          <w:rFonts w:ascii="Times New Roman" w:hAnsi="Times New Roman" w:cs="Times New Roman"/>
          <w:sz w:val="24"/>
          <w:szCs w:val="24"/>
          <w:lang w:eastAsia="en-US"/>
        </w:rPr>
        <w:t>-</w:t>
      </w:r>
      <w:r w:rsidR="00F17E54" w:rsidRPr="00AE508F">
        <w:rPr>
          <w:rFonts w:ascii="Times New Roman" w:hAnsi="Times New Roman" w:cs="Times New Roman"/>
          <w:sz w:val="24"/>
          <w:szCs w:val="24"/>
          <w:lang w:eastAsia="en-US"/>
        </w:rPr>
        <w:t xml:space="preserve"> Estiko </w:t>
      </w:r>
      <w:r w:rsidRPr="00AE508F">
        <w:rPr>
          <w:rFonts w:ascii="Times New Roman" w:hAnsi="Times New Roman" w:cs="Times New Roman"/>
          <w:sz w:val="24"/>
          <w:szCs w:val="24"/>
          <w:lang w:eastAsia="en-US"/>
        </w:rPr>
        <w:t xml:space="preserve">AS, juhataja </w:t>
      </w:r>
      <w:r w:rsidR="00F17E54" w:rsidRPr="00AE508F">
        <w:rPr>
          <w:rFonts w:ascii="Times New Roman" w:hAnsi="Times New Roman" w:cs="Times New Roman"/>
          <w:sz w:val="24"/>
          <w:szCs w:val="24"/>
          <w:lang w:eastAsia="en-US"/>
        </w:rPr>
        <w:t>(</w:t>
      </w:r>
      <w:r w:rsidR="009163F1" w:rsidRPr="00AE508F">
        <w:rPr>
          <w:rFonts w:ascii="Times New Roman" w:hAnsi="Times New Roman" w:cs="Times New Roman"/>
          <w:sz w:val="24"/>
          <w:szCs w:val="24"/>
          <w:lang w:eastAsia="en-US"/>
        </w:rPr>
        <w:t xml:space="preserve">teema: nn KEKi territooriumi arengud; aeg: </w:t>
      </w:r>
      <w:r w:rsidR="00F17E54" w:rsidRPr="00AE508F">
        <w:rPr>
          <w:rFonts w:ascii="Times New Roman" w:hAnsi="Times New Roman" w:cs="Times New Roman"/>
          <w:sz w:val="24"/>
          <w:szCs w:val="24"/>
          <w:lang w:eastAsia="en-US"/>
        </w:rPr>
        <w:t>27.08.13)</w:t>
      </w:r>
    </w:p>
    <w:p w14:paraId="23E01247" w14:textId="5A7AF072" w:rsidR="00F17E54" w:rsidRPr="00AE508F" w:rsidRDefault="00F17E54" w:rsidP="00054C99">
      <w:pPr>
        <w:pStyle w:val="Loendilik"/>
        <w:numPr>
          <w:ilvl w:val="0"/>
          <w:numId w:val="11"/>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 xml:space="preserve">Hannes Mäger </w:t>
      </w:r>
      <w:r w:rsidR="009163F1" w:rsidRPr="00AE508F">
        <w:rPr>
          <w:rFonts w:ascii="Times New Roman" w:hAnsi="Times New Roman" w:cs="Times New Roman"/>
          <w:sz w:val="24"/>
          <w:szCs w:val="24"/>
          <w:lang w:eastAsia="en-US"/>
        </w:rPr>
        <w:t>-</w:t>
      </w:r>
      <w:r w:rsidR="00AE27C4" w:rsidRPr="00AE508F">
        <w:rPr>
          <w:rFonts w:ascii="Times New Roman" w:hAnsi="Times New Roman" w:cs="Times New Roman"/>
          <w:sz w:val="24"/>
          <w:szCs w:val="24"/>
          <w:lang w:eastAsia="en-US"/>
        </w:rPr>
        <w:t xml:space="preserve"> Ruumi Grupp OÜ, juhatuse liige </w:t>
      </w:r>
      <w:r w:rsidRPr="00AE508F">
        <w:rPr>
          <w:rFonts w:ascii="Times New Roman" w:hAnsi="Times New Roman" w:cs="Times New Roman"/>
          <w:sz w:val="24"/>
          <w:szCs w:val="24"/>
          <w:lang w:eastAsia="en-US"/>
        </w:rPr>
        <w:t>(</w:t>
      </w:r>
      <w:r w:rsidR="009163F1" w:rsidRPr="00AE508F">
        <w:rPr>
          <w:rFonts w:ascii="Times New Roman" w:hAnsi="Times New Roman" w:cs="Times New Roman"/>
          <w:sz w:val="24"/>
          <w:szCs w:val="24"/>
          <w:lang w:eastAsia="en-US"/>
        </w:rPr>
        <w:t xml:space="preserve">teema: Ränilinna alade arengud; aeg: </w:t>
      </w:r>
      <w:r w:rsidRPr="00AE508F">
        <w:rPr>
          <w:rFonts w:ascii="Times New Roman" w:hAnsi="Times New Roman" w:cs="Times New Roman"/>
          <w:sz w:val="24"/>
          <w:szCs w:val="24"/>
          <w:lang w:eastAsia="en-US"/>
        </w:rPr>
        <w:t>27.08.13)</w:t>
      </w:r>
    </w:p>
    <w:p w14:paraId="3F51F770" w14:textId="540A4700" w:rsidR="00F17E54" w:rsidRPr="00AE508F" w:rsidRDefault="00F17E54" w:rsidP="00054C99">
      <w:pPr>
        <w:pStyle w:val="Loendilik"/>
        <w:numPr>
          <w:ilvl w:val="0"/>
          <w:numId w:val="11"/>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 xml:space="preserve">Veiko </w:t>
      </w:r>
      <w:proofErr w:type="spellStart"/>
      <w:r w:rsidRPr="00AE508F">
        <w:rPr>
          <w:rFonts w:ascii="Times New Roman" w:hAnsi="Times New Roman" w:cs="Times New Roman"/>
          <w:sz w:val="24"/>
          <w:szCs w:val="24"/>
          <w:lang w:eastAsia="en-US"/>
        </w:rPr>
        <w:t>Taevere</w:t>
      </w:r>
      <w:proofErr w:type="spellEnd"/>
      <w:r w:rsidR="009163F1" w:rsidRPr="00AE508F">
        <w:rPr>
          <w:rFonts w:ascii="Times New Roman" w:hAnsi="Times New Roman" w:cs="Times New Roman"/>
          <w:sz w:val="24"/>
          <w:szCs w:val="24"/>
          <w:lang w:eastAsia="en-US"/>
        </w:rPr>
        <w:t xml:space="preserve"> </w:t>
      </w:r>
      <w:r w:rsidR="00E4664C" w:rsidRPr="00AE508F">
        <w:rPr>
          <w:rFonts w:ascii="Times New Roman" w:hAnsi="Times New Roman" w:cs="Times New Roman"/>
          <w:sz w:val="24"/>
          <w:szCs w:val="24"/>
          <w:lang w:eastAsia="en-US"/>
        </w:rPr>
        <w:t xml:space="preserve">-  </w:t>
      </w:r>
      <w:proofErr w:type="spellStart"/>
      <w:r w:rsidR="00E4664C" w:rsidRPr="00AE508F">
        <w:rPr>
          <w:rFonts w:ascii="Times New Roman" w:hAnsi="Times New Roman" w:cs="Times New Roman"/>
          <w:sz w:val="24"/>
          <w:szCs w:val="24"/>
          <w:lang w:eastAsia="en-US"/>
        </w:rPr>
        <w:t>Axis</w:t>
      </w:r>
      <w:proofErr w:type="spellEnd"/>
      <w:r w:rsidR="00E4664C" w:rsidRPr="00AE508F">
        <w:rPr>
          <w:rFonts w:ascii="Times New Roman" w:hAnsi="Times New Roman" w:cs="Times New Roman"/>
          <w:sz w:val="24"/>
          <w:szCs w:val="24"/>
          <w:lang w:eastAsia="en-US"/>
        </w:rPr>
        <w:t xml:space="preserve"> </w:t>
      </w:r>
      <w:proofErr w:type="spellStart"/>
      <w:r w:rsidR="00E4664C" w:rsidRPr="00AE508F">
        <w:rPr>
          <w:rFonts w:ascii="Times New Roman" w:hAnsi="Times New Roman" w:cs="Times New Roman"/>
          <w:sz w:val="24"/>
          <w:szCs w:val="24"/>
          <w:lang w:eastAsia="en-US"/>
        </w:rPr>
        <w:t>Upi</w:t>
      </w:r>
      <w:proofErr w:type="spellEnd"/>
      <w:r w:rsidR="00E4664C" w:rsidRPr="00AE508F">
        <w:rPr>
          <w:rFonts w:ascii="Times New Roman" w:hAnsi="Times New Roman" w:cs="Times New Roman"/>
          <w:sz w:val="24"/>
          <w:szCs w:val="24"/>
          <w:lang w:eastAsia="en-US"/>
        </w:rPr>
        <w:t xml:space="preserve"> OÜ, juhatuse liige </w:t>
      </w:r>
      <w:r w:rsidR="009163F1" w:rsidRPr="00AE508F">
        <w:rPr>
          <w:rFonts w:ascii="Times New Roman" w:hAnsi="Times New Roman" w:cs="Times New Roman"/>
          <w:sz w:val="24"/>
          <w:szCs w:val="24"/>
          <w:lang w:eastAsia="en-US"/>
        </w:rPr>
        <w:t>(</w:t>
      </w:r>
      <w:r w:rsidR="00E4664C" w:rsidRPr="00AE508F">
        <w:rPr>
          <w:rFonts w:ascii="Times New Roman" w:hAnsi="Times New Roman" w:cs="Times New Roman"/>
          <w:sz w:val="24"/>
          <w:szCs w:val="24"/>
          <w:lang w:eastAsia="en-US"/>
        </w:rPr>
        <w:t xml:space="preserve">teema: Riia 193 arengud; aeg: </w:t>
      </w:r>
      <w:r w:rsidRPr="00AE508F">
        <w:rPr>
          <w:rFonts w:ascii="Times New Roman" w:hAnsi="Times New Roman" w:cs="Times New Roman"/>
          <w:sz w:val="24"/>
          <w:szCs w:val="24"/>
          <w:lang w:eastAsia="en-US"/>
        </w:rPr>
        <w:t>28.08.13)</w:t>
      </w:r>
    </w:p>
    <w:p w14:paraId="6629EF94" w14:textId="380DA885" w:rsidR="00F17E54" w:rsidRPr="00AE508F" w:rsidRDefault="00E4664C" w:rsidP="00054C99">
      <w:pPr>
        <w:pStyle w:val="Loendilik"/>
        <w:numPr>
          <w:ilvl w:val="0"/>
          <w:numId w:val="11"/>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 xml:space="preserve">Aivar </w:t>
      </w:r>
      <w:proofErr w:type="spellStart"/>
      <w:r w:rsidRPr="00AE508F">
        <w:rPr>
          <w:rFonts w:ascii="Times New Roman" w:hAnsi="Times New Roman" w:cs="Times New Roman"/>
          <w:sz w:val="24"/>
          <w:szCs w:val="24"/>
          <w:lang w:eastAsia="en-US"/>
        </w:rPr>
        <w:t>Soop</w:t>
      </w:r>
      <w:proofErr w:type="spellEnd"/>
      <w:r w:rsidRPr="00AE508F">
        <w:rPr>
          <w:rFonts w:ascii="Times New Roman" w:hAnsi="Times New Roman" w:cs="Times New Roman"/>
          <w:sz w:val="24"/>
          <w:szCs w:val="24"/>
          <w:lang w:eastAsia="en-US"/>
        </w:rPr>
        <w:t xml:space="preserve"> -</w:t>
      </w:r>
      <w:r w:rsidR="00F17E54" w:rsidRPr="00AE508F">
        <w:rPr>
          <w:rFonts w:ascii="Times New Roman" w:hAnsi="Times New Roman" w:cs="Times New Roman"/>
          <w:sz w:val="24"/>
          <w:szCs w:val="24"/>
          <w:lang w:eastAsia="en-US"/>
        </w:rPr>
        <w:t xml:space="preserve"> Tartu Vallavalitsus, vallavanem (</w:t>
      </w:r>
      <w:r w:rsidRPr="00AE508F">
        <w:rPr>
          <w:rFonts w:ascii="Times New Roman" w:hAnsi="Times New Roman" w:cs="Times New Roman"/>
          <w:sz w:val="24"/>
          <w:szCs w:val="24"/>
          <w:lang w:eastAsia="en-US"/>
        </w:rPr>
        <w:t xml:space="preserve">teema: Tartu valla ja Raadi piirkonna arengud; aeg: </w:t>
      </w:r>
      <w:r w:rsidR="00F17E54" w:rsidRPr="00AE508F">
        <w:rPr>
          <w:rFonts w:ascii="Times New Roman" w:hAnsi="Times New Roman" w:cs="Times New Roman"/>
          <w:sz w:val="24"/>
          <w:szCs w:val="24"/>
          <w:lang w:eastAsia="en-US"/>
        </w:rPr>
        <w:t>13.09.13)</w:t>
      </w:r>
    </w:p>
    <w:p w14:paraId="5EA0B777" w14:textId="45CC058D" w:rsidR="00F17E54" w:rsidRPr="00AE508F" w:rsidRDefault="00E4664C" w:rsidP="00054C99">
      <w:pPr>
        <w:pStyle w:val="Loendilik"/>
        <w:numPr>
          <w:ilvl w:val="0"/>
          <w:numId w:val="11"/>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 xml:space="preserve">Aivar Aleksejev - </w:t>
      </w:r>
      <w:r w:rsidR="00F17E54" w:rsidRPr="00AE508F">
        <w:rPr>
          <w:rFonts w:ascii="Times New Roman" w:hAnsi="Times New Roman" w:cs="Times New Roman"/>
          <w:sz w:val="24"/>
          <w:szCs w:val="24"/>
          <w:lang w:eastAsia="en-US"/>
        </w:rPr>
        <w:t>Ülenurme Vallavalitsus, vallavanem (</w:t>
      </w:r>
      <w:r w:rsidRPr="00AE508F">
        <w:rPr>
          <w:rFonts w:ascii="Times New Roman" w:hAnsi="Times New Roman" w:cs="Times New Roman"/>
          <w:sz w:val="24"/>
          <w:szCs w:val="24"/>
          <w:lang w:eastAsia="en-US"/>
        </w:rPr>
        <w:t>teema: Ülenurme valla ja Lõunakeskuse piirkonna arengud; aeg:</w:t>
      </w:r>
      <w:r w:rsidR="00F17E54" w:rsidRPr="00AE508F">
        <w:rPr>
          <w:rFonts w:ascii="Times New Roman" w:hAnsi="Times New Roman" w:cs="Times New Roman"/>
          <w:sz w:val="24"/>
          <w:szCs w:val="24"/>
          <w:lang w:eastAsia="en-US"/>
        </w:rPr>
        <w:t>13.09.13)</w:t>
      </w:r>
    </w:p>
    <w:p w14:paraId="3AACCF61" w14:textId="77777777" w:rsidR="00E4664C" w:rsidRPr="00AE508F" w:rsidRDefault="00571B69" w:rsidP="00054C99">
      <w:pPr>
        <w:pStyle w:val="Loendilik"/>
        <w:numPr>
          <w:ilvl w:val="0"/>
          <w:numId w:val="11"/>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 xml:space="preserve">Tiit Lukas, Ülenurme Vallavalitsus, ehitusnõunik </w:t>
      </w:r>
      <w:r w:rsidR="00E4664C" w:rsidRPr="00AE508F">
        <w:rPr>
          <w:rFonts w:ascii="Times New Roman" w:hAnsi="Times New Roman" w:cs="Times New Roman"/>
          <w:sz w:val="24"/>
          <w:szCs w:val="24"/>
          <w:lang w:eastAsia="en-US"/>
        </w:rPr>
        <w:t>teema: Ülenurme valla ja Lõunakeskuse piirkonna arengud; aeg:13.09.13)</w:t>
      </w:r>
    </w:p>
    <w:p w14:paraId="375EEF33" w14:textId="1B6988AB" w:rsidR="00571B69" w:rsidRPr="00AE508F" w:rsidRDefault="00571B69" w:rsidP="00054C99">
      <w:pPr>
        <w:pStyle w:val="Loendilik"/>
        <w:spacing w:after="0" w:line="240" w:lineRule="auto"/>
        <w:rPr>
          <w:rFonts w:ascii="Times New Roman" w:hAnsi="Times New Roman" w:cs="Times New Roman"/>
          <w:sz w:val="24"/>
          <w:szCs w:val="24"/>
          <w:lang w:eastAsia="en-US"/>
        </w:rPr>
      </w:pPr>
    </w:p>
    <w:p w14:paraId="249CC1FF" w14:textId="0ED3C15B" w:rsidR="005C682F" w:rsidRPr="00AE508F" w:rsidRDefault="00E4664C" w:rsidP="00054C99">
      <w:p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Ekspertgrupis osalejad (arutelud 03.09 ja 16.09.13):</w:t>
      </w:r>
    </w:p>
    <w:p w14:paraId="4E80A60E" w14:textId="77777777" w:rsidR="00E4664C" w:rsidRPr="00AE508F" w:rsidRDefault="00E4664C" w:rsidP="00054C99">
      <w:pPr>
        <w:spacing w:after="0" w:line="240" w:lineRule="auto"/>
        <w:rPr>
          <w:rFonts w:ascii="Times New Roman" w:hAnsi="Times New Roman" w:cs="Times New Roman"/>
          <w:sz w:val="24"/>
          <w:szCs w:val="24"/>
          <w:lang w:eastAsia="en-US"/>
        </w:rPr>
      </w:pPr>
    </w:p>
    <w:p w14:paraId="692D3124" w14:textId="4FE7A7CA" w:rsidR="00E4664C" w:rsidRPr="00AE508F" w:rsidRDefault="00E4664C" w:rsidP="00054C99">
      <w:pPr>
        <w:pStyle w:val="Loendilik"/>
        <w:numPr>
          <w:ilvl w:val="0"/>
          <w:numId w:val="14"/>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Jaak Kliimask – Eesti Maaülikool,</w:t>
      </w:r>
      <w:r w:rsidR="00754259" w:rsidRPr="00AE508F">
        <w:rPr>
          <w:rFonts w:ascii="Times New Roman" w:hAnsi="Times New Roman" w:cs="Times New Roman"/>
          <w:sz w:val="24"/>
          <w:szCs w:val="24"/>
          <w:lang w:eastAsia="en-US"/>
        </w:rPr>
        <w:t xml:space="preserve"> Maastikukorralduse ja loodushoiu osakond,</w:t>
      </w:r>
      <w:r w:rsidRPr="00AE508F">
        <w:rPr>
          <w:rFonts w:ascii="Times New Roman" w:hAnsi="Times New Roman" w:cs="Times New Roman"/>
          <w:sz w:val="24"/>
          <w:szCs w:val="24"/>
          <w:lang w:eastAsia="en-US"/>
        </w:rPr>
        <w:t xml:space="preserve"> lektor</w:t>
      </w:r>
    </w:p>
    <w:p w14:paraId="1F9BEFF4" w14:textId="5E128E3A" w:rsidR="00E4664C" w:rsidRPr="00AE508F" w:rsidRDefault="00E4664C" w:rsidP="00054C99">
      <w:pPr>
        <w:pStyle w:val="Loendilik"/>
        <w:numPr>
          <w:ilvl w:val="0"/>
          <w:numId w:val="14"/>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 xml:space="preserve">Toomas </w:t>
      </w:r>
      <w:proofErr w:type="spellStart"/>
      <w:r w:rsidRPr="00AE508F">
        <w:rPr>
          <w:rFonts w:ascii="Times New Roman" w:hAnsi="Times New Roman" w:cs="Times New Roman"/>
          <w:sz w:val="24"/>
          <w:szCs w:val="24"/>
          <w:lang w:eastAsia="en-US"/>
        </w:rPr>
        <w:t>Mustimets</w:t>
      </w:r>
      <w:proofErr w:type="spellEnd"/>
      <w:r w:rsidRPr="00AE508F">
        <w:rPr>
          <w:rFonts w:ascii="Times New Roman" w:hAnsi="Times New Roman" w:cs="Times New Roman"/>
          <w:sz w:val="24"/>
          <w:szCs w:val="24"/>
          <w:lang w:eastAsia="en-US"/>
        </w:rPr>
        <w:t xml:space="preserve"> - Kaanon Kinnisvara Teenused OÜ, juhatuse liige</w:t>
      </w:r>
    </w:p>
    <w:p w14:paraId="32110784" w14:textId="6E8FF0F1" w:rsidR="00E4664C" w:rsidRPr="00AE508F" w:rsidRDefault="00E4664C" w:rsidP="00054C99">
      <w:pPr>
        <w:pStyle w:val="Loendilik"/>
        <w:numPr>
          <w:ilvl w:val="0"/>
          <w:numId w:val="14"/>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 xml:space="preserve">Heiki </w:t>
      </w:r>
      <w:proofErr w:type="spellStart"/>
      <w:r w:rsidRPr="00AE508F">
        <w:rPr>
          <w:rFonts w:ascii="Times New Roman" w:hAnsi="Times New Roman" w:cs="Times New Roman"/>
          <w:sz w:val="24"/>
          <w:szCs w:val="24"/>
          <w:lang w:eastAsia="en-US"/>
        </w:rPr>
        <w:t>Kalberg</w:t>
      </w:r>
      <w:proofErr w:type="spellEnd"/>
      <w:r w:rsidRPr="00AE508F">
        <w:rPr>
          <w:rFonts w:ascii="Times New Roman" w:hAnsi="Times New Roman" w:cs="Times New Roman"/>
          <w:sz w:val="24"/>
          <w:szCs w:val="24"/>
          <w:lang w:eastAsia="en-US"/>
        </w:rPr>
        <w:t xml:space="preserve"> </w:t>
      </w:r>
      <w:r w:rsidR="00BD44CF" w:rsidRPr="00AE508F">
        <w:rPr>
          <w:rFonts w:ascii="Times New Roman" w:hAnsi="Times New Roman" w:cs="Times New Roman"/>
          <w:sz w:val="24"/>
          <w:szCs w:val="24"/>
          <w:lang w:eastAsia="en-US"/>
        </w:rPr>
        <w:t xml:space="preserve">– </w:t>
      </w:r>
      <w:proofErr w:type="spellStart"/>
      <w:r w:rsidR="00754259" w:rsidRPr="00AE508F">
        <w:rPr>
          <w:rFonts w:ascii="Times New Roman" w:hAnsi="Times New Roman" w:cs="Times New Roman"/>
          <w:sz w:val="24"/>
          <w:szCs w:val="24"/>
          <w:lang w:eastAsia="en-US"/>
        </w:rPr>
        <w:t>Artes</w:t>
      </w:r>
      <w:proofErr w:type="spellEnd"/>
      <w:r w:rsidRPr="00AE508F">
        <w:rPr>
          <w:rFonts w:ascii="Times New Roman" w:hAnsi="Times New Roman" w:cs="Times New Roman"/>
          <w:sz w:val="24"/>
          <w:szCs w:val="24"/>
          <w:lang w:eastAsia="en-US"/>
        </w:rPr>
        <w:t xml:space="preserve"> </w:t>
      </w:r>
      <w:proofErr w:type="spellStart"/>
      <w:r w:rsidRPr="00AE508F">
        <w:rPr>
          <w:rFonts w:ascii="Times New Roman" w:hAnsi="Times New Roman" w:cs="Times New Roman"/>
          <w:sz w:val="24"/>
          <w:szCs w:val="24"/>
          <w:lang w:eastAsia="en-US"/>
        </w:rPr>
        <w:t>Terrae</w:t>
      </w:r>
      <w:proofErr w:type="spellEnd"/>
      <w:r w:rsidRPr="00AE508F">
        <w:rPr>
          <w:rFonts w:ascii="Times New Roman" w:hAnsi="Times New Roman" w:cs="Times New Roman"/>
          <w:sz w:val="24"/>
          <w:szCs w:val="24"/>
          <w:lang w:eastAsia="en-US"/>
        </w:rPr>
        <w:t xml:space="preserve"> OÜ, maastikuarhitekt</w:t>
      </w:r>
    </w:p>
    <w:p w14:paraId="207B115A" w14:textId="67C32F28" w:rsidR="00E4664C" w:rsidRPr="00AE508F" w:rsidRDefault="00E4664C" w:rsidP="00054C99">
      <w:pPr>
        <w:pStyle w:val="Loendilik"/>
        <w:numPr>
          <w:ilvl w:val="0"/>
          <w:numId w:val="14"/>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 xml:space="preserve">Kadri </w:t>
      </w:r>
      <w:proofErr w:type="spellStart"/>
      <w:r w:rsidRPr="00AE508F">
        <w:rPr>
          <w:rFonts w:ascii="Times New Roman" w:hAnsi="Times New Roman" w:cs="Times New Roman"/>
          <w:sz w:val="24"/>
          <w:szCs w:val="24"/>
          <w:lang w:eastAsia="en-US"/>
        </w:rPr>
        <w:t>Leetmaa</w:t>
      </w:r>
      <w:proofErr w:type="spellEnd"/>
      <w:r w:rsidRPr="00AE508F">
        <w:rPr>
          <w:rFonts w:ascii="Times New Roman" w:hAnsi="Times New Roman" w:cs="Times New Roman"/>
          <w:sz w:val="24"/>
          <w:szCs w:val="24"/>
          <w:lang w:eastAsia="en-US"/>
        </w:rPr>
        <w:t xml:space="preserve"> – Tartu Ülikool, </w:t>
      </w:r>
      <w:r w:rsidR="00754259" w:rsidRPr="00AE508F">
        <w:rPr>
          <w:rFonts w:ascii="Times New Roman" w:hAnsi="Times New Roman" w:cs="Times New Roman"/>
          <w:sz w:val="24"/>
          <w:szCs w:val="24"/>
          <w:lang w:eastAsia="en-US"/>
        </w:rPr>
        <w:t>Loodus- ja Tehnoloogiateaduskond, inimgeograafia teadur</w:t>
      </w:r>
    </w:p>
    <w:p w14:paraId="6B3AEA85" w14:textId="66BF40A0" w:rsidR="00754259" w:rsidRPr="00AE508F" w:rsidRDefault="00E4664C" w:rsidP="00054C99">
      <w:pPr>
        <w:pStyle w:val="Loendilik"/>
        <w:numPr>
          <w:ilvl w:val="0"/>
          <w:numId w:val="14"/>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Kaia Kask – Tartu Ülikool</w:t>
      </w:r>
      <w:r w:rsidR="0056447D" w:rsidRPr="00AE508F">
        <w:rPr>
          <w:rFonts w:ascii="Times New Roman" w:hAnsi="Times New Roman" w:cs="Times New Roman"/>
          <w:sz w:val="24"/>
          <w:szCs w:val="24"/>
          <w:lang w:eastAsia="en-US"/>
        </w:rPr>
        <w:t xml:space="preserve">, </w:t>
      </w:r>
      <w:r w:rsidR="00754259" w:rsidRPr="00AE508F">
        <w:rPr>
          <w:rFonts w:ascii="Times New Roman" w:hAnsi="Times New Roman" w:cs="Times New Roman"/>
          <w:sz w:val="24"/>
          <w:szCs w:val="24"/>
          <w:lang w:eastAsia="en-US"/>
        </w:rPr>
        <w:t xml:space="preserve">Majandusteaduskond, </w:t>
      </w:r>
      <w:r w:rsidR="00FE4711">
        <w:rPr>
          <w:rFonts w:ascii="Times New Roman" w:hAnsi="Times New Roman" w:cs="Times New Roman"/>
          <w:sz w:val="24"/>
          <w:szCs w:val="24"/>
          <w:lang w:eastAsia="en-US"/>
        </w:rPr>
        <w:t xml:space="preserve">rahanduse </w:t>
      </w:r>
      <w:r w:rsidR="0056447D" w:rsidRPr="00AE508F">
        <w:rPr>
          <w:rFonts w:ascii="Times New Roman" w:hAnsi="Times New Roman" w:cs="Times New Roman"/>
          <w:sz w:val="24"/>
          <w:szCs w:val="24"/>
          <w:lang w:eastAsia="en-US"/>
        </w:rPr>
        <w:t>lektor</w:t>
      </w:r>
    </w:p>
    <w:p w14:paraId="31636ED0" w14:textId="4103D231" w:rsidR="00E4664C" w:rsidRPr="00AE508F" w:rsidRDefault="0056447D" w:rsidP="00054C99">
      <w:pPr>
        <w:pStyle w:val="Loendilik"/>
        <w:numPr>
          <w:ilvl w:val="0"/>
          <w:numId w:val="14"/>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Teivi Teder</w:t>
      </w:r>
      <w:r w:rsidR="00754259" w:rsidRPr="00AE508F">
        <w:rPr>
          <w:rFonts w:ascii="Times New Roman" w:hAnsi="Times New Roman" w:cs="Times New Roman"/>
          <w:sz w:val="24"/>
          <w:szCs w:val="24"/>
          <w:lang w:eastAsia="en-US"/>
        </w:rPr>
        <w:t xml:space="preserve"> – Tartu Linnavalitsus, linnaplaneerimise ja maakorralduse osakond, linnaarengu spetsialist</w:t>
      </w:r>
    </w:p>
    <w:p w14:paraId="760F18BD" w14:textId="7EA2E90A" w:rsidR="0056447D" w:rsidRPr="00AE508F" w:rsidRDefault="00754259" w:rsidP="00054C99">
      <w:pPr>
        <w:pStyle w:val="Loendilik"/>
        <w:numPr>
          <w:ilvl w:val="0"/>
          <w:numId w:val="14"/>
        </w:num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t>Indrek Ranniku – Tartu Linnavalitsus, linnaplaneerimise ja maakorralduse osakond, planeeringuteenistuse juhataja</w:t>
      </w:r>
    </w:p>
    <w:p w14:paraId="1200A84A" w14:textId="6FF97418" w:rsidR="00754259" w:rsidRPr="00AE508F" w:rsidRDefault="00754259" w:rsidP="00054C99">
      <w:pPr>
        <w:pStyle w:val="Loendilik"/>
        <w:numPr>
          <w:ilvl w:val="0"/>
          <w:numId w:val="14"/>
        </w:numPr>
        <w:spacing w:after="0" w:line="240" w:lineRule="auto"/>
        <w:rPr>
          <w:rFonts w:ascii="Times New Roman" w:hAnsi="Times New Roman" w:cs="Times New Roman"/>
          <w:sz w:val="24"/>
          <w:szCs w:val="24"/>
          <w:highlight w:val="yellow"/>
          <w:lang w:eastAsia="en-US"/>
        </w:rPr>
      </w:pPr>
      <w:proofErr w:type="spellStart"/>
      <w:r w:rsidRPr="00AE508F">
        <w:rPr>
          <w:rFonts w:ascii="Times New Roman" w:hAnsi="Times New Roman" w:cs="Times New Roman"/>
          <w:sz w:val="24"/>
          <w:szCs w:val="24"/>
          <w:highlight w:val="yellow"/>
          <w:lang w:eastAsia="en-US"/>
        </w:rPr>
        <w:t>xxx</w:t>
      </w:r>
      <w:proofErr w:type="spellEnd"/>
    </w:p>
    <w:p w14:paraId="46CA6045" w14:textId="77777777" w:rsidR="00E4664C" w:rsidRPr="00AE508F" w:rsidRDefault="00E4664C" w:rsidP="00054C99">
      <w:pPr>
        <w:spacing w:after="0" w:line="240" w:lineRule="auto"/>
        <w:rPr>
          <w:rFonts w:ascii="Times New Roman" w:hAnsi="Times New Roman" w:cs="Times New Roman"/>
          <w:sz w:val="24"/>
          <w:szCs w:val="24"/>
          <w:lang w:eastAsia="en-US"/>
        </w:rPr>
      </w:pPr>
    </w:p>
    <w:p w14:paraId="7A4741A1" w14:textId="77777777" w:rsidR="005C682F" w:rsidRPr="00AE508F" w:rsidRDefault="005C682F" w:rsidP="00054C99">
      <w:pPr>
        <w:spacing w:after="0" w:line="240" w:lineRule="auto"/>
        <w:rPr>
          <w:rFonts w:ascii="Times New Roman" w:hAnsi="Times New Roman" w:cs="Times New Roman"/>
          <w:sz w:val="24"/>
          <w:szCs w:val="24"/>
          <w:lang w:eastAsia="en-US"/>
        </w:rPr>
      </w:pPr>
    </w:p>
    <w:p w14:paraId="1AADBBF8" w14:textId="77777777" w:rsidR="005C682F" w:rsidRPr="00AE508F" w:rsidRDefault="005C682F" w:rsidP="00054C99">
      <w:pPr>
        <w:spacing w:after="0" w:line="240" w:lineRule="auto"/>
        <w:rPr>
          <w:rFonts w:ascii="Times New Roman" w:hAnsi="Times New Roman" w:cs="Times New Roman"/>
          <w:sz w:val="24"/>
          <w:szCs w:val="24"/>
          <w:lang w:eastAsia="en-US"/>
        </w:rPr>
      </w:pPr>
    </w:p>
    <w:p w14:paraId="1610E3F3" w14:textId="77777777" w:rsidR="005C682F" w:rsidRPr="00AE508F" w:rsidRDefault="005C682F" w:rsidP="00054C99">
      <w:pPr>
        <w:spacing w:after="0" w:line="240" w:lineRule="auto"/>
        <w:rPr>
          <w:rFonts w:ascii="Times New Roman" w:hAnsi="Times New Roman" w:cs="Times New Roman"/>
          <w:sz w:val="24"/>
          <w:szCs w:val="24"/>
          <w:lang w:eastAsia="en-US"/>
        </w:rPr>
      </w:pPr>
    </w:p>
    <w:p w14:paraId="30013272" w14:textId="38F90C71" w:rsidR="00571B69" w:rsidRPr="00AE508F" w:rsidRDefault="00571B69" w:rsidP="00054C99">
      <w:pPr>
        <w:pStyle w:val="Loendilik"/>
        <w:spacing w:after="0" w:line="240" w:lineRule="auto"/>
        <w:rPr>
          <w:rFonts w:ascii="Times New Roman" w:hAnsi="Times New Roman" w:cs="Times New Roman"/>
          <w:sz w:val="24"/>
          <w:szCs w:val="24"/>
          <w:lang w:eastAsia="en-US"/>
        </w:rPr>
      </w:pPr>
    </w:p>
    <w:p w14:paraId="44D90A44" w14:textId="77777777" w:rsidR="009163F1" w:rsidRPr="00AE508F" w:rsidRDefault="009163F1" w:rsidP="00054C99">
      <w:pPr>
        <w:pStyle w:val="Loendilik"/>
        <w:spacing w:after="0" w:line="240" w:lineRule="auto"/>
        <w:rPr>
          <w:rFonts w:ascii="Times New Roman" w:hAnsi="Times New Roman" w:cs="Times New Roman"/>
          <w:sz w:val="24"/>
          <w:szCs w:val="24"/>
          <w:lang w:eastAsia="en-US"/>
        </w:rPr>
      </w:pPr>
    </w:p>
    <w:p w14:paraId="556BB921" w14:textId="77777777" w:rsidR="009163F1" w:rsidRPr="00AE508F" w:rsidRDefault="009163F1" w:rsidP="00054C99">
      <w:pPr>
        <w:pStyle w:val="Loendilik"/>
        <w:spacing w:after="0" w:line="240" w:lineRule="auto"/>
        <w:rPr>
          <w:rFonts w:ascii="Times New Roman" w:hAnsi="Times New Roman" w:cs="Times New Roman"/>
          <w:sz w:val="24"/>
          <w:szCs w:val="24"/>
          <w:lang w:eastAsia="en-US"/>
        </w:rPr>
      </w:pPr>
    </w:p>
    <w:p w14:paraId="20AA0C72" w14:textId="36AC22A5" w:rsidR="009163F1" w:rsidRPr="00AE508F" w:rsidRDefault="009163F1" w:rsidP="00054C99">
      <w:pPr>
        <w:spacing w:after="0" w:line="240" w:lineRule="auto"/>
        <w:rPr>
          <w:rFonts w:ascii="Times New Roman" w:hAnsi="Times New Roman" w:cs="Times New Roman"/>
          <w:sz w:val="24"/>
          <w:szCs w:val="24"/>
          <w:lang w:eastAsia="en-US"/>
        </w:rPr>
      </w:pPr>
      <w:r w:rsidRPr="00AE508F">
        <w:rPr>
          <w:rFonts w:ascii="Times New Roman" w:hAnsi="Times New Roman" w:cs="Times New Roman"/>
          <w:sz w:val="24"/>
          <w:szCs w:val="24"/>
          <w:lang w:eastAsia="en-US"/>
        </w:rPr>
        <w:br w:type="page"/>
      </w:r>
    </w:p>
    <w:p w14:paraId="007EECAF" w14:textId="77DB4504" w:rsidR="005C682F" w:rsidRPr="00AE508F" w:rsidRDefault="005C682F" w:rsidP="009B4C12">
      <w:pPr>
        <w:pStyle w:val="Pealkiri3"/>
        <w:numPr>
          <w:ilvl w:val="0"/>
          <w:numId w:val="0"/>
        </w:numPr>
        <w:ind w:left="720" w:hanging="720"/>
      </w:pPr>
      <w:bookmarkStart w:id="39" w:name="_Toc242129214"/>
      <w:r w:rsidRPr="00AE508F">
        <w:t>Lisa 7: Riia-Ringtee piirkonna arengualad (lähteülesanne)</w:t>
      </w:r>
      <w:bookmarkEnd w:id="39"/>
    </w:p>
    <w:p w14:paraId="04B9D462" w14:textId="204AA8C1" w:rsidR="009163F1" w:rsidRPr="00AE508F" w:rsidRDefault="005C682F" w:rsidP="00054C99">
      <w:pPr>
        <w:pStyle w:val="Loendilik"/>
        <w:spacing w:after="0" w:line="240" w:lineRule="auto"/>
        <w:ind w:left="0" w:firstLine="142"/>
        <w:rPr>
          <w:rFonts w:ascii="Times New Roman" w:hAnsi="Times New Roman" w:cs="Times New Roman"/>
          <w:sz w:val="24"/>
          <w:szCs w:val="24"/>
          <w:lang w:eastAsia="en-US"/>
        </w:rPr>
      </w:pPr>
      <w:r w:rsidRPr="00AE508F">
        <w:rPr>
          <w:rFonts w:ascii="Times New Roman" w:hAnsi="Times New Roman" w:cs="Times New Roman"/>
        </w:rPr>
        <w:t xml:space="preserve"> </w:t>
      </w:r>
      <w:r w:rsidR="009163F1" w:rsidRPr="00AE508F">
        <w:rPr>
          <w:rFonts w:ascii="Times New Roman" w:hAnsi="Times New Roman" w:cs="Times New Roman"/>
          <w:noProof/>
        </w:rPr>
        <w:drawing>
          <wp:inline distT="0" distB="0" distL="0" distR="0" wp14:anchorId="7EFEAF52" wp14:editId="5DAB09B7">
            <wp:extent cx="5257800" cy="6169557"/>
            <wp:effectExtent l="25400" t="25400" r="25400" b="285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966" cy="6169752"/>
                    </a:xfrm>
                    <a:prstGeom prst="rect">
                      <a:avLst/>
                    </a:prstGeom>
                    <a:noFill/>
                    <a:ln>
                      <a:solidFill>
                        <a:schemeClr val="tx1"/>
                      </a:solidFill>
                    </a:ln>
                  </pic:spPr>
                </pic:pic>
              </a:graphicData>
            </a:graphic>
          </wp:inline>
        </w:drawing>
      </w:r>
    </w:p>
    <w:sectPr w:rsidR="009163F1" w:rsidRPr="00AE508F" w:rsidSect="00F17E5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47C13" w14:textId="77777777" w:rsidR="002112D0" w:rsidRDefault="002112D0" w:rsidP="00054E01">
      <w:pPr>
        <w:spacing w:after="0" w:line="240" w:lineRule="auto"/>
      </w:pPr>
      <w:r>
        <w:separator/>
      </w:r>
    </w:p>
  </w:endnote>
  <w:endnote w:type="continuationSeparator" w:id="0">
    <w:p w14:paraId="090288BD" w14:textId="77777777" w:rsidR="002112D0" w:rsidRDefault="002112D0" w:rsidP="00054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BA"/>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2BA3D" w14:textId="77777777" w:rsidR="00EE36A9" w:rsidRDefault="00EE36A9" w:rsidP="001736F5">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6987D066" w14:textId="77777777" w:rsidR="00EE36A9" w:rsidRDefault="00EE36A9" w:rsidP="00BB1155">
    <w:pPr>
      <w:pStyle w:val="Jalu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35604" w14:textId="77777777" w:rsidR="00EE36A9" w:rsidRDefault="00EE36A9" w:rsidP="001736F5">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B27C84">
      <w:rPr>
        <w:rStyle w:val="Lehekljenumber"/>
        <w:noProof/>
      </w:rPr>
      <w:t>35</w:t>
    </w:r>
    <w:r>
      <w:rPr>
        <w:rStyle w:val="Lehekljenumber"/>
      </w:rPr>
      <w:fldChar w:fldCharType="end"/>
    </w:r>
  </w:p>
  <w:p w14:paraId="37A59CF6" w14:textId="77777777" w:rsidR="00EE36A9" w:rsidRDefault="00EE36A9" w:rsidP="00BB1155">
    <w:pPr>
      <w:pStyle w:val="Jalu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451C6" w14:textId="77777777" w:rsidR="002112D0" w:rsidRDefault="002112D0" w:rsidP="00054E01">
      <w:pPr>
        <w:spacing w:after="0" w:line="240" w:lineRule="auto"/>
      </w:pPr>
      <w:r>
        <w:separator/>
      </w:r>
    </w:p>
  </w:footnote>
  <w:footnote w:type="continuationSeparator" w:id="0">
    <w:p w14:paraId="48F97968" w14:textId="77777777" w:rsidR="002112D0" w:rsidRDefault="002112D0" w:rsidP="00054E01">
      <w:pPr>
        <w:spacing w:after="0" w:line="240" w:lineRule="auto"/>
      </w:pPr>
      <w:r>
        <w:continuationSeparator/>
      </w:r>
    </w:p>
  </w:footnote>
  <w:footnote w:id="1">
    <w:p w14:paraId="1011F757" w14:textId="77777777" w:rsidR="00EE36A9" w:rsidRPr="0050630C" w:rsidRDefault="00EE36A9" w:rsidP="00634F1B">
      <w:pPr>
        <w:pStyle w:val="Allmrkusetekst"/>
        <w:rPr>
          <w:rFonts w:ascii="Times New Roman" w:hAnsi="Times New Roman" w:cs="Times New Roman"/>
          <w:sz w:val="22"/>
          <w:szCs w:val="22"/>
        </w:rPr>
      </w:pPr>
      <w:r w:rsidRPr="0050630C">
        <w:rPr>
          <w:rStyle w:val="Allmrkuseviide"/>
          <w:rFonts w:ascii="Times New Roman" w:hAnsi="Times New Roman" w:cs="Times New Roman"/>
          <w:sz w:val="22"/>
          <w:szCs w:val="22"/>
        </w:rPr>
        <w:footnoteRef/>
      </w:r>
      <w:r w:rsidRPr="0050630C">
        <w:rPr>
          <w:rFonts w:ascii="Times New Roman" w:hAnsi="Times New Roman" w:cs="Times New Roman"/>
          <w:sz w:val="22"/>
          <w:szCs w:val="22"/>
        </w:rPr>
        <w:t xml:space="preserve"> http://info.raad.tartu.ee/webaktid.nsf/web/viited/ÜP-10-002</w:t>
      </w:r>
    </w:p>
  </w:footnote>
  <w:footnote w:id="2">
    <w:p w14:paraId="1C4A6FC4" w14:textId="77777777" w:rsidR="00EE36A9" w:rsidRPr="00515A75" w:rsidRDefault="00EE36A9" w:rsidP="00634F1B">
      <w:pPr>
        <w:pStyle w:val="Allmrkusetekst"/>
        <w:rPr>
          <w:rFonts w:ascii="Times New Roman" w:hAnsi="Times New Roman" w:cs="Times New Roman"/>
          <w:sz w:val="22"/>
          <w:szCs w:val="22"/>
        </w:rPr>
      </w:pPr>
      <w:r w:rsidRPr="00515A75">
        <w:rPr>
          <w:rStyle w:val="Allmrkuseviide"/>
          <w:rFonts w:ascii="Times New Roman" w:hAnsi="Times New Roman" w:cs="Times New Roman"/>
          <w:sz w:val="22"/>
          <w:szCs w:val="22"/>
        </w:rPr>
        <w:footnoteRef/>
      </w:r>
      <w:r w:rsidRPr="00515A75">
        <w:rPr>
          <w:rFonts w:ascii="Times New Roman" w:hAnsi="Times New Roman" w:cs="Times New Roman"/>
          <w:sz w:val="22"/>
          <w:szCs w:val="22"/>
        </w:rPr>
        <w:t xml:space="preserve"> Tartu valla kehtestatud detailplaneeringud, </w:t>
      </w:r>
      <w:hyperlink r:id="rId1" w:history="1">
        <w:r w:rsidRPr="00515A75">
          <w:rPr>
            <w:rStyle w:val="Hperlink"/>
            <w:rFonts w:ascii="Times New Roman" w:hAnsi="Times New Roman" w:cs="Times New Roman"/>
            <w:sz w:val="22"/>
            <w:szCs w:val="22"/>
          </w:rPr>
          <w:t>http://tartuvv.ee/index.php?option=com_content&amp;view=article&amp;id=106&amp;Itemid=128</w:t>
        </w:r>
      </w:hyperlink>
    </w:p>
  </w:footnote>
  <w:footnote w:id="3">
    <w:p w14:paraId="6EAE7DA7" w14:textId="77777777" w:rsidR="00EE36A9" w:rsidRDefault="00EE36A9" w:rsidP="00634F1B">
      <w:pPr>
        <w:pStyle w:val="Allmrkusetekst"/>
      </w:pPr>
      <w:r w:rsidRPr="00515A75">
        <w:rPr>
          <w:rStyle w:val="Allmrkuseviide"/>
          <w:rFonts w:ascii="Times New Roman" w:hAnsi="Times New Roman" w:cs="Times New Roman"/>
          <w:sz w:val="22"/>
          <w:szCs w:val="22"/>
        </w:rPr>
        <w:footnoteRef/>
      </w:r>
      <w:r w:rsidRPr="00515A75">
        <w:rPr>
          <w:rFonts w:ascii="Times New Roman" w:hAnsi="Times New Roman" w:cs="Times New Roman"/>
          <w:sz w:val="22"/>
          <w:szCs w:val="22"/>
        </w:rPr>
        <w:t xml:space="preserve"> Ränilinna linnaosa üldplaneeringu lisa 3 „Ostukeskuste paiknemine“, </w:t>
      </w:r>
      <w:hyperlink r:id="rId2" w:history="1">
        <w:r w:rsidRPr="00515A75">
          <w:rPr>
            <w:rStyle w:val="Hperlink"/>
            <w:rFonts w:ascii="Times New Roman" w:hAnsi="Times New Roman" w:cs="Times New Roman"/>
            <w:sz w:val="22"/>
            <w:szCs w:val="22"/>
          </w:rPr>
          <w:t>http://info.raad.tartu.ee/webaktid.nsf/web/viited/ÜP-11-001</w:t>
        </w:r>
      </w:hyperlink>
    </w:p>
  </w:footnote>
  <w:footnote w:id="4">
    <w:p w14:paraId="1B8B278F" w14:textId="77777777" w:rsidR="00EE36A9" w:rsidRPr="001F3DA7" w:rsidRDefault="00EE36A9" w:rsidP="00AD1025">
      <w:pPr>
        <w:pStyle w:val="Allmrkusetekst"/>
        <w:rPr>
          <w:rFonts w:ascii="Times New Roman" w:hAnsi="Times New Roman" w:cs="Times New Roman"/>
          <w:sz w:val="22"/>
          <w:szCs w:val="22"/>
        </w:rPr>
      </w:pPr>
      <w:r w:rsidRPr="001F3DA7">
        <w:rPr>
          <w:rStyle w:val="Allmrkuseviide"/>
          <w:rFonts w:ascii="Times New Roman" w:hAnsi="Times New Roman" w:cs="Times New Roman"/>
          <w:sz w:val="22"/>
          <w:szCs w:val="22"/>
        </w:rPr>
        <w:footnoteRef/>
      </w:r>
      <w:r w:rsidRPr="001F3DA7">
        <w:rPr>
          <w:rFonts w:ascii="Times New Roman" w:hAnsi="Times New Roman" w:cs="Times New Roman"/>
          <w:sz w:val="22"/>
          <w:szCs w:val="22"/>
        </w:rPr>
        <w:t xml:space="preserve"> </w:t>
      </w:r>
      <w:hyperlink r:id="rId3" w:history="1">
        <w:r w:rsidRPr="001F3DA7">
          <w:rPr>
            <w:rStyle w:val="Hperlink"/>
            <w:rFonts w:ascii="Times New Roman" w:hAnsi="Times New Roman" w:cs="Times New Roman"/>
            <w:sz w:val="22"/>
            <w:szCs w:val="22"/>
          </w:rPr>
          <w:t>http://valitsus.ee/UserFiles/valitsus/et/riigikantselei/strateegia/strateegiate-mojude-hindamine/MHM_03-12-12.pdf</w:t>
        </w:r>
      </w:hyperlink>
    </w:p>
  </w:footnote>
  <w:footnote w:id="5">
    <w:p w14:paraId="35A14D88" w14:textId="4F2D19B2" w:rsidR="00EE36A9" w:rsidRPr="00947891" w:rsidRDefault="00EE36A9" w:rsidP="00F67F67">
      <w:pPr>
        <w:pStyle w:val="Pis"/>
        <w:rPr>
          <w:rFonts w:ascii="Times New Roman" w:hAnsi="Times New Roman" w:cs="Times New Roman"/>
          <w:iCs/>
        </w:rPr>
      </w:pPr>
      <w:r w:rsidRPr="00947891">
        <w:rPr>
          <w:rStyle w:val="Allmrkuseviide"/>
          <w:rFonts w:ascii="Times New Roman" w:hAnsi="Times New Roman" w:cs="Times New Roman"/>
        </w:rPr>
        <w:footnoteRef/>
      </w:r>
      <w:r w:rsidRPr="00947891">
        <w:rPr>
          <w:rFonts w:ascii="Times New Roman" w:hAnsi="Times New Roman" w:cs="Times New Roman"/>
        </w:rPr>
        <w:t xml:space="preserve"> </w:t>
      </w:r>
      <w:proofErr w:type="spellStart"/>
      <w:r w:rsidRPr="00947891">
        <w:rPr>
          <w:rFonts w:ascii="Times New Roman" w:hAnsi="Times New Roman" w:cs="Times New Roman"/>
          <w:iCs/>
        </w:rPr>
        <w:t>Ekspertarvumuse</w:t>
      </w:r>
      <w:proofErr w:type="spellEnd"/>
      <w:r w:rsidRPr="00947891">
        <w:rPr>
          <w:rFonts w:ascii="Times New Roman" w:hAnsi="Times New Roman" w:cs="Times New Roman"/>
          <w:iCs/>
        </w:rPr>
        <w:t xml:space="preserve"> on koostanud Jussi S. </w:t>
      </w:r>
      <w:proofErr w:type="spellStart"/>
      <w:r w:rsidRPr="00947891">
        <w:rPr>
          <w:rFonts w:ascii="Times New Roman" w:hAnsi="Times New Roman" w:cs="Times New Roman"/>
          <w:iCs/>
        </w:rPr>
        <w:t>Jauhiainen</w:t>
      </w:r>
      <w:proofErr w:type="spellEnd"/>
      <w:r w:rsidRPr="00947891">
        <w:rPr>
          <w:rFonts w:ascii="Times New Roman" w:hAnsi="Times New Roman" w:cs="Times New Roman"/>
          <w:iCs/>
        </w:rPr>
        <w:t xml:space="preserve"> </w:t>
      </w:r>
    </w:p>
    <w:p w14:paraId="08283B38" w14:textId="77777777" w:rsidR="00EE36A9" w:rsidRDefault="00EE36A9" w:rsidP="00F67F67">
      <w:pPr>
        <w:pStyle w:val="Allmrkuse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0ADC0" w14:textId="77777777" w:rsidR="00EE36A9" w:rsidRDefault="00EE36A9" w:rsidP="00054E01">
    <w:pPr>
      <w:pStyle w:val="Pis"/>
    </w:pPr>
    <w:r w:rsidRPr="006A5D7A">
      <w:rPr>
        <w:rFonts w:ascii="Times New Roman" w:hAnsi="Times New Roman" w:cs="Times New Roman"/>
        <w:noProof/>
      </w:rPr>
      <w:drawing>
        <wp:inline distT="0" distB="0" distL="0" distR="0" wp14:anchorId="72869429" wp14:editId="5DAC9F16">
          <wp:extent cx="1574800" cy="386454"/>
          <wp:effectExtent l="0" t="0" r="0" b="0"/>
          <wp:docPr id="3"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7"/>
                  <pic:cNvPicPr>
                    <a:picLocks noChangeAspect="1" noChangeArrowheads="1"/>
                  </pic:cNvPicPr>
                </pic:nvPicPr>
                <pic:blipFill>
                  <a:blip r:embed="rId1"/>
                  <a:srcRect/>
                  <a:stretch>
                    <a:fillRect/>
                  </a:stretch>
                </pic:blipFill>
                <pic:spPr bwMode="auto">
                  <a:xfrm>
                    <a:off x="0" y="0"/>
                    <a:ext cx="1574800" cy="386454"/>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7954CE24" wp14:editId="457522EE">
          <wp:simplePos x="0" y="0"/>
          <wp:positionH relativeFrom="column">
            <wp:posOffset>4572000</wp:posOffset>
          </wp:positionH>
          <wp:positionV relativeFrom="paragraph">
            <wp:posOffset>-6985</wp:posOffset>
          </wp:positionV>
          <wp:extent cx="1209675" cy="361950"/>
          <wp:effectExtent l="0" t="0" r="9525" b="0"/>
          <wp:wrapThrough wrapText="bothSides">
            <wp:wrapPolygon edited="0">
              <wp:start x="0" y="0"/>
              <wp:lineTo x="0" y="19705"/>
              <wp:lineTo x="21317" y="19705"/>
              <wp:lineTo x="21317" y="0"/>
              <wp:lineTo x="0" y="0"/>
            </wp:wrapPolygon>
          </wp:wrapThrough>
          <wp:docPr id="10" name="Picture 10" descr="cumuluse logo_tav_väik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uluse logo_tav_väikse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361950"/>
                  </a:xfrm>
                  <a:prstGeom prst="rect">
                    <a:avLst/>
                  </a:prstGeom>
                  <a:noFill/>
                  <a:ln>
                    <a:noFill/>
                  </a:ln>
                </pic:spPr>
              </pic:pic>
            </a:graphicData>
          </a:graphic>
        </wp:anchor>
      </w:drawing>
    </w:r>
  </w:p>
  <w:p w14:paraId="0D8B25F6" w14:textId="77777777" w:rsidR="00EE36A9" w:rsidRDefault="00EE36A9">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341C8" w14:textId="77777777" w:rsidR="00EE36A9" w:rsidRDefault="00EE36A9" w:rsidP="000720BA">
    <w:pPr>
      <w:pStyle w:val="Pis"/>
    </w:pPr>
    <w:r w:rsidRPr="006A5D7A">
      <w:rPr>
        <w:rFonts w:ascii="Times New Roman" w:hAnsi="Times New Roman" w:cs="Times New Roman"/>
        <w:noProof/>
      </w:rPr>
      <w:drawing>
        <wp:inline distT="0" distB="0" distL="0" distR="0" wp14:anchorId="54262BB7" wp14:editId="5767FEB8">
          <wp:extent cx="1552575" cy="381000"/>
          <wp:effectExtent l="19050" t="0" r="9525" b="0"/>
          <wp:docPr id="5"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7"/>
                  <pic:cNvPicPr>
                    <a:picLocks noChangeAspect="1" noChangeArrowheads="1"/>
                  </pic:cNvPicPr>
                </pic:nvPicPr>
                <pic:blipFill>
                  <a:blip r:embed="rId1"/>
                  <a:srcRect/>
                  <a:stretch>
                    <a:fillRect/>
                  </a:stretch>
                </pic:blipFill>
                <pic:spPr bwMode="auto">
                  <a:xfrm>
                    <a:off x="0" y="0"/>
                    <a:ext cx="1552575" cy="381000"/>
                  </a:xfrm>
                  <a:prstGeom prst="rect">
                    <a:avLst/>
                  </a:prstGeom>
                  <a:noFill/>
                  <a:ln w="9525">
                    <a:noFill/>
                    <a:miter lim="800000"/>
                    <a:headEnd/>
                    <a:tailEnd/>
                  </a:ln>
                </pic:spPr>
              </pic:pic>
            </a:graphicData>
          </a:graphic>
        </wp:inline>
      </w:drawing>
    </w:r>
    <w:r>
      <w:rPr>
        <w:noProof/>
      </w:rPr>
      <w:drawing>
        <wp:anchor distT="0" distB="0" distL="114300" distR="114300" simplePos="0" relativeHeight="251661312" behindDoc="1" locked="0" layoutInCell="1" allowOverlap="1" wp14:anchorId="4BA3C09E" wp14:editId="64215D31">
          <wp:simplePos x="0" y="0"/>
          <wp:positionH relativeFrom="column">
            <wp:posOffset>4572000</wp:posOffset>
          </wp:positionH>
          <wp:positionV relativeFrom="paragraph">
            <wp:posOffset>-6985</wp:posOffset>
          </wp:positionV>
          <wp:extent cx="1209675" cy="361950"/>
          <wp:effectExtent l="0" t="0" r="9525" b="0"/>
          <wp:wrapThrough wrapText="bothSides">
            <wp:wrapPolygon edited="0">
              <wp:start x="0" y="0"/>
              <wp:lineTo x="0" y="19705"/>
              <wp:lineTo x="21317" y="19705"/>
              <wp:lineTo x="21317" y="0"/>
              <wp:lineTo x="0" y="0"/>
            </wp:wrapPolygon>
          </wp:wrapThrough>
          <wp:docPr id="9" name="Picture 9" descr="cumuluse logo_tav_väik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muluse logo_tav_väikse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361950"/>
                  </a:xfrm>
                  <a:prstGeom prst="rect">
                    <a:avLst/>
                  </a:prstGeom>
                  <a:noFill/>
                  <a:ln>
                    <a:noFill/>
                  </a:ln>
                </pic:spPr>
              </pic:pic>
            </a:graphicData>
          </a:graphic>
        </wp:anchor>
      </w:drawing>
    </w:r>
  </w:p>
  <w:p w14:paraId="202F5D97" w14:textId="77777777" w:rsidR="00EE36A9" w:rsidRDefault="00EE36A9" w:rsidP="000720BA">
    <w:pPr>
      <w:pStyle w:val="Pis"/>
    </w:pPr>
  </w:p>
  <w:p w14:paraId="0D4990B5" w14:textId="77777777" w:rsidR="00EE36A9" w:rsidRDefault="00EE36A9">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59E"/>
    <w:multiLevelType w:val="hybridMultilevel"/>
    <w:tmpl w:val="34948038"/>
    <w:lvl w:ilvl="0" w:tplc="04250001">
      <w:start w:val="1"/>
      <w:numFmt w:val="bullet"/>
      <w:lvlText w:val=""/>
      <w:lvlJc w:val="left"/>
      <w:pPr>
        <w:ind w:left="1211" w:hanging="360"/>
      </w:pPr>
      <w:rPr>
        <w:rFonts w:ascii="Symbol" w:hAnsi="Symbol" w:hint="default"/>
      </w:rPr>
    </w:lvl>
    <w:lvl w:ilvl="1" w:tplc="04250003" w:tentative="1">
      <w:start w:val="1"/>
      <w:numFmt w:val="bullet"/>
      <w:lvlText w:val="o"/>
      <w:lvlJc w:val="left"/>
      <w:pPr>
        <w:ind w:left="1931" w:hanging="360"/>
      </w:pPr>
      <w:rPr>
        <w:rFonts w:ascii="Courier New" w:hAnsi="Courier New" w:cs="Courier New" w:hint="default"/>
      </w:rPr>
    </w:lvl>
    <w:lvl w:ilvl="2" w:tplc="04250005" w:tentative="1">
      <w:start w:val="1"/>
      <w:numFmt w:val="bullet"/>
      <w:lvlText w:val=""/>
      <w:lvlJc w:val="left"/>
      <w:pPr>
        <w:ind w:left="2651" w:hanging="360"/>
      </w:pPr>
      <w:rPr>
        <w:rFonts w:ascii="Wingdings" w:hAnsi="Wingdings" w:hint="default"/>
      </w:rPr>
    </w:lvl>
    <w:lvl w:ilvl="3" w:tplc="04250001" w:tentative="1">
      <w:start w:val="1"/>
      <w:numFmt w:val="bullet"/>
      <w:lvlText w:val=""/>
      <w:lvlJc w:val="left"/>
      <w:pPr>
        <w:ind w:left="3371" w:hanging="360"/>
      </w:pPr>
      <w:rPr>
        <w:rFonts w:ascii="Symbol" w:hAnsi="Symbol" w:hint="default"/>
      </w:rPr>
    </w:lvl>
    <w:lvl w:ilvl="4" w:tplc="04250003" w:tentative="1">
      <w:start w:val="1"/>
      <w:numFmt w:val="bullet"/>
      <w:lvlText w:val="o"/>
      <w:lvlJc w:val="left"/>
      <w:pPr>
        <w:ind w:left="4091" w:hanging="360"/>
      </w:pPr>
      <w:rPr>
        <w:rFonts w:ascii="Courier New" w:hAnsi="Courier New" w:cs="Courier New" w:hint="default"/>
      </w:rPr>
    </w:lvl>
    <w:lvl w:ilvl="5" w:tplc="04250005" w:tentative="1">
      <w:start w:val="1"/>
      <w:numFmt w:val="bullet"/>
      <w:lvlText w:val=""/>
      <w:lvlJc w:val="left"/>
      <w:pPr>
        <w:ind w:left="4811" w:hanging="360"/>
      </w:pPr>
      <w:rPr>
        <w:rFonts w:ascii="Wingdings" w:hAnsi="Wingdings" w:hint="default"/>
      </w:rPr>
    </w:lvl>
    <w:lvl w:ilvl="6" w:tplc="04250001" w:tentative="1">
      <w:start w:val="1"/>
      <w:numFmt w:val="bullet"/>
      <w:lvlText w:val=""/>
      <w:lvlJc w:val="left"/>
      <w:pPr>
        <w:ind w:left="5531" w:hanging="360"/>
      </w:pPr>
      <w:rPr>
        <w:rFonts w:ascii="Symbol" w:hAnsi="Symbol" w:hint="default"/>
      </w:rPr>
    </w:lvl>
    <w:lvl w:ilvl="7" w:tplc="04250003" w:tentative="1">
      <w:start w:val="1"/>
      <w:numFmt w:val="bullet"/>
      <w:lvlText w:val="o"/>
      <w:lvlJc w:val="left"/>
      <w:pPr>
        <w:ind w:left="6251" w:hanging="360"/>
      </w:pPr>
      <w:rPr>
        <w:rFonts w:ascii="Courier New" w:hAnsi="Courier New" w:cs="Courier New" w:hint="default"/>
      </w:rPr>
    </w:lvl>
    <w:lvl w:ilvl="8" w:tplc="04250005" w:tentative="1">
      <w:start w:val="1"/>
      <w:numFmt w:val="bullet"/>
      <w:lvlText w:val=""/>
      <w:lvlJc w:val="left"/>
      <w:pPr>
        <w:ind w:left="6971" w:hanging="360"/>
      </w:pPr>
      <w:rPr>
        <w:rFonts w:ascii="Wingdings" w:hAnsi="Wingdings" w:hint="default"/>
      </w:rPr>
    </w:lvl>
  </w:abstractNum>
  <w:abstractNum w:abstractNumId="1">
    <w:nsid w:val="06384BCA"/>
    <w:multiLevelType w:val="hybridMultilevel"/>
    <w:tmpl w:val="90EC5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6536B2"/>
    <w:multiLevelType w:val="multilevel"/>
    <w:tmpl w:val="397A65F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EA7495A"/>
    <w:multiLevelType w:val="multilevel"/>
    <w:tmpl w:val="EC38DE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504664A"/>
    <w:multiLevelType w:val="hybridMultilevel"/>
    <w:tmpl w:val="BFD6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FA35EE"/>
    <w:multiLevelType w:val="hybridMultilevel"/>
    <w:tmpl w:val="787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E14A7"/>
    <w:multiLevelType w:val="hybridMultilevel"/>
    <w:tmpl w:val="1AA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A9741D"/>
    <w:multiLevelType w:val="hybridMultilevel"/>
    <w:tmpl w:val="75D026BC"/>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654" w:hanging="360"/>
      </w:pPr>
      <w:rPr>
        <w:rFonts w:ascii="Courier New" w:hAnsi="Courier New" w:cs="Courier New" w:hint="default"/>
      </w:rPr>
    </w:lvl>
    <w:lvl w:ilvl="2" w:tplc="04250005" w:tentative="1">
      <w:start w:val="1"/>
      <w:numFmt w:val="bullet"/>
      <w:lvlText w:val=""/>
      <w:lvlJc w:val="left"/>
      <w:pPr>
        <w:ind w:left="1374" w:hanging="360"/>
      </w:pPr>
      <w:rPr>
        <w:rFonts w:ascii="Wingdings" w:hAnsi="Wingdings" w:hint="default"/>
      </w:rPr>
    </w:lvl>
    <w:lvl w:ilvl="3" w:tplc="04250001" w:tentative="1">
      <w:start w:val="1"/>
      <w:numFmt w:val="bullet"/>
      <w:lvlText w:val=""/>
      <w:lvlJc w:val="left"/>
      <w:pPr>
        <w:ind w:left="2094" w:hanging="360"/>
      </w:pPr>
      <w:rPr>
        <w:rFonts w:ascii="Symbol" w:hAnsi="Symbol" w:hint="default"/>
      </w:rPr>
    </w:lvl>
    <w:lvl w:ilvl="4" w:tplc="04250003" w:tentative="1">
      <w:start w:val="1"/>
      <w:numFmt w:val="bullet"/>
      <w:lvlText w:val="o"/>
      <w:lvlJc w:val="left"/>
      <w:pPr>
        <w:ind w:left="2814" w:hanging="360"/>
      </w:pPr>
      <w:rPr>
        <w:rFonts w:ascii="Courier New" w:hAnsi="Courier New" w:cs="Courier New" w:hint="default"/>
      </w:rPr>
    </w:lvl>
    <w:lvl w:ilvl="5" w:tplc="04250005" w:tentative="1">
      <w:start w:val="1"/>
      <w:numFmt w:val="bullet"/>
      <w:lvlText w:val=""/>
      <w:lvlJc w:val="left"/>
      <w:pPr>
        <w:ind w:left="3534" w:hanging="360"/>
      </w:pPr>
      <w:rPr>
        <w:rFonts w:ascii="Wingdings" w:hAnsi="Wingdings" w:hint="default"/>
      </w:rPr>
    </w:lvl>
    <w:lvl w:ilvl="6" w:tplc="04250001" w:tentative="1">
      <w:start w:val="1"/>
      <w:numFmt w:val="bullet"/>
      <w:lvlText w:val=""/>
      <w:lvlJc w:val="left"/>
      <w:pPr>
        <w:ind w:left="4254" w:hanging="360"/>
      </w:pPr>
      <w:rPr>
        <w:rFonts w:ascii="Symbol" w:hAnsi="Symbol" w:hint="default"/>
      </w:rPr>
    </w:lvl>
    <w:lvl w:ilvl="7" w:tplc="04250003" w:tentative="1">
      <w:start w:val="1"/>
      <w:numFmt w:val="bullet"/>
      <w:lvlText w:val="o"/>
      <w:lvlJc w:val="left"/>
      <w:pPr>
        <w:ind w:left="4974" w:hanging="360"/>
      </w:pPr>
      <w:rPr>
        <w:rFonts w:ascii="Courier New" w:hAnsi="Courier New" w:cs="Courier New" w:hint="default"/>
      </w:rPr>
    </w:lvl>
    <w:lvl w:ilvl="8" w:tplc="04250005" w:tentative="1">
      <w:start w:val="1"/>
      <w:numFmt w:val="bullet"/>
      <w:lvlText w:val=""/>
      <w:lvlJc w:val="left"/>
      <w:pPr>
        <w:ind w:left="5694" w:hanging="360"/>
      </w:pPr>
      <w:rPr>
        <w:rFonts w:ascii="Wingdings" w:hAnsi="Wingdings" w:hint="default"/>
      </w:rPr>
    </w:lvl>
  </w:abstractNum>
  <w:abstractNum w:abstractNumId="8">
    <w:nsid w:val="1C047CD6"/>
    <w:multiLevelType w:val="hybridMultilevel"/>
    <w:tmpl w:val="D156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2455F"/>
    <w:multiLevelType w:val="multilevel"/>
    <w:tmpl w:val="A830D81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0620019"/>
    <w:multiLevelType w:val="multilevel"/>
    <w:tmpl w:val="40F0C978"/>
    <w:lvl w:ilvl="0">
      <w:start w:val="1"/>
      <w:numFmt w:val="bullet"/>
      <w:lvlText w:val=""/>
      <w:lvlJc w:val="left"/>
      <w:pPr>
        <w:ind w:left="1070"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1">
    <w:nsid w:val="20A75412"/>
    <w:multiLevelType w:val="hybridMultilevel"/>
    <w:tmpl w:val="0A54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024B18"/>
    <w:multiLevelType w:val="hybridMultilevel"/>
    <w:tmpl w:val="3EF46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CA37A1"/>
    <w:multiLevelType w:val="hybridMultilevel"/>
    <w:tmpl w:val="A1EC41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2BB45326"/>
    <w:multiLevelType w:val="hybridMultilevel"/>
    <w:tmpl w:val="40F0C978"/>
    <w:lvl w:ilvl="0" w:tplc="04250001">
      <w:start w:val="1"/>
      <w:numFmt w:val="bullet"/>
      <w:lvlText w:val=""/>
      <w:lvlJc w:val="left"/>
      <w:pPr>
        <w:ind w:left="1070" w:hanging="360"/>
      </w:pPr>
      <w:rPr>
        <w:rFonts w:ascii="Symbol" w:hAnsi="Symbo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15">
    <w:nsid w:val="30CA6FC5"/>
    <w:multiLevelType w:val="hybridMultilevel"/>
    <w:tmpl w:val="4636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8557AD"/>
    <w:multiLevelType w:val="hybridMultilevel"/>
    <w:tmpl w:val="A9DCF134"/>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17">
    <w:nsid w:val="388C2329"/>
    <w:multiLevelType w:val="hybridMultilevel"/>
    <w:tmpl w:val="10107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A26E49"/>
    <w:multiLevelType w:val="multilevel"/>
    <w:tmpl w:val="5C5C88F4"/>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B671853"/>
    <w:multiLevelType w:val="hybridMultilevel"/>
    <w:tmpl w:val="C3285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FDF7F9D"/>
    <w:multiLevelType w:val="hybridMultilevel"/>
    <w:tmpl w:val="F4F05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4A64EE9"/>
    <w:multiLevelType w:val="hybridMultilevel"/>
    <w:tmpl w:val="FECC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AB6530"/>
    <w:multiLevelType w:val="multilevel"/>
    <w:tmpl w:val="A830D81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6D77BB9"/>
    <w:multiLevelType w:val="multilevel"/>
    <w:tmpl w:val="A830D818"/>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6EC08F3"/>
    <w:multiLevelType w:val="hybridMultilevel"/>
    <w:tmpl w:val="161E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055830"/>
    <w:multiLevelType w:val="hybridMultilevel"/>
    <w:tmpl w:val="EC38D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0B6A70"/>
    <w:multiLevelType w:val="hybridMultilevel"/>
    <w:tmpl w:val="577A527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nsid w:val="501B5FBA"/>
    <w:multiLevelType w:val="multilevel"/>
    <w:tmpl w:val="397A65F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59393293"/>
    <w:multiLevelType w:val="hybridMultilevel"/>
    <w:tmpl w:val="02A4CB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B0648D0"/>
    <w:multiLevelType w:val="hybridMultilevel"/>
    <w:tmpl w:val="12C0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A270B1"/>
    <w:multiLevelType w:val="hybridMultilevel"/>
    <w:tmpl w:val="EAB00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1048B7"/>
    <w:multiLevelType w:val="hybridMultilevel"/>
    <w:tmpl w:val="CDF60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3D3E28"/>
    <w:multiLevelType w:val="hybridMultilevel"/>
    <w:tmpl w:val="8616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ED080F"/>
    <w:multiLevelType w:val="hybridMultilevel"/>
    <w:tmpl w:val="AE42CB0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4">
    <w:nsid w:val="69F5351F"/>
    <w:multiLevelType w:val="multilevel"/>
    <w:tmpl w:val="269214A0"/>
    <w:lvl w:ilvl="0">
      <w:start w:val="5"/>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5">
    <w:nsid w:val="6CF82F94"/>
    <w:multiLevelType w:val="hybridMultilevel"/>
    <w:tmpl w:val="F764604E"/>
    <w:lvl w:ilvl="0" w:tplc="FABC8850">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6E051340"/>
    <w:multiLevelType w:val="hybridMultilevel"/>
    <w:tmpl w:val="525CF658"/>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nsid w:val="6E754603"/>
    <w:multiLevelType w:val="multilevel"/>
    <w:tmpl w:val="F764604E"/>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503421F"/>
    <w:multiLevelType w:val="multilevel"/>
    <w:tmpl w:val="3392BBCA"/>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pStyle w:val="Pealkiri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5980A52"/>
    <w:multiLevelType w:val="hybridMultilevel"/>
    <w:tmpl w:val="5A341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5F91B2D"/>
    <w:multiLevelType w:val="hybridMultilevel"/>
    <w:tmpl w:val="690C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21716B"/>
    <w:multiLevelType w:val="multilevel"/>
    <w:tmpl w:val="0FA0EDC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nsid w:val="7DBC658F"/>
    <w:multiLevelType w:val="hybridMultilevel"/>
    <w:tmpl w:val="EFB24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F4711BB"/>
    <w:multiLevelType w:val="hybridMultilevel"/>
    <w:tmpl w:val="ABC0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1"/>
  </w:num>
  <w:num w:numId="3">
    <w:abstractNumId w:val="7"/>
  </w:num>
  <w:num w:numId="4">
    <w:abstractNumId w:val="13"/>
  </w:num>
  <w:num w:numId="5">
    <w:abstractNumId w:val="14"/>
  </w:num>
  <w:num w:numId="6">
    <w:abstractNumId w:val="16"/>
  </w:num>
  <w:num w:numId="7">
    <w:abstractNumId w:val="0"/>
  </w:num>
  <w:num w:numId="8">
    <w:abstractNumId w:val="2"/>
  </w:num>
  <w:num w:numId="9">
    <w:abstractNumId w:val="18"/>
  </w:num>
  <w:num w:numId="10">
    <w:abstractNumId w:val="24"/>
  </w:num>
  <w:num w:numId="11">
    <w:abstractNumId w:val="8"/>
  </w:num>
  <w:num w:numId="12">
    <w:abstractNumId w:val="36"/>
  </w:num>
  <w:num w:numId="13">
    <w:abstractNumId w:val="5"/>
  </w:num>
  <w:num w:numId="14">
    <w:abstractNumId w:val="43"/>
  </w:num>
  <w:num w:numId="15">
    <w:abstractNumId w:val="21"/>
  </w:num>
  <w:num w:numId="16">
    <w:abstractNumId w:val="39"/>
  </w:num>
  <w:num w:numId="17">
    <w:abstractNumId w:val="6"/>
  </w:num>
  <w:num w:numId="18">
    <w:abstractNumId w:val="1"/>
  </w:num>
  <w:num w:numId="19">
    <w:abstractNumId w:val="19"/>
  </w:num>
  <w:num w:numId="20">
    <w:abstractNumId w:val="12"/>
  </w:num>
  <w:num w:numId="21">
    <w:abstractNumId w:val="4"/>
  </w:num>
  <w:num w:numId="22">
    <w:abstractNumId w:val="38"/>
  </w:num>
  <w:num w:numId="23">
    <w:abstractNumId w:val="28"/>
  </w:num>
  <w:num w:numId="24">
    <w:abstractNumId w:val="29"/>
  </w:num>
  <w:num w:numId="25">
    <w:abstractNumId w:val="32"/>
  </w:num>
  <w:num w:numId="26">
    <w:abstractNumId w:val="40"/>
  </w:num>
  <w:num w:numId="27">
    <w:abstractNumId w:val="11"/>
  </w:num>
  <w:num w:numId="28">
    <w:abstractNumId w:val="42"/>
  </w:num>
  <w:num w:numId="29">
    <w:abstractNumId w:val="34"/>
  </w:num>
  <w:num w:numId="30">
    <w:abstractNumId w:val="30"/>
  </w:num>
  <w:num w:numId="31">
    <w:abstractNumId w:val="23"/>
  </w:num>
  <w:num w:numId="32">
    <w:abstractNumId w:val="22"/>
  </w:num>
  <w:num w:numId="33">
    <w:abstractNumId w:val="9"/>
  </w:num>
  <w:num w:numId="34">
    <w:abstractNumId w:val="25"/>
  </w:num>
  <w:num w:numId="35">
    <w:abstractNumId w:val="3"/>
  </w:num>
  <w:num w:numId="36">
    <w:abstractNumId w:val="26"/>
  </w:num>
  <w:num w:numId="37">
    <w:abstractNumId w:val="35"/>
  </w:num>
  <w:num w:numId="38">
    <w:abstractNumId w:val="37"/>
  </w:num>
  <w:num w:numId="39">
    <w:abstractNumId w:val="15"/>
  </w:num>
  <w:num w:numId="40">
    <w:abstractNumId w:val="27"/>
  </w:num>
  <w:num w:numId="41">
    <w:abstractNumId w:val="10"/>
  </w:num>
  <w:num w:numId="42">
    <w:abstractNumId w:val="33"/>
  </w:num>
  <w:num w:numId="43">
    <w:abstractNumId w:val="17"/>
  </w:num>
  <w:num w:numId="44">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D12"/>
    <w:rsid w:val="00006C69"/>
    <w:rsid w:val="00022247"/>
    <w:rsid w:val="00025265"/>
    <w:rsid w:val="00025367"/>
    <w:rsid w:val="000308C4"/>
    <w:rsid w:val="00040090"/>
    <w:rsid w:val="0004287C"/>
    <w:rsid w:val="00043A8E"/>
    <w:rsid w:val="00052382"/>
    <w:rsid w:val="00054C99"/>
    <w:rsid w:val="00054E01"/>
    <w:rsid w:val="000720BA"/>
    <w:rsid w:val="00082106"/>
    <w:rsid w:val="000B7D99"/>
    <w:rsid w:val="000D2A32"/>
    <w:rsid w:val="000D3B44"/>
    <w:rsid w:val="000E1F41"/>
    <w:rsid w:val="000F409E"/>
    <w:rsid w:val="000F4831"/>
    <w:rsid w:val="0016386F"/>
    <w:rsid w:val="001664CC"/>
    <w:rsid w:val="001736F5"/>
    <w:rsid w:val="001A1FA5"/>
    <w:rsid w:val="001E3FC1"/>
    <w:rsid w:val="001E42C1"/>
    <w:rsid w:val="001E7346"/>
    <w:rsid w:val="001F0C00"/>
    <w:rsid w:val="001F3DA7"/>
    <w:rsid w:val="00201FCC"/>
    <w:rsid w:val="002112D0"/>
    <w:rsid w:val="002141FB"/>
    <w:rsid w:val="0022507F"/>
    <w:rsid w:val="002320F3"/>
    <w:rsid w:val="00235E19"/>
    <w:rsid w:val="00257EA8"/>
    <w:rsid w:val="00261024"/>
    <w:rsid w:val="00261219"/>
    <w:rsid w:val="002639E6"/>
    <w:rsid w:val="00276DFF"/>
    <w:rsid w:val="00291CC2"/>
    <w:rsid w:val="00292798"/>
    <w:rsid w:val="002A1409"/>
    <w:rsid w:val="002C2395"/>
    <w:rsid w:val="002C733F"/>
    <w:rsid w:val="002D3C2F"/>
    <w:rsid w:val="002F62A3"/>
    <w:rsid w:val="003055C6"/>
    <w:rsid w:val="003069F4"/>
    <w:rsid w:val="00311333"/>
    <w:rsid w:val="0032423F"/>
    <w:rsid w:val="00330388"/>
    <w:rsid w:val="00336F63"/>
    <w:rsid w:val="00350D9D"/>
    <w:rsid w:val="0035782C"/>
    <w:rsid w:val="00364FFF"/>
    <w:rsid w:val="00382756"/>
    <w:rsid w:val="003A6DC8"/>
    <w:rsid w:val="003A7358"/>
    <w:rsid w:val="003C1993"/>
    <w:rsid w:val="003E2EBC"/>
    <w:rsid w:val="00403565"/>
    <w:rsid w:val="00412BD4"/>
    <w:rsid w:val="00421CC3"/>
    <w:rsid w:val="00434D85"/>
    <w:rsid w:val="004434D4"/>
    <w:rsid w:val="004534F1"/>
    <w:rsid w:val="00461F02"/>
    <w:rsid w:val="0047103C"/>
    <w:rsid w:val="00484945"/>
    <w:rsid w:val="00484B6C"/>
    <w:rsid w:val="004C02EA"/>
    <w:rsid w:val="004D4D6D"/>
    <w:rsid w:val="004D5E5C"/>
    <w:rsid w:val="004F5F55"/>
    <w:rsid w:val="0050630C"/>
    <w:rsid w:val="00515A75"/>
    <w:rsid w:val="005229FE"/>
    <w:rsid w:val="00531552"/>
    <w:rsid w:val="0053206A"/>
    <w:rsid w:val="00540869"/>
    <w:rsid w:val="005448E9"/>
    <w:rsid w:val="00556499"/>
    <w:rsid w:val="0056447D"/>
    <w:rsid w:val="00571B69"/>
    <w:rsid w:val="0058287A"/>
    <w:rsid w:val="00583AF8"/>
    <w:rsid w:val="00595060"/>
    <w:rsid w:val="005958B6"/>
    <w:rsid w:val="0059612D"/>
    <w:rsid w:val="005A4597"/>
    <w:rsid w:val="005A4B2A"/>
    <w:rsid w:val="005C682F"/>
    <w:rsid w:val="005E4C92"/>
    <w:rsid w:val="005F0293"/>
    <w:rsid w:val="0060597D"/>
    <w:rsid w:val="0060625E"/>
    <w:rsid w:val="00625D03"/>
    <w:rsid w:val="006318A4"/>
    <w:rsid w:val="00634F1B"/>
    <w:rsid w:val="00641D05"/>
    <w:rsid w:val="00656497"/>
    <w:rsid w:val="0068247A"/>
    <w:rsid w:val="0068324C"/>
    <w:rsid w:val="00687F10"/>
    <w:rsid w:val="006A47E5"/>
    <w:rsid w:val="006C0699"/>
    <w:rsid w:val="006C62FA"/>
    <w:rsid w:val="006E0FEE"/>
    <w:rsid w:val="006E1AA5"/>
    <w:rsid w:val="006E2E97"/>
    <w:rsid w:val="00727B1F"/>
    <w:rsid w:val="00732C2D"/>
    <w:rsid w:val="007420B2"/>
    <w:rsid w:val="00746655"/>
    <w:rsid w:val="00746881"/>
    <w:rsid w:val="00753EF8"/>
    <w:rsid w:val="00754259"/>
    <w:rsid w:val="0075782F"/>
    <w:rsid w:val="00771B7F"/>
    <w:rsid w:val="00792081"/>
    <w:rsid w:val="007971CE"/>
    <w:rsid w:val="007B3E1D"/>
    <w:rsid w:val="007C3DC5"/>
    <w:rsid w:val="007C69D4"/>
    <w:rsid w:val="007D6142"/>
    <w:rsid w:val="007D7A05"/>
    <w:rsid w:val="007E057D"/>
    <w:rsid w:val="007E4A21"/>
    <w:rsid w:val="007F20CC"/>
    <w:rsid w:val="007F3155"/>
    <w:rsid w:val="00814412"/>
    <w:rsid w:val="00814D77"/>
    <w:rsid w:val="00814F48"/>
    <w:rsid w:val="008248E5"/>
    <w:rsid w:val="00835D47"/>
    <w:rsid w:val="0083616E"/>
    <w:rsid w:val="0084180F"/>
    <w:rsid w:val="008649A5"/>
    <w:rsid w:val="00872697"/>
    <w:rsid w:val="00887D58"/>
    <w:rsid w:val="00893794"/>
    <w:rsid w:val="008B65F3"/>
    <w:rsid w:val="008C378B"/>
    <w:rsid w:val="008E390C"/>
    <w:rsid w:val="008F70A9"/>
    <w:rsid w:val="00904EE9"/>
    <w:rsid w:val="009163F1"/>
    <w:rsid w:val="00923174"/>
    <w:rsid w:val="00930ECC"/>
    <w:rsid w:val="00933E35"/>
    <w:rsid w:val="00947891"/>
    <w:rsid w:val="009631E6"/>
    <w:rsid w:val="009679D4"/>
    <w:rsid w:val="009701FC"/>
    <w:rsid w:val="0098601F"/>
    <w:rsid w:val="0099527A"/>
    <w:rsid w:val="00995F3B"/>
    <w:rsid w:val="009A2DC8"/>
    <w:rsid w:val="009B320F"/>
    <w:rsid w:val="009B4C12"/>
    <w:rsid w:val="009C1782"/>
    <w:rsid w:val="009C3A60"/>
    <w:rsid w:val="009C4758"/>
    <w:rsid w:val="009D01F3"/>
    <w:rsid w:val="009F0083"/>
    <w:rsid w:val="00A07D3F"/>
    <w:rsid w:val="00A32D1B"/>
    <w:rsid w:val="00A42F45"/>
    <w:rsid w:val="00A44EBC"/>
    <w:rsid w:val="00A56897"/>
    <w:rsid w:val="00A575BB"/>
    <w:rsid w:val="00A61FCE"/>
    <w:rsid w:val="00A9778B"/>
    <w:rsid w:val="00AA2B2F"/>
    <w:rsid w:val="00AC40B1"/>
    <w:rsid w:val="00AD1025"/>
    <w:rsid w:val="00AE27C4"/>
    <w:rsid w:val="00AE508F"/>
    <w:rsid w:val="00AE54F6"/>
    <w:rsid w:val="00B05CA3"/>
    <w:rsid w:val="00B27C84"/>
    <w:rsid w:val="00B36E34"/>
    <w:rsid w:val="00B50431"/>
    <w:rsid w:val="00B65E4B"/>
    <w:rsid w:val="00B70D12"/>
    <w:rsid w:val="00B95649"/>
    <w:rsid w:val="00BB1155"/>
    <w:rsid w:val="00BB3579"/>
    <w:rsid w:val="00BC5BA7"/>
    <w:rsid w:val="00BD44CF"/>
    <w:rsid w:val="00BD6813"/>
    <w:rsid w:val="00BE3223"/>
    <w:rsid w:val="00BF01B5"/>
    <w:rsid w:val="00BF4F70"/>
    <w:rsid w:val="00C0132C"/>
    <w:rsid w:val="00C03B6A"/>
    <w:rsid w:val="00C060EF"/>
    <w:rsid w:val="00C11CCD"/>
    <w:rsid w:val="00C26B78"/>
    <w:rsid w:val="00C42A11"/>
    <w:rsid w:val="00C651AD"/>
    <w:rsid w:val="00C809F7"/>
    <w:rsid w:val="00C80EE1"/>
    <w:rsid w:val="00C85634"/>
    <w:rsid w:val="00C9618B"/>
    <w:rsid w:val="00CB5ABA"/>
    <w:rsid w:val="00CC5536"/>
    <w:rsid w:val="00CE0EFF"/>
    <w:rsid w:val="00CE4E09"/>
    <w:rsid w:val="00CF024A"/>
    <w:rsid w:val="00D202C1"/>
    <w:rsid w:val="00D218C3"/>
    <w:rsid w:val="00D2211B"/>
    <w:rsid w:val="00D26B3C"/>
    <w:rsid w:val="00D360D3"/>
    <w:rsid w:val="00D40C1F"/>
    <w:rsid w:val="00D452B5"/>
    <w:rsid w:val="00D456FD"/>
    <w:rsid w:val="00D4779D"/>
    <w:rsid w:val="00D54224"/>
    <w:rsid w:val="00D61D44"/>
    <w:rsid w:val="00D74212"/>
    <w:rsid w:val="00D763EA"/>
    <w:rsid w:val="00DB0E3E"/>
    <w:rsid w:val="00DC2F10"/>
    <w:rsid w:val="00DC7112"/>
    <w:rsid w:val="00DC727F"/>
    <w:rsid w:val="00DD304E"/>
    <w:rsid w:val="00DE3C72"/>
    <w:rsid w:val="00DF2A81"/>
    <w:rsid w:val="00DF5465"/>
    <w:rsid w:val="00E00CDC"/>
    <w:rsid w:val="00E07307"/>
    <w:rsid w:val="00E13EB9"/>
    <w:rsid w:val="00E21DA7"/>
    <w:rsid w:val="00E277CD"/>
    <w:rsid w:val="00E3747B"/>
    <w:rsid w:val="00E44675"/>
    <w:rsid w:val="00E4664C"/>
    <w:rsid w:val="00E472BF"/>
    <w:rsid w:val="00E54231"/>
    <w:rsid w:val="00E64848"/>
    <w:rsid w:val="00E710F2"/>
    <w:rsid w:val="00E71AC3"/>
    <w:rsid w:val="00E80485"/>
    <w:rsid w:val="00E83045"/>
    <w:rsid w:val="00E8599C"/>
    <w:rsid w:val="00E86147"/>
    <w:rsid w:val="00E922C3"/>
    <w:rsid w:val="00EB0C83"/>
    <w:rsid w:val="00EB3E00"/>
    <w:rsid w:val="00EB49EB"/>
    <w:rsid w:val="00EC45C2"/>
    <w:rsid w:val="00ED0A48"/>
    <w:rsid w:val="00ED0B66"/>
    <w:rsid w:val="00EE30AC"/>
    <w:rsid w:val="00EE36A9"/>
    <w:rsid w:val="00EE4200"/>
    <w:rsid w:val="00EF696E"/>
    <w:rsid w:val="00F043C5"/>
    <w:rsid w:val="00F17E54"/>
    <w:rsid w:val="00F217DE"/>
    <w:rsid w:val="00F26620"/>
    <w:rsid w:val="00F307A1"/>
    <w:rsid w:val="00F53D3C"/>
    <w:rsid w:val="00F553AB"/>
    <w:rsid w:val="00F5668E"/>
    <w:rsid w:val="00F648C6"/>
    <w:rsid w:val="00F67F67"/>
    <w:rsid w:val="00F75011"/>
    <w:rsid w:val="00F77B70"/>
    <w:rsid w:val="00F92F15"/>
    <w:rsid w:val="00FB2316"/>
    <w:rsid w:val="00FC5DA4"/>
    <w:rsid w:val="00FD2D10"/>
    <w:rsid w:val="00FD6E19"/>
    <w:rsid w:val="00FE365A"/>
    <w:rsid w:val="00FE47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322D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B70D12"/>
    <w:pPr>
      <w:spacing w:after="200" w:line="276" w:lineRule="auto"/>
    </w:pPr>
    <w:rPr>
      <w:sz w:val="22"/>
      <w:szCs w:val="22"/>
      <w:lang w:val="et-EE" w:eastAsia="et-EE"/>
    </w:rPr>
  </w:style>
  <w:style w:type="paragraph" w:styleId="Pealkiri1">
    <w:name w:val="heading 1"/>
    <w:basedOn w:val="Normaallaad"/>
    <w:next w:val="Normaallaad"/>
    <w:link w:val="Pealkiri1Mrk"/>
    <w:uiPriority w:val="9"/>
    <w:qFormat/>
    <w:rsid w:val="00B70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B70D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9B4C12"/>
    <w:pPr>
      <w:keepNext/>
      <w:keepLines/>
      <w:numPr>
        <w:ilvl w:val="2"/>
        <w:numId w:val="22"/>
      </w:numPr>
      <w:spacing w:after="0" w:line="240" w:lineRule="auto"/>
      <w:outlineLvl w:val="2"/>
    </w:pPr>
    <w:rPr>
      <w:rFonts w:ascii="Times New Roman" w:eastAsiaTheme="majorEastAsia" w:hAnsi="Times New Roman" w:cs="Times New Roman"/>
      <w:b/>
      <w:bCs/>
      <w:color w:val="4F81BD" w:themeColor="accent1"/>
      <w:sz w:val="24"/>
      <w:szCs w:val="24"/>
      <w:lang w:eastAsia="en-US"/>
    </w:rPr>
  </w:style>
  <w:style w:type="paragraph" w:styleId="Pealkiri4">
    <w:name w:val="heading 4"/>
    <w:basedOn w:val="Normaallaad"/>
    <w:next w:val="Normaallaad"/>
    <w:link w:val="Pealkiri4Mrk"/>
    <w:uiPriority w:val="9"/>
    <w:unhideWhenUsed/>
    <w:qFormat/>
    <w:rsid w:val="001736F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B70D12"/>
    <w:rPr>
      <w:rFonts w:asciiTheme="majorHAnsi" w:eastAsiaTheme="majorEastAsia" w:hAnsiTheme="majorHAnsi" w:cstheme="majorBidi"/>
      <w:b/>
      <w:bCs/>
      <w:color w:val="365F91" w:themeColor="accent1" w:themeShade="BF"/>
      <w:sz w:val="28"/>
      <w:szCs w:val="28"/>
      <w:lang w:val="et-EE" w:eastAsia="et-EE"/>
    </w:rPr>
  </w:style>
  <w:style w:type="character" w:customStyle="1" w:styleId="Pealkiri2Mrk">
    <w:name w:val="Pealkiri 2 Märk"/>
    <w:basedOn w:val="Liguvaikefont"/>
    <w:link w:val="Pealkiri2"/>
    <w:uiPriority w:val="9"/>
    <w:rsid w:val="00B70D12"/>
    <w:rPr>
      <w:rFonts w:asciiTheme="majorHAnsi" w:eastAsiaTheme="majorEastAsia" w:hAnsiTheme="majorHAnsi" w:cstheme="majorBidi"/>
      <w:b/>
      <w:bCs/>
      <w:color w:val="4F81BD" w:themeColor="accent1"/>
      <w:sz w:val="26"/>
      <w:szCs w:val="26"/>
      <w:lang w:val="et-EE" w:eastAsia="et-EE"/>
    </w:rPr>
  </w:style>
  <w:style w:type="paragraph" w:styleId="Loendilik">
    <w:name w:val="List Paragraph"/>
    <w:basedOn w:val="Normaallaad"/>
    <w:uiPriority w:val="34"/>
    <w:qFormat/>
    <w:rsid w:val="00B70D12"/>
    <w:pPr>
      <w:ind w:left="720"/>
      <w:contextualSpacing/>
    </w:pPr>
  </w:style>
  <w:style w:type="paragraph" w:styleId="Pis">
    <w:name w:val="header"/>
    <w:basedOn w:val="Normaallaad"/>
    <w:link w:val="PisMrk"/>
    <w:uiPriority w:val="99"/>
    <w:unhideWhenUsed/>
    <w:rsid w:val="00054E01"/>
    <w:pPr>
      <w:tabs>
        <w:tab w:val="center" w:pos="4320"/>
        <w:tab w:val="right" w:pos="8640"/>
      </w:tabs>
      <w:spacing w:after="0" w:line="240" w:lineRule="auto"/>
    </w:pPr>
  </w:style>
  <w:style w:type="character" w:customStyle="1" w:styleId="PisMrk">
    <w:name w:val="Päis Märk"/>
    <w:basedOn w:val="Liguvaikefont"/>
    <w:link w:val="Pis"/>
    <w:uiPriority w:val="99"/>
    <w:rsid w:val="00054E01"/>
    <w:rPr>
      <w:sz w:val="22"/>
      <w:szCs w:val="22"/>
      <w:lang w:val="et-EE" w:eastAsia="et-EE"/>
    </w:rPr>
  </w:style>
  <w:style w:type="paragraph" w:styleId="Jalus">
    <w:name w:val="footer"/>
    <w:basedOn w:val="Normaallaad"/>
    <w:link w:val="JalusMrk"/>
    <w:uiPriority w:val="99"/>
    <w:unhideWhenUsed/>
    <w:rsid w:val="00054E01"/>
    <w:pPr>
      <w:tabs>
        <w:tab w:val="center" w:pos="4320"/>
        <w:tab w:val="right" w:pos="8640"/>
      </w:tabs>
      <w:spacing w:after="0" w:line="240" w:lineRule="auto"/>
    </w:pPr>
  </w:style>
  <w:style w:type="character" w:customStyle="1" w:styleId="JalusMrk">
    <w:name w:val="Jalus Märk"/>
    <w:basedOn w:val="Liguvaikefont"/>
    <w:link w:val="Jalus"/>
    <w:uiPriority w:val="99"/>
    <w:rsid w:val="00054E01"/>
    <w:rPr>
      <w:sz w:val="22"/>
      <w:szCs w:val="22"/>
      <w:lang w:val="et-EE" w:eastAsia="et-EE"/>
    </w:rPr>
  </w:style>
  <w:style w:type="paragraph" w:styleId="Jutumullitekst">
    <w:name w:val="Balloon Text"/>
    <w:basedOn w:val="Normaallaad"/>
    <w:link w:val="JutumullitekstMrk"/>
    <w:uiPriority w:val="99"/>
    <w:semiHidden/>
    <w:unhideWhenUsed/>
    <w:rsid w:val="00054E01"/>
    <w:pPr>
      <w:spacing w:after="0" w:line="240" w:lineRule="auto"/>
    </w:pPr>
    <w:rPr>
      <w:rFonts w:ascii="Lucida Grande" w:hAnsi="Lucida Grande" w:cs="Lucida Grande"/>
      <w:sz w:val="18"/>
      <w:szCs w:val="18"/>
    </w:rPr>
  </w:style>
  <w:style w:type="character" w:customStyle="1" w:styleId="JutumullitekstMrk">
    <w:name w:val="Jutumullitekst Märk"/>
    <w:basedOn w:val="Liguvaikefont"/>
    <w:link w:val="Jutumullitekst"/>
    <w:uiPriority w:val="99"/>
    <w:semiHidden/>
    <w:rsid w:val="00054E01"/>
    <w:rPr>
      <w:rFonts w:ascii="Lucida Grande" w:hAnsi="Lucida Grande" w:cs="Lucida Grande"/>
      <w:sz w:val="18"/>
      <w:szCs w:val="18"/>
      <w:lang w:val="et-EE" w:eastAsia="et-EE"/>
    </w:rPr>
  </w:style>
  <w:style w:type="paragraph" w:styleId="SK1">
    <w:name w:val="toc 1"/>
    <w:basedOn w:val="Normaallaad"/>
    <w:next w:val="Normaallaad"/>
    <w:autoRedefine/>
    <w:uiPriority w:val="39"/>
    <w:unhideWhenUsed/>
    <w:rsid w:val="009701FC"/>
    <w:pPr>
      <w:spacing w:before="120" w:after="0"/>
    </w:pPr>
    <w:rPr>
      <w:b/>
      <w:sz w:val="24"/>
      <w:szCs w:val="24"/>
    </w:rPr>
  </w:style>
  <w:style w:type="paragraph" w:styleId="SK2">
    <w:name w:val="toc 2"/>
    <w:basedOn w:val="Normaallaad"/>
    <w:next w:val="Normaallaad"/>
    <w:autoRedefine/>
    <w:uiPriority w:val="39"/>
    <w:unhideWhenUsed/>
    <w:rsid w:val="00E86147"/>
    <w:pPr>
      <w:spacing w:after="0"/>
      <w:ind w:left="220"/>
    </w:pPr>
    <w:rPr>
      <w:b/>
    </w:rPr>
  </w:style>
  <w:style w:type="paragraph" w:styleId="SK3">
    <w:name w:val="toc 3"/>
    <w:basedOn w:val="Normaallaad"/>
    <w:next w:val="Normaallaad"/>
    <w:autoRedefine/>
    <w:uiPriority w:val="39"/>
    <w:unhideWhenUsed/>
    <w:rsid w:val="00E86147"/>
    <w:pPr>
      <w:spacing w:after="0"/>
      <w:ind w:left="440"/>
    </w:pPr>
  </w:style>
  <w:style w:type="paragraph" w:styleId="SK4">
    <w:name w:val="toc 4"/>
    <w:basedOn w:val="Normaallaad"/>
    <w:next w:val="Normaallaad"/>
    <w:autoRedefine/>
    <w:uiPriority w:val="39"/>
    <w:unhideWhenUsed/>
    <w:rsid w:val="00E86147"/>
    <w:pPr>
      <w:spacing w:after="0"/>
      <w:ind w:left="660"/>
    </w:pPr>
    <w:rPr>
      <w:sz w:val="20"/>
      <w:szCs w:val="20"/>
    </w:rPr>
  </w:style>
  <w:style w:type="paragraph" w:styleId="SK5">
    <w:name w:val="toc 5"/>
    <w:basedOn w:val="Normaallaad"/>
    <w:next w:val="Normaallaad"/>
    <w:autoRedefine/>
    <w:uiPriority w:val="39"/>
    <w:unhideWhenUsed/>
    <w:rsid w:val="00E86147"/>
    <w:pPr>
      <w:spacing w:after="0"/>
      <w:ind w:left="880"/>
    </w:pPr>
    <w:rPr>
      <w:sz w:val="20"/>
      <w:szCs w:val="20"/>
    </w:rPr>
  </w:style>
  <w:style w:type="paragraph" w:styleId="SK6">
    <w:name w:val="toc 6"/>
    <w:basedOn w:val="Normaallaad"/>
    <w:next w:val="Normaallaad"/>
    <w:autoRedefine/>
    <w:uiPriority w:val="39"/>
    <w:unhideWhenUsed/>
    <w:rsid w:val="00E86147"/>
    <w:pPr>
      <w:spacing w:after="0"/>
      <w:ind w:left="1100"/>
    </w:pPr>
    <w:rPr>
      <w:sz w:val="20"/>
      <w:szCs w:val="20"/>
    </w:rPr>
  </w:style>
  <w:style w:type="paragraph" w:styleId="SK7">
    <w:name w:val="toc 7"/>
    <w:basedOn w:val="Normaallaad"/>
    <w:next w:val="Normaallaad"/>
    <w:autoRedefine/>
    <w:uiPriority w:val="39"/>
    <w:unhideWhenUsed/>
    <w:rsid w:val="00E86147"/>
    <w:pPr>
      <w:spacing w:after="0"/>
      <w:ind w:left="1320"/>
    </w:pPr>
    <w:rPr>
      <w:sz w:val="20"/>
      <w:szCs w:val="20"/>
    </w:rPr>
  </w:style>
  <w:style w:type="paragraph" w:styleId="SK8">
    <w:name w:val="toc 8"/>
    <w:basedOn w:val="Normaallaad"/>
    <w:next w:val="Normaallaad"/>
    <w:autoRedefine/>
    <w:uiPriority w:val="39"/>
    <w:unhideWhenUsed/>
    <w:rsid w:val="00E86147"/>
    <w:pPr>
      <w:spacing w:after="0"/>
      <w:ind w:left="1540"/>
    </w:pPr>
    <w:rPr>
      <w:sz w:val="20"/>
      <w:szCs w:val="20"/>
    </w:rPr>
  </w:style>
  <w:style w:type="paragraph" w:styleId="SK9">
    <w:name w:val="toc 9"/>
    <w:basedOn w:val="Normaallaad"/>
    <w:next w:val="Normaallaad"/>
    <w:autoRedefine/>
    <w:uiPriority w:val="39"/>
    <w:unhideWhenUsed/>
    <w:rsid w:val="00E86147"/>
    <w:pPr>
      <w:spacing w:after="0"/>
      <w:ind w:left="1760"/>
    </w:pPr>
    <w:rPr>
      <w:sz w:val="20"/>
      <w:szCs w:val="20"/>
    </w:rPr>
  </w:style>
  <w:style w:type="character" w:styleId="Hperlink">
    <w:name w:val="Hyperlink"/>
    <w:basedOn w:val="Liguvaikefont"/>
    <w:uiPriority w:val="99"/>
    <w:unhideWhenUsed/>
    <w:rsid w:val="00634F1B"/>
    <w:rPr>
      <w:color w:val="0000FF" w:themeColor="hyperlink"/>
      <w:u w:val="single"/>
    </w:rPr>
  </w:style>
  <w:style w:type="paragraph" w:styleId="Allmrkusetekst">
    <w:name w:val="footnote text"/>
    <w:basedOn w:val="Normaallaad"/>
    <w:link w:val="AllmrkusetekstMrk"/>
    <w:uiPriority w:val="99"/>
    <w:unhideWhenUsed/>
    <w:rsid w:val="00634F1B"/>
    <w:pPr>
      <w:spacing w:after="0" w:line="240" w:lineRule="auto"/>
    </w:pPr>
    <w:rPr>
      <w:sz w:val="20"/>
      <w:szCs w:val="20"/>
    </w:rPr>
  </w:style>
  <w:style w:type="character" w:customStyle="1" w:styleId="AllmrkusetekstMrk">
    <w:name w:val="Allmärkuse tekst Märk"/>
    <w:basedOn w:val="Liguvaikefont"/>
    <w:link w:val="Allmrkusetekst"/>
    <w:uiPriority w:val="99"/>
    <w:rsid w:val="00634F1B"/>
    <w:rPr>
      <w:sz w:val="20"/>
      <w:szCs w:val="20"/>
      <w:lang w:val="et-EE" w:eastAsia="et-EE"/>
    </w:rPr>
  </w:style>
  <w:style w:type="character" w:styleId="Allmrkuseviide">
    <w:name w:val="footnote reference"/>
    <w:basedOn w:val="Liguvaikefont"/>
    <w:uiPriority w:val="99"/>
    <w:unhideWhenUsed/>
    <w:rsid w:val="00634F1B"/>
    <w:rPr>
      <w:vertAlign w:val="superscript"/>
    </w:rPr>
  </w:style>
  <w:style w:type="paragraph" w:styleId="Kommentaaritekst">
    <w:name w:val="annotation text"/>
    <w:basedOn w:val="Normaallaad"/>
    <w:link w:val="KommentaaritekstMrk"/>
    <w:uiPriority w:val="99"/>
    <w:semiHidden/>
    <w:unhideWhenUsed/>
    <w:rsid w:val="00634F1B"/>
    <w:pPr>
      <w:spacing w:after="0" w:line="240" w:lineRule="auto"/>
    </w:pPr>
    <w:rPr>
      <w:rFonts w:ascii="Times New Roman" w:eastAsia="Times New Roman" w:hAnsi="Times New Roman" w:cs="Times New Roman"/>
      <w:sz w:val="24"/>
      <w:szCs w:val="24"/>
    </w:rPr>
  </w:style>
  <w:style w:type="character" w:customStyle="1" w:styleId="KommentaaritekstMrk">
    <w:name w:val="Kommentaari tekst Märk"/>
    <w:basedOn w:val="Liguvaikefont"/>
    <w:link w:val="Kommentaaritekst"/>
    <w:uiPriority w:val="99"/>
    <w:semiHidden/>
    <w:rsid w:val="00634F1B"/>
    <w:rPr>
      <w:rFonts w:ascii="Times New Roman" w:eastAsia="Times New Roman" w:hAnsi="Times New Roman" w:cs="Times New Roman"/>
      <w:lang w:val="et-EE" w:eastAsia="et-EE"/>
    </w:rPr>
  </w:style>
  <w:style w:type="paragraph" w:styleId="Kommentaariteema">
    <w:name w:val="annotation subject"/>
    <w:basedOn w:val="Kommentaaritekst"/>
    <w:next w:val="Kommentaaritekst"/>
    <w:link w:val="KommentaariteemaMrk"/>
    <w:uiPriority w:val="99"/>
    <w:semiHidden/>
    <w:unhideWhenUsed/>
    <w:rsid w:val="00634F1B"/>
    <w:rPr>
      <w:b/>
      <w:bCs/>
      <w:sz w:val="20"/>
      <w:szCs w:val="20"/>
    </w:rPr>
  </w:style>
  <w:style w:type="character" w:customStyle="1" w:styleId="KommentaariteemaMrk">
    <w:name w:val="Kommentaari teema Märk"/>
    <w:basedOn w:val="KommentaaritekstMrk"/>
    <w:link w:val="Kommentaariteema"/>
    <w:uiPriority w:val="99"/>
    <w:semiHidden/>
    <w:rsid w:val="00634F1B"/>
    <w:rPr>
      <w:rFonts w:ascii="Times New Roman" w:eastAsia="Times New Roman" w:hAnsi="Times New Roman" w:cs="Times New Roman"/>
      <w:b/>
      <w:bCs/>
      <w:sz w:val="20"/>
      <w:szCs w:val="20"/>
      <w:lang w:val="et-EE" w:eastAsia="et-EE"/>
    </w:rPr>
  </w:style>
  <w:style w:type="character" w:styleId="Lehekljenumber">
    <w:name w:val="page number"/>
    <w:basedOn w:val="Liguvaikefont"/>
    <w:uiPriority w:val="99"/>
    <w:semiHidden/>
    <w:unhideWhenUsed/>
    <w:rsid w:val="00BB1155"/>
  </w:style>
  <w:style w:type="character" w:customStyle="1" w:styleId="Pealkiri3Mrk">
    <w:name w:val="Pealkiri 3 Märk"/>
    <w:basedOn w:val="Liguvaikefont"/>
    <w:link w:val="Pealkiri3"/>
    <w:uiPriority w:val="9"/>
    <w:rsid w:val="009B4C12"/>
    <w:rPr>
      <w:rFonts w:ascii="Times New Roman" w:eastAsiaTheme="majorEastAsia" w:hAnsi="Times New Roman" w:cs="Times New Roman"/>
      <w:b/>
      <w:bCs/>
      <w:color w:val="4F81BD" w:themeColor="accent1"/>
      <w:lang w:val="et-EE"/>
    </w:rPr>
  </w:style>
  <w:style w:type="character" w:customStyle="1" w:styleId="Pealkiri4Mrk">
    <w:name w:val="Pealkiri 4 Märk"/>
    <w:basedOn w:val="Liguvaikefont"/>
    <w:link w:val="Pealkiri4"/>
    <w:uiPriority w:val="9"/>
    <w:rsid w:val="001736F5"/>
    <w:rPr>
      <w:rFonts w:asciiTheme="majorHAnsi" w:eastAsiaTheme="majorEastAsia" w:hAnsiTheme="majorHAnsi" w:cstheme="majorBidi"/>
      <w:b/>
      <w:bCs/>
      <w:i/>
      <w:iCs/>
      <w:color w:val="4F81BD" w:themeColor="accent1"/>
      <w:sz w:val="22"/>
      <w:szCs w:val="22"/>
      <w:lang w:val="et-EE"/>
    </w:rPr>
  </w:style>
  <w:style w:type="character" w:customStyle="1" w:styleId="st">
    <w:name w:val="st"/>
    <w:basedOn w:val="Liguvaikefont"/>
    <w:rsid w:val="00EE4200"/>
  </w:style>
  <w:style w:type="table" w:styleId="Kontuurtabel">
    <w:name w:val="Table Grid"/>
    <w:basedOn w:val="Normaaltabel"/>
    <w:uiPriority w:val="59"/>
    <w:rsid w:val="009A2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ariviide">
    <w:name w:val="annotation reference"/>
    <w:basedOn w:val="Liguvaikefont"/>
    <w:uiPriority w:val="99"/>
    <w:semiHidden/>
    <w:unhideWhenUsed/>
    <w:rsid w:val="00D202C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B70D12"/>
    <w:pPr>
      <w:spacing w:after="200" w:line="276" w:lineRule="auto"/>
    </w:pPr>
    <w:rPr>
      <w:sz w:val="22"/>
      <w:szCs w:val="22"/>
      <w:lang w:val="et-EE" w:eastAsia="et-EE"/>
    </w:rPr>
  </w:style>
  <w:style w:type="paragraph" w:styleId="Pealkiri1">
    <w:name w:val="heading 1"/>
    <w:basedOn w:val="Normaallaad"/>
    <w:next w:val="Normaallaad"/>
    <w:link w:val="Pealkiri1Mrk"/>
    <w:uiPriority w:val="9"/>
    <w:qFormat/>
    <w:rsid w:val="00B70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B70D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qFormat/>
    <w:rsid w:val="009B4C12"/>
    <w:pPr>
      <w:keepNext/>
      <w:keepLines/>
      <w:numPr>
        <w:ilvl w:val="2"/>
        <w:numId w:val="22"/>
      </w:numPr>
      <w:spacing w:after="0" w:line="240" w:lineRule="auto"/>
      <w:outlineLvl w:val="2"/>
    </w:pPr>
    <w:rPr>
      <w:rFonts w:ascii="Times New Roman" w:eastAsiaTheme="majorEastAsia" w:hAnsi="Times New Roman" w:cs="Times New Roman"/>
      <w:b/>
      <w:bCs/>
      <w:color w:val="4F81BD" w:themeColor="accent1"/>
      <w:sz w:val="24"/>
      <w:szCs w:val="24"/>
      <w:lang w:eastAsia="en-US"/>
    </w:rPr>
  </w:style>
  <w:style w:type="paragraph" w:styleId="Pealkiri4">
    <w:name w:val="heading 4"/>
    <w:basedOn w:val="Normaallaad"/>
    <w:next w:val="Normaallaad"/>
    <w:link w:val="Pealkiri4Mrk"/>
    <w:uiPriority w:val="9"/>
    <w:unhideWhenUsed/>
    <w:qFormat/>
    <w:rsid w:val="001736F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B70D12"/>
    <w:rPr>
      <w:rFonts w:asciiTheme="majorHAnsi" w:eastAsiaTheme="majorEastAsia" w:hAnsiTheme="majorHAnsi" w:cstheme="majorBidi"/>
      <w:b/>
      <w:bCs/>
      <w:color w:val="365F91" w:themeColor="accent1" w:themeShade="BF"/>
      <w:sz w:val="28"/>
      <w:szCs w:val="28"/>
      <w:lang w:val="et-EE" w:eastAsia="et-EE"/>
    </w:rPr>
  </w:style>
  <w:style w:type="character" w:customStyle="1" w:styleId="Pealkiri2Mrk">
    <w:name w:val="Pealkiri 2 Märk"/>
    <w:basedOn w:val="Liguvaikefont"/>
    <w:link w:val="Pealkiri2"/>
    <w:uiPriority w:val="9"/>
    <w:rsid w:val="00B70D12"/>
    <w:rPr>
      <w:rFonts w:asciiTheme="majorHAnsi" w:eastAsiaTheme="majorEastAsia" w:hAnsiTheme="majorHAnsi" w:cstheme="majorBidi"/>
      <w:b/>
      <w:bCs/>
      <w:color w:val="4F81BD" w:themeColor="accent1"/>
      <w:sz w:val="26"/>
      <w:szCs w:val="26"/>
      <w:lang w:val="et-EE" w:eastAsia="et-EE"/>
    </w:rPr>
  </w:style>
  <w:style w:type="paragraph" w:styleId="Loendilik">
    <w:name w:val="List Paragraph"/>
    <w:basedOn w:val="Normaallaad"/>
    <w:uiPriority w:val="34"/>
    <w:qFormat/>
    <w:rsid w:val="00B70D12"/>
    <w:pPr>
      <w:ind w:left="720"/>
      <w:contextualSpacing/>
    </w:pPr>
  </w:style>
  <w:style w:type="paragraph" w:styleId="Pis">
    <w:name w:val="header"/>
    <w:basedOn w:val="Normaallaad"/>
    <w:link w:val="PisMrk"/>
    <w:uiPriority w:val="99"/>
    <w:unhideWhenUsed/>
    <w:rsid w:val="00054E01"/>
    <w:pPr>
      <w:tabs>
        <w:tab w:val="center" w:pos="4320"/>
        <w:tab w:val="right" w:pos="8640"/>
      </w:tabs>
      <w:spacing w:after="0" w:line="240" w:lineRule="auto"/>
    </w:pPr>
  </w:style>
  <w:style w:type="character" w:customStyle="1" w:styleId="PisMrk">
    <w:name w:val="Päis Märk"/>
    <w:basedOn w:val="Liguvaikefont"/>
    <w:link w:val="Pis"/>
    <w:uiPriority w:val="99"/>
    <w:rsid w:val="00054E01"/>
    <w:rPr>
      <w:sz w:val="22"/>
      <w:szCs w:val="22"/>
      <w:lang w:val="et-EE" w:eastAsia="et-EE"/>
    </w:rPr>
  </w:style>
  <w:style w:type="paragraph" w:styleId="Jalus">
    <w:name w:val="footer"/>
    <w:basedOn w:val="Normaallaad"/>
    <w:link w:val="JalusMrk"/>
    <w:uiPriority w:val="99"/>
    <w:unhideWhenUsed/>
    <w:rsid w:val="00054E01"/>
    <w:pPr>
      <w:tabs>
        <w:tab w:val="center" w:pos="4320"/>
        <w:tab w:val="right" w:pos="8640"/>
      </w:tabs>
      <w:spacing w:after="0" w:line="240" w:lineRule="auto"/>
    </w:pPr>
  </w:style>
  <w:style w:type="character" w:customStyle="1" w:styleId="JalusMrk">
    <w:name w:val="Jalus Märk"/>
    <w:basedOn w:val="Liguvaikefont"/>
    <w:link w:val="Jalus"/>
    <w:uiPriority w:val="99"/>
    <w:rsid w:val="00054E01"/>
    <w:rPr>
      <w:sz w:val="22"/>
      <w:szCs w:val="22"/>
      <w:lang w:val="et-EE" w:eastAsia="et-EE"/>
    </w:rPr>
  </w:style>
  <w:style w:type="paragraph" w:styleId="Jutumullitekst">
    <w:name w:val="Balloon Text"/>
    <w:basedOn w:val="Normaallaad"/>
    <w:link w:val="JutumullitekstMrk"/>
    <w:uiPriority w:val="99"/>
    <w:semiHidden/>
    <w:unhideWhenUsed/>
    <w:rsid w:val="00054E01"/>
    <w:pPr>
      <w:spacing w:after="0" w:line="240" w:lineRule="auto"/>
    </w:pPr>
    <w:rPr>
      <w:rFonts w:ascii="Lucida Grande" w:hAnsi="Lucida Grande" w:cs="Lucida Grande"/>
      <w:sz w:val="18"/>
      <w:szCs w:val="18"/>
    </w:rPr>
  </w:style>
  <w:style w:type="character" w:customStyle="1" w:styleId="JutumullitekstMrk">
    <w:name w:val="Jutumullitekst Märk"/>
    <w:basedOn w:val="Liguvaikefont"/>
    <w:link w:val="Jutumullitekst"/>
    <w:uiPriority w:val="99"/>
    <w:semiHidden/>
    <w:rsid w:val="00054E01"/>
    <w:rPr>
      <w:rFonts w:ascii="Lucida Grande" w:hAnsi="Lucida Grande" w:cs="Lucida Grande"/>
      <w:sz w:val="18"/>
      <w:szCs w:val="18"/>
      <w:lang w:val="et-EE" w:eastAsia="et-EE"/>
    </w:rPr>
  </w:style>
  <w:style w:type="paragraph" w:styleId="SK1">
    <w:name w:val="toc 1"/>
    <w:basedOn w:val="Normaallaad"/>
    <w:next w:val="Normaallaad"/>
    <w:autoRedefine/>
    <w:uiPriority w:val="39"/>
    <w:unhideWhenUsed/>
    <w:rsid w:val="009701FC"/>
    <w:pPr>
      <w:spacing w:before="120" w:after="0"/>
    </w:pPr>
    <w:rPr>
      <w:b/>
      <w:sz w:val="24"/>
      <w:szCs w:val="24"/>
    </w:rPr>
  </w:style>
  <w:style w:type="paragraph" w:styleId="SK2">
    <w:name w:val="toc 2"/>
    <w:basedOn w:val="Normaallaad"/>
    <w:next w:val="Normaallaad"/>
    <w:autoRedefine/>
    <w:uiPriority w:val="39"/>
    <w:unhideWhenUsed/>
    <w:rsid w:val="00E86147"/>
    <w:pPr>
      <w:spacing w:after="0"/>
      <w:ind w:left="220"/>
    </w:pPr>
    <w:rPr>
      <w:b/>
    </w:rPr>
  </w:style>
  <w:style w:type="paragraph" w:styleId="SK3">
    <w:name w:val="toc 3"/>
    <w:basedOn w:val="Normaallaad"/>
    <w:next w:val="Normaallaad"/>
    <w:autoRedefine/>
    <w:uiPriority w:val="39"/>
    <w:unhideWhenUsed/>
    <w:rsid w:val="00E86147"/>
    <w:pPr>
      <w:spacing w:after="0"/>
      <w:ind w:left="440"/>
    </w:pPr>
  </w:style>
  <w:style w:type="paragraph" w:styleId="SK4">
    <w:name w:val="toc 4"/>
    <w:basedOn w:val="Normaallaad"/>
    <w:next w:val="Normaallaad"/>
    <w:autoRedefine/>
    <w:uiPriority w:val="39"/>
    <w:unhideWhenUsed/>
    <w:rsid w:val="00E86147"/>
    <w:pPr>
      <w:spacing w:after="0"/>
      <w:ind w:left="660"/>
    </w:pPr>
    <w:rPr>
      <w:sz w:val="20"/>
      <w:szCs w:val="20"/>
    </w:rPr>
  </w:style>
  <w:style w:type="paragraph" w:styleId="SK5">
    <w:name w:val="toc 5"/>
    <w:basedOn w:val="Normaallaad"/>
    <w:next w:val="Normaallaad"/>
    <w:autoRedefine/>
    <w:uiPriority w:val="39"/>
    <w:unhideWhenUsed/>
    <w:rsid w:val="00E86147"/>
    <w:pPr>
      <w:spacing w:after="0"/>
      <w:ind w:left="880"/>
    </w:pPr>
    <w:rPr>
      <w:sz w:val="20"/>
      <w:szCs w:val="20"/>
    </w:rPr>
  </w:style>
  <w:style w:type="paragraph" w:styleId="SK6">
    <w:name w:val="toc 6"/>
    <w:basedOn w:val="Normaallaad"/>
    <w:next w:val="Normaallaad"/>
    <w:autoRedefine/>
    <w:uiPriority w:val="39"/>
    <w:unhideWhenUsed/>
    <w:rsid w:val="00E86147"/>
    <w:pPr>
      <w:spacing w:after="0"/>
      <w:ind w:left="1100"/>
    </w:pPr>
    <w:rPr>
      <w:sz w:val="20"/>
      <w:szCs w:val="20"/>
    </w:rPr>
  </w:style>
  <w:style w:type="paragraph" w:styleId="SK7">
    <w:name w:val="toc 7"/>
    <w:basedOn w:val="Normaallaad"/>
    <w:next w:val="Normaallaad"/>
    <w:autoRedefine/>
    <w:uiPriority w:val="39"/>
    <w:unhideWhenUsed/>
    <w:rsid w:val="00E86147"/>
    <w:pPr>
      <w:spacing w:after="0"/>
      <w:ind w:left="1320"/>
    </w:pPr>
    <w:rPr>
      <w:sz w:val="20"/>
      <w:szCs w:val="20"/>
    </w:rPr>
  </w:style>
  <w:style w:type="paragraph" w:styleId="SK8">
    <w:name w:val="toc 8"/>
    <w:basedOn w:val="Normaallaad"/>
    <w:next w:val="Normaallaad"/>
    <w:autoRedefine/>
    <w:uiPriority w:val="39"/>
    <w:unhideWhenUsed/>
    <w:rsid w:val="00E86147"/>
    <w:pPr>
      <w:spacing w:after="0"/>
      <w:ind w:left="1540"/>
    </w:pPr>
    <w:rPr>
      <w:sz w:val="20"/>
      <w:szCs w:val="20"/>
    </w:rPr>
  </w:style>
  <w:style w:type="paragraph" w:styleId="SK9">
    <w:name w:val="toc 9"/>
    <w:basedOn w:val="Normaallaad"/>
    <w:next w:val="Normaallaad"/>
    <w:autoRedefine/>
    <w:uiPriority w:val="39"/>
    <w:unhideWhenUsed/>
    <w:rsid w:val="00E86147"/>
    <w:pPr>
      <w:spacing w:after="0"/>
      <w:ind w:left="1760"/>
    </w:pPr>
    <w:rPr>
      <w:sz w:val="20"/>
      <w:szCs w:val="20"/>
    </w:rPr>
  </w:style>
  <w:style w:type="character" w:styleId="Hperlink">
    <w:name w:val="Hyperlink"/>
    <w:basedOn w:val="Liguvaikefont"/>
    <w:uiPriority w:val="99"/>
    <w:unhideWhenUsed/>
    <w:rsid w:val="00634F1B"/>
    <w:rPr>
      <w:color w:val="0000FF" w:themeColor="hyperlink"/>
      <w:u w:val="single"/>
    </w:rPr>
  </w:style>
  <w:style w:type="paragraph" w:styleId="Allmrkusetekst">
    <w:name w:val="footnote text"/>
    <w:basedOn w:val="Normaallaad"/>
    <w:link w:val="AllmrkusetekstMrk"/>
    <w:uiPriority w:val="99"/>
    <w:unhideWhenUsed/>
    <w:rsid w:val="00634F1B"/>
    <w:pPr>
      <w:spacing w:after="0" w:line="240" w:lineRule="auto"/>
    </w:pPr>
    <w:rPr>
      <w:sz w:val="20"/>
      <w:szCs w:val="20"/>
    </w:rPr>
  </w:style>
  <w:style w:type="character" w:customStyle="1" w:styleId="AllmrkusetekstMrk">
    <w:name w:val="Allmärkuse tekst Märk"/>
    <w:basedOn w:val="Liguvaikefont"/>
    <w:link w:val="Allmrkusetekst"/>
    <w:uiPriority w:val="99"/>
    <w:rsid w:val="00634F1B"/>
    <w:rPr>
      <w:sz w:val="20"/>
      <w:szCs w:val="20"/>
      <w:lang w:val="et-EE" w:eastAsia="et-EE"/>
    </w:rPr>
  </w:style>
  <w:style w:type="character" w:styleId="Allmrkuseviide">
    <w:name w:val="footnote reference"/>
    <w:basedOn w:val="Liguvaikefont"/>
    <w:uiPriority w:val="99"/>
    <w:unhideWhenUsed/>
    <w:rsid w:val="00634F1B"/>
    <w:rPr>
      <w:vertAlign w:val="superscript"/>
    </w:rPr>
  </w:style>
  <w:style w:type="paragraph" w:styleId="Kommentaaritekst">
    <w:name w:val="annotation text"/>
    <w:basedOn w:val="Normaallaad"/>
    <w:link w:val="KommentaaritekstMrk"/>
    <w:uiPriority w:val="99"/>
    <w:semiHidden/>
    <w:unhideWhenUsed/>
    <w:rsid w:val="00634F1B"/>
    <w:pPr>
      <w:spacing w:after="0" w:line="240" w:lineRule="auto"/>
    </w:pPr>
    <w:rPr>
      <w:rFonts w:ascii="Times New Roman" w:eastAsia="Times New Roman" w:hAnsi="Times New Roman" w:cs="Times New Roman"/>
      <w:sz w:val="24"/>
      <w:szCs w:val="24"/>
    </w:rPr>
  </w:style>
  <w:style w:type="character" w:customStyle="1" w:styleId="KommentaaritekstMrk">
    <w:name w:val="Kommentaari tekst Märk"/>
    <w:basedOn w:val="Liguvaikefont"/>
    <w:link w:val="Kommentaaritekst"/>
    <w:uiPriority w:val="99"/>
    <w:semiHidden/>
    <w:rsid w:val="00634F1B"/>
    <w:rPr>
      <w:rFonts w:ascii="Times New Roman" w:eastAsia="Times New Roman" w:hAnsi="Times New Roman" w:cs="Times New Roman"/>
      <w:lang w:val="et-EE" w:eastAsia="et-EE"/>
    </w:rPr>
  </w:style>
  <w:style w:type="paragraph" w:styleId="Kommentaariteema">
    <w:name w:val="annotation subject"/>
    <w:basedOn w:val="Kommentaaritekst"/>
    <w:next w:val="Kommentaaritekst"/>
    <w:link w:val="KommentaariteemaMrk"/>
    <w:uiPriority w:val="99"/>
    <w:semiHidden/>
    <w:unhideWhenUsed/>
    <w:rsid w:val="00634F1B"/>
    <w:rPr>
      <w:b/>
      <w:bCs/>
      <w:sz w:val="20"/>
      <w:szCs w:val="20"/>
    </w:rPr>
  </w:style>
  <w:style w:type="character" w:customStyle="1" w:styleId="KommentaariteemaMrk">
    <w:name w:val="Kommentaari teema Märk"/>
    <w:basedOn w:val="KommentaaritekstMrk"/>
    <w:link w:val="Kommentaariteema"/>
    <w:uiPriority w:val="99"/>
    <w:semiHidden/>
    <w:rsid w:val="00634F1B"/>
    <w:rPr>
      <w:rFonts w:ascii="Times New Roman" w:eastAsia="Times New Roman" w:hAnsi="Times New Roman" w:cs="Times New Roman"/>
      <w:b/>
      <w:bCs/>
      <w:sz w:val="20"/>
      <w:szCs w:val="20"/>
      <w:lang w:val="et-EE" w:eastAsia="et-EE"/>
    </w:rPr>
  </w:style>
  <w:style w:type="character" w:styleId="Lehekljenumber">
    <w:name w:val="page number"/>
    <w:basedOn w:val="Liguvaikefont"/>
    <w:uiPriority w:val="99"/>
    <w:semiHidden/>
    <w:unhideWhenUsed/>
    <w:rsid w:val="00BB1155"/>
  </w:style>
  <w:style w:type="character" w:customStyle="1" w:styleId="Pealkiri3Mrk">
    <w:name w:val="Pealkiri 3 Märk"/>
    <w:basedOn w:val="Liguvaikefont"/>
    <w:link w:val="Pealkiri3"/>
    <w:uiPriority w:val="9"/>
    <w:rsid w:val="009B4C12"/>
    <w:rPr>
      <w:rFonts w:ascii="Times New Roman" w:eastAsiaTheme="majorEastAsia" w:hAnsi="Times New Roman" w:cs="Times New Roman"/>
      <w:b/>
      <w:bCs/>
      <w:color w:val="4F81BD" w:themeColor="accent1"/>
      <w:lang w:val="et-EE"/>
    </w:rPr>
  </w:style>
  <w:style w:type="character" w:customStyle="1" w:styleId="Pealkiri4Mrk">
    <w:name w:val="Pealkiri 4 Märk"/>
    <w:basedOn w:val="Liguvaikefont"/>
    <w:link w:val="Pealkiri4"/>
    <w:uiPriority w:val="9"/>
    <w:rsid w:val="001736F5"/>
    <w:rPr>
      <w:rFonts w:asciiTheme="majorHAnsi" w:eastAsiaTheme="majorEastAsia" w:hAnsiTheme="majorHAnsi" w:cstheme="majorBidi"/>
      <w:b/>
      <w:bCs/>
      <w:i/>
      <w:iCs/>
      <w:color w:val="4F81BD" w:themeColor="accent1"/>
      <w:sz w:val="22"/>
      <w:szCs w:val="22"/>
      <w:lang w:val="et-EE"/>
    </w:rPr>
  </w:style>
  <w:style w:type="character" w:customStyle="1" w:styleId="st">
    <w:name w:val="st"/>
    <w:basedOn w:val="Liguvaikefont"/>
    <w:rsid w:val="00EE4200"/>
  </w:style>
  <w:style w:type="table" w:styleId="Kontuurtabel">
    <w:name w:val="Table Grid"/>
    <w:basedOn w:val="Normaaltabel"/>
    <w:uiPriority w:val="59"/>
    <w:rsid w:val="009A2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ariviide">
    <w:name w:val="annotation reference"/>
    <w:basedOn w:val="Liguvaikefont"/>
    <w:uiPriority w:val="99"/>
    <w:semiHidden/>
    <w:unhideWhenUsed/>
    <w:rsid w:val="00D202C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602">
      <w:bodyDiv w:val="1"/>
      <w:marLeft w:val="0"/>
      <w:marRight w:val="0"/>
      <w:marTop w:val="0"/>
      <w:marBottom w:val="0"/>
      <w:divBdr>
        <w:top w:val="none" w:sz="0" w:space="0" w:color="auto"/>
        <w:left w:val="none" w:sz="0" w:space="0" w:color="auto"/>
        <w:bottom w:val="none" w:sz="0" w:space="0" w:color="auto"/>
        <w:right w:val="none" w:sz="0" w:space="0" w:color="auto"/>
      </w:divBdr>
      <w:divsChild>
        <w:div w:id="1190334088">
          <w:marLeft w:val="533"/>
          <w:marRight w:val="0"/>
          <w:marTop w:val="120"/>
          <w:marBottom w:val="0"/>
          <w:divBdr>
            <w:top w:val="none" w:sz="0" w:space="0" w:color="auto"/>
            <w:left w:val="none" w:sz="0" w:space="0" w:color="auto"/>
            <w:bottom w:val="none" w:sz="0" w:space="0" w:color="auto"/>
            <w:right w:val="none" w:sz="0" w:space="0" w:color="auto"/>
          </w:divBdr>
        </w:div>
        <w:div w:id="2007782856">
          <w:marLeft w:val="533"/>
          <w:marRight w:val="0"/>
          <w:marTop w:val="120"/>
          <w:marBottom w:val="0"/>
          <w:divBdr>
            <w:top w:val="none" w:sz="0" w:space="0" w:color="auto"/>
            <w:left w:val="none" w:sz="0" w:space="0" w:color="auto"/>
            <w:bottom w:val="none" w:sz="0" w:space="0" w:color="auto"/>
            <w:right w:val="none" w:sz="0" w:space="0" w:color="auto"/>
          </w:divBdr>
        </w:div>
        <w:div w:id="360977601">
          <w:marLeft w:val="533"/>
          <w:marRight w:val="0"/>
          <w:marTop w:val="120"/>
          <w:marBottom w:val="0"/>
          <w:divBdr>
            <w:top w:val="none" w:sz="0" w:space="0" w:color="auto"/>
            <w:left w:val="none" w:sz="0" w:space="0" w:color="auto"/>
            <w:bottom w:val="none" w:sz="0" w:space="0" w:color="auto"/>
            <w:right w:val="none" w:sz="0" w:space="0" w:color="auto"/>
          </w:divBdr>
        </w:div>
        <w:div w:id="290867172">
          <w:marLeft w:val="533"/>
          <w:marRight w:val="0"/>
          <w:marTop w:val="120"/>
          <w:marBottom w:val="0"/>
          <w:divBdr>
            <w:top w:val="none" w:sz="0" w:space="0" w:color="auto"/>
            <w:left w:val="none" w:sz="0" w:space="0" w:color="auto"/>
            <w:bottom w:val="none" w:sz="0" w:space="0" w:color="auto"/>
            <w:right w:val="none" w:sz="0" w:space="0" w:color="auto"/>
          </w:divBdr>
        </w:div>
        <w:div w:id="11958678">
          <w:marLeft w:val="533"/>
          <w:marRight w:val="0"/>
          <w:marTop w:val="120"/>
          <w:marBottom w:val="0"/>
          <w:divBdr>
            <w:top w:val="none" w:sz="0" w:space="0" w:color="auto"/>
            <w:left w:val="none" w:sz="0" w:space="0" w:color="auto"/>
            <w:bottom w:val="none" w:sz="0" w:space="0" w:color="auto"/>
            <w:right w:val="none" w:sz="0" w:space="0" w:color="auto"/>
          </w:divBdr>
        </w:div>
        <w:div w:id="1087576274">
          <w:marLeft w:val="533"/>
          <w:marRight w:val="0"/>
          <w:marTop w:val="120"/>
          <w:marBottom w:val="0"/>
          <w:divBdr>
            <w:top w:val="none" w:sz="0" w:space="0" w:color="auto"/>
            <w:left w:val="none" w:sz="0" w:space="0" w:color="auto"/>
            <w:bottom w:val="none" w:sz="0" w:space="0" w:color="auto"/>
            <w:right w:val="none" w:sz="0" w:space="0" w:color="auto"/>
          </w:divBdr>
        </w:div>
        <w:div w:id="1348867514">
          <w:marLeft w:val="533"/>
          <w:marRight w:val="0"/>
          <w:marTop w:val="120"/>
          <w:marBottom w:val="0"/>
          <w:divBdr>
            <w:top w:val="none" w:sz="0" w:space="0" w:color="auto"/>
            <w:left w:val="none" w:sz="0" w:space="0" w:color="auto"/>
            <w:bottom w:val="none" w:sz="0" w:space="0" w:color="auto"/>
            <w:right w:val="none" w:sz="0" w:space="0" w:color="auto"/>
          </w:divBdr>
        </w:div>
        <w:div w:id="1174681724">
          <w:marLeft w:val="533"/>
          <w:marRight w:val="0"/>
          <w:marTop w:val="120"/>
          <w:marBottom w:val="0"/>
          <w:divBdr>
            <w:top w:val="none" w:sz="0" w:space="0" w:color="auto"/>
            <w:left w:val="none" w:sz="0" w:space="0" w:color="auto"/>
            <w:bottom w:val="none" w:sz="0" w:space="0" w:color="auto"/>
            <w:right w:val="none" w:sz="0" w:space="0" w:color="auto"/>
          </w:divBdr>
        </w:div>
      </w:divsChild>
    </w:div>
    <w:div w:id="548810820">
      <w:bodyDiv w:val="1"/>
      <w:marLeft w:val="0"/>
      <w:marRight w:val="0"/>
      <w:marTop w:val="0"/>
      <w:marBottom w:val="0"/>
      <w:divBdr>
        <w:top w:val="none" w:sz="0" w:space="0" w:color="auto"/>
        <w:left w:val="none" w:sz="0" w:space="0" w:color="auto"/>
        <w:bottom w:val="none" w:sz="0" w:space="0" w:color="auto"/>
        <w:right w:val="none" w:sz="0" w:space="0" w:color="auto"/>
      </w:divBdr>
      <w:divsChild>
        <w:div w:id="317661004">
          <w:marLeft w:val="533"/>
          <w:marRight w:val="0"/>
          <w:marTop w:val="120"/>
          <w:marBottom w:val="0"/>
          <w:divBdr>
            <w:top w:val="none" w:sz="0" w:space="0" w:color="auto"/>
            <w:left w:val="none" w:sz="0" w:space="0" w:color="auto"/>
            <w:bottom w:val="none" w:sz="0" w:space="0" w:color="auto"/>
            <w:right w:val="none" w:sz="0" w:space="0" w:color="auto"/>
          </w:divBdr>
        </w:div>
        <w:div w:id="141392414">
          <w:marLeft w:val="533"/>
          <w:marRight w:val="0"/>
          <w:marTop w:val="120"/>
          <w:marBottom w:val="0"/>
          <w:divBdr>
            <w:top w:val="none" w:sz="0" w:space="0" w:color="auto"/>
            <w:left w:val="none" w:sz="0" w:space="0" w:color="auto"/>
            <w:bottom w:val="none" w:sz="0" w:space="0" w:color="auto"/>
            <w:right w:val="none" w:sz="0" w:space="0" w:color="auto"/>
          </w:divBdr>
        </w:div>
        <w:div w:id="1082722081">
          <w:marLeft w:val="533"/>
          <w:marRight w:val="0"/>
          <w:marTop w:val="120"/>
          <w:marBottom w:val="0"/>
          <w:divBdr>
            <w:top w:val="none" w:sz="0" w:space="0" w:color="auto"/>
            <w:left w:val="none" w:sz="0" w:space="0" w:color="auto"/>
            <w:bottom w:val="none" w:sz="0" w:space="0" w:color="auto"/>
            <w:right w:val="none" w:sz="0" w:space="0" w:color="auto"/>
          </w:divBdr>
        </w:div>
        <w:div w:id="2096199361">
          <w:marLeft w:val="533"/>
          <w:marRight w:val="0"/>
          <w:marTop w:val="120"/>
          <w:marBottom w:val="0"/>
          <w:divBdr>
            <w:top w:val="none" w:sz="0" w:space="0" w:color="auto"/>
            <w:left w:val="none" w:sz="0" w:space="0" w:color="auto"/>
            <w:bottom w:val="none" w:sz="0" w:space="0" w:color="auto"/>
            <w:right w:val="none" w:sz="0" w:space="0" w:color="auto"/>
          </w:divBdr>
        </w:div>
        <w:div w:id="613097971">
          <w:marLeft w:val="533"/>
          <w:marRight w:val="0"/>
          <w:marTop w:val="120"/>
          <w:marBottom w:val="0"/>
          <w:divBdr>
            <w:top w:val="none" w:sz="0" w:space="0" w:color="auto"/>
            <w:left w:val="none" w:sz="0" w:space="0" w:color="auto"/>
            <w:bottom w:val="none" w:sz="0" w:space="0" w:color="auto"/>
            <w:right w:val="none" w:sz="0" w:space="0" w:color="auto"/>
          </w:divBdr>
        </w:div>
        <w:div w:id="1570455073">
          <w:marLeft w:val="533"/>
          <w:marRight w:val="0"/>
          <w:marTop w:val="120"/>
          <w:marBottom w:val="0"/>
          <w:divBdr>
            <w:top w:val="none" w:sz="0" w:space="0" w:color="auto"/>
            <w:left w:val="none" w:sz="0" w:space="0" w:color="auto"/>
            <w:bottom w:val="none" w:sz="0" w:space="0" w:color="auto"/>
            <w:right w:val="none" w:sz="0" w:space="0" w:color="auto"/>
          </w:divBdr>
        </w:div>
      </w:divsChild>
    </w:div>
    <w:div w:id="983973007">
      <w:bodyDiv w:val="1"/>
      <w:marLeft w:val="0"/>
      <w:marRight w:val="0"/>
      <w:marTop w:val="0"/>
      <w:marBottom w:val="0"/>
      <w:divBdr>
        <w:top w:val="none" w:sz="0" w:space="0" w:color="auto"/>
        <w:left w:val="none" w:sz="0" w:space="0" w:color="auto"/>
        <w:bottom w:val="none" w:sz="0" w:space="0" w:color="auto"/>
        <w:right w:val="none" w:sz="0" w:space="0" w:color="auto"/>
      </w:divBdr>
      <w:divsChild>
        <w:div w:id="1902324004">
          <w:marLeft w:val="533"/>
          <w:marRight w:val="0"/>
          <w:marTop w:val="120"/>
          <w:marBottom w:val="0"/>
          <w:divBdr>
            <w:top w:val="none" w:sz="0" w:space="0" w:color="auto"/>
            <w:left w:val="none" w:sz="0" w:space="0" w:color="auto"/>
            <w:bottom w:val="none" w:sz="0" w:space="0" w:color="auto"/>
            <w:right w:val="none" w:sz="0" w:space="0" w:color="auto"/>
          </w:divBdr>
        </w:div>
        <w:div w:id="1281261292">
          <w:marLeft w:val="533"/>
          <w:marRight w:val="0"/>
          <w:marTop w:val="120"/>
          <w:marBottom w:val="0"/>
          <w:divBdr>
            <w:top w:val="none" w:sz="0" w:space="0" w:color="auto"/>
            <w:left w:val="none" w:sz="0" w:space="0" w:color="auto"/>
            <w:bottom w:val="none" w:sz="0" w:space="0" w:color="auto"/>
            <w:right w:val="none" w:sz="0" w:space="0" w:color="auto"/>
          </w:divBdr>
        </w:div>
        <w:div w:id="868839874">
          <w:marLeft w:val="533"/>
          <w:marRight w:val="0"/>
          <w:marTop w:val="120"/>
          <w:marBottom w:val="0"/>
          <w:divBdr>
            <w:top w:val="none" w:sz="0" w:space="0" w:color="auto"/>
            <w:left w:val="none" w:sz="0" w:space="0" w:color="auto"/>
            <w:bottom w:val="none" w:sz="0" w:space="0" w:color="auto"/>
            <w:right w:val="none" w:sz="0" w:space="0" w:color="auto"/>
          </w:divBdr>
        </w:div>
        <w:div w:id="656690999">
          <w:marLeft w:val="533"/>
          <w:marRight w:val="0"/>
          <w:marTop w:val="120"/>
          <w:marBottom w:val="0"/>
          <w:divBdr>
            <w:top w:val="none" w:sz="0" w:space="0" w:color="auto"/>
            <w:left w:val="none" w:sz="0" w:space="0" w:color="auto"/>
            <w:bottom w:val="none" w:sz="0" w:space="0" w:color="auto"/>
            <w:right w:val="none" w:sz="0" w:space="0" w:color="auto"/>
          </w:divBdr>
        </w:div>
        <w:div w:id="67658198">
          <w:marLeft w:val="533"/>
          <w:marRight w:val="0"/>
          <w:marTop w:val="120"/>
          <w:marBottom w:val="0"/>
          <w:divBdr>
            <w:top w:val="none" w:sz="0" w:space="0" w:color="auto"/>
            <w:left w:val="none" w:sz="0" w:space="0" w:color="auto"/>
            <w:bottom w:val="none" w:sz="0" w:space="0" w:color="auto"/>
            <w:right w:val="none" w:sz="0" w:space="0" w:color="auto"/>
          </w:divBdr>
        </w:div>
        <w:div w:id="1627540150">
          <w:marLeft w:val="533"/>
          <w:marRight w:val="0"/>
          <w:marTop w:val="120"/>
          <w:marBottom w:val="0"/>
          <w:divBdr>
            <w:top w:val="none" w:sz="0" w:space="0" w:color="auto"/>
            <w:left w:val="none" w:sz="0" w:space="0" w:color="auto"/>
            <w:bottom w:val="none" w:sz="0" w:space="0" w:color="auto"/>
            <w:right w:val="none" w:sz="0" w:space="0" w:color="auto"/>
          </w:divBdr>
        </w:div>
      </w:divsChild>
    </w:div>
    <w:div w:id="1114246981">
      <w:bodyDiv w:val="1"/>
      <w:marLeft w:val="0"/>
      <w:marRight w:val="0"/>
      <w:marTop w:val="0"/>
      <w:marBottom w:val="0"/>
      <w:divBdr>
        <w:top w:val="none" w:sz="0" w:space="0" w:color="auto"/>
        <w:left w:val="none" w:sz="0" w:space="0" w:color="auto"/>
        <w:bottom w:val="none" w:sz="0" w:space="0" w:color="auto"/>
        <w:right w:val="none" w:sz="0" w:space="0" w:color="auto"/>
      </w:divBdr>
      <w:divsChild>
        <w:div w:id="1931693120">
          <w:marLeft w:val="1166"/>
          <w:marRight w:val="0"/>
          <w:marTop w:val="100"/>
          <w:marBottom w:val="0"/>
          <w:divBdr>
            <w:top w:val="none" w:sz="0" w:space="0" w:color="auto"/>
            <w:left w:val="none" w:sz="0" w:space="0" w:color="auto"/>
            <w:bottom w:val="none" w:sz="0" w:space="0" w:color="auto"/>
            <w:right w:val="none" w:sz="0" w:space="0" w:color="auto"/>
          </w:divBdr>
        </w:div>
      </w:divsChild>
    </w:div>
    <w:div w:id="1384865535">
      <w:bodyDiv w:val="1"/>
      <w:marLeft w:val="0"/>
      <w:marRight w:val="0"/>
      <w:marTop w:val="0"/>
      <w:marBottom w:val="0"/>
      <w:divBdr>
        <w:top w:val="none" w:sz="0" w:space="0" w:color="auto"/>
        <w:left w:val="none" w:sz="0" w:space="0" w:color="auto"/>
        <w:bottom w:val="none" w:sz="0" w:space="0" w:color="auto"/>
        <w:right w:val="none" w:sz="0" w:space="0" w:color="auto"/>
      </w:divBdr>
      <w:divsChild>
        <w:div w:id="921255589">
          <w:marLeft w:val="1166"/>
          <w:marRight w:val="0"/>
          <w:marTop w:val="100"/>
          <w:marBottom w:val="0"/>
          <w:divBdr>
            <w:top w:val="none" w:sz="0" w:space="0" w:color="auto"/>
            <w:left w:val="none" w:sz="0" w:space="0" w:color="auto"/>
            <w:bottom w:val="none" w:sz="0" w:space="0" w:color="auto"/>
            <w:right w:val="none" w:sz="0" w:space="0" w:color="auto"/>
          </w:divBdr>
        </w:div>
      </w:divsChild>
    </w:div>
    <w:div w:id="1606230313">
      <w:bodyDiv w:val="1"/>
      <w:marLeft w:val="0"/>
      <w:marRight w:val="0"/>
      <w:marTop w:val="0"/>
      <w:marBottom w:val="0"/>
      <w:divBdr>
        <w:top w:val="none" w:sz="0" w:space="0" w:color="auto"/>
        <w:left w:val="none" w:sz="0" w:space="0" w:color="auto"/>
        <w:bottom w:val="none" w:sz="0" w:space="0" w:color="auto"/>
        <w:right w:val="none" w:sz="0" w:space="0" w:color="auto"/>
      </w:divBdr>
      <w:divsChild>
        <w:div w:id="477766961">
          <w:marLeft w:val="1166"/>
          <w:marRight w:val="0"/>
          <w:marTop w:val="100"/>
          <w:marBottom w:val="0"/>
          <w:divBdr>
            <w:top w:val="none" w:sz="0" w:space="0" w:color="auto"/>
            <w:left w:val="none" w:sz="0" w:space="0" w:color="auto"/>
            <w:bottom w:val="none" w:sz="0" w:space="0" w:color="auto"/>
            <w:right w:val="none" w:sz="0" w:space="0" w:color="auto"/>
          </w:divBdr>
        </w:div>
      </w:divsChild>
    </w:div>
    <w:div w:id="1756127195">
      <w:bodyDiv w:val="1"/>
      <w:marLeft w:val="0"/>
      <w:marRight w:val="0"/>
      <w:marTop w:val="0"/>
      <w:marBottom w:val="0"/>
      <w:divBdr>
        <w:top w:val="none" w:sz="0" w:space="0" w:color="auto"/>
        <w:left w:val="none" w:sz="0" w:space="0" w:color="auto"/>
        <w:bottom w:val="none" w:sz="0" w:space="0" w:color="auto"/>
        <w:right w:val="none" w:sz="0" w:space="0" w:color="auto"/>
      </w:divBdr>
      <w:divsChild>
        <w:div w:id="1643734186">
          <w:marLeft w:val="1166"/>
          <w:marRight w:val="0"/>
          <w:marTop w:val="100"/>
          <w:marBottom w:val="0"/>
          <w:divBdr>
            <w:top w:val="none" w:sz="0" w:space="0" w:color="auto"/>
            <w:left w:val="none" w:sz="0" w:space="0" w:color="auto"/>
            <w:bottom w:val="none" w:sz="0" w:space="0" w:color="auto"/>
            <w:right w:val="none" w:sz="0" w:space="0" w:color="auto"/>
          </w:divBdr>
        </w:div>
      </w:divsChild>
    </w:div>
    <w:div w:id="2081362331">
      <w:bodyDiv w:val="1"/>
      <w:marLeft w:val="0"/>
      <w:marRight w:val="0"/>
      <w:marTop w:val="0"/>
      <w:marBottom w:val="0"/>
      <w:divBdr>
        <w:top w:val="none" w:sz="0" w:space="0" w:color="auto"/>
        <w:left w:val="none" w:sz="0" w:space="0" w:color="auto"/>
        <w:bottom w:val="none" w:sz="0" w:space="0" w:color="auto"/>
        <w:right w:val="none" w:sz="0" w:space="0" w:color="auto"/>
      </w:divBdr>
      <w:divsChild>
        <w:div w:id="1598977549">
          <w:marLeft w:val="1166"/>
          <w:marRight w:val="0"/>
          <w:marTop w:val="100"/>
          <w:marBottom w:val="0"/>
          <w:divBdr>
            <w:top w:val="none" w:sz="0" w:space="0" w:color="auto"/>
            <w:left w:val="none" w:sz="0" w:space="0" w:color="auto"/>
            <w:bottom w:val="none" w:sz="0" w:space="0" w:color="auto"/>
            <w:right w:val="none" w:sz="0" w:space="0" w:color="auto"/>
          </w:divBdr>
        </w:div>
      </w:divsChild>
    </w:div>
    <w:div w:id="2116246297">
      <w:bodyDiv w:val="1"/>
      <w:marLeft w:val="0"/>
      <w:marRight w:val="0"/>
      <w:marTop w:val="0"/>
      <w:marBottom w:val="0"/>
      <w:divBdr>
        <w:top w:val="none" w:sz="0" w:space="0" w:color="auto"/>
        <w:left w:val="none" w:sz="0" w:space="0" w:color="auto"/>
        <w:bottom w:val="none" w:sz="0" w:space="0" w:color="auto"/>
        <w:right w:val="none" w:sz="0" w:space="0" w:color="auto"/>
      </w:divBdr>
      <w:divsChild>
        <w:div w:id="1518423512">
          <w:marLeft w:val="533"/>
          <w:marRight w:val="0"/>
          <w:marTop w:val="120"/>
          <w:marBottom w:val="0"/>
          <w:divBdr>
            <w:top w:val="none" w:sz="0" w:space="0" w:color="auto"/>
            <w:left w:val="none" w:sz="0" w:space="0" w:color="auto"/>
            <w:bottom w:val="none" w:sz="0" w:space="0" w:color="auto"/>
            <w:right w:val="none" w:sz="0" w:space="0" w:color="auto"/>
          </w:divBdr>
        </w:div>
      </w:divsChild>
    </w:div>
    <w:div w:id="2124030206">
      <w:bodyDiv w:val="1"/>
      <w:marLeft w:val="0"/>
      <w:marRight w:val="0"/>
      <w:marTop w:val="0"/>
      <w:marBottom w:val="0"/>
      <w:divBdr>
        <w:top w:val="none" w:sz="0" w:space="0" w:color="auto"/>
        <w:left w:val="none" w:sz="0" w:space="0" w:color="auto"/>
        <w:bottom w:val="none" w:sz="0" w:space="0" w:color="auto"/>
        <w:right w:val="none" w:sz="0" w:space="0" w:color="auto"/>
      </w:divBdr>
      <w:divsChild>
        <w:div w:id="1791968459">
          <w:marLeft w:val="533"/>
          <w:marRight w:val="0"/>
          <w:marTop w:val="120"/>
          <w:marBottom w:val="0"/>
          <w:divBdr>
            <w:top w:val="none" w:sz="0" w:space="0" w:color="auto"/>
            <w:left w:val="none" w:sz="0" w:space="0" w:color="auto"/>
            <w:bottom w:val="none" w:sz="0" w:space="0" w:color="auto"/>
            <w:right w:val="none" w:sz="0" w:space="0" w:color="auto"/>
          </w:divBdr>
        </w:div>
        <w:div w:id="204685796">
          <w:marLeft w:val="533"/>
          <w:marRight w:val="0"/>
          <w:marTop w:val="120"/>
          <w:marBottom w:val="0"/>
          <w:divBdr>
            <w:top w:val="none" w:sz="0" w:space="0" w:color="auto"/>
            <w:left w:val="none" w:sz="0" w:space="0" w:color="auto"/>
            <w:bottom w:val="none" w:sz="0" w:space="0" w:color="auto"/>
            <w:right w:val="none" w:sz="0" w:space="0" w:color="auto"/>
          </w:divBdr>
        </w:div>
        <w:div w:id="1528054983">
          <w:marLeft w:val="533"/>
          <w:marRight w:val="0"/>
          <w:marTop w:val="120"/>
          <w:marBottom w:val="0"/>
          <w:divBdr>
            <w:top w:val="none" w:sz="0" w:space="0" w:color="auto"/>
            <w:left w:val="none" w:sz="0" w:space="0" w:color="auto"/>
            <w:bottom w:val="none" w:sz="0" w:space="0" w:color="auto"/>
            <w:right w:val="none" w:sz="0" w:space="0" w:color="auto"/>
          </w:divBdr>
        </w:div>
        <w:div w:id="136842737">
          <w:marLeft w:val="533"/>
          <w:marRight w:val="0"/>
          <w:marTop w:val="120"/>
          <w:marBottom w:val="0"/>
          <w:divBdr>
            <w:top w:val="none" w:sz="0" w:space="0" w:color="auto"/>
            <w:left w:val="none" w:sz="0" w:space="0" w:color="auto"/>
            <w:bottom w:val="none" w:sz="0" w:space="0" w:color="auto"/>
            <w:right w:val="none" w:sz="0" w:space="0" w:color="auto"/>
          </w:divBdr>
        </w:div>
        <w:div w:id="1027486663">
          <w:marLeft w:val="533"/>
          <w:marRight w:val="0"/>
          <w:marTop w:val="12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hr.ee" TargetMode="External"/><Relationship Id="rId18" Type="http://schemas.openxmlformats.org/officeDocument/2006/relationships/hyperlink" Target="http://info.raad.tartu.ee/webaktid.nsf"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ehr.ee" TargetMode="External"/><Relationship Id="rId17" Type="http://schemas.openxmlformats.org/officeDocument/2006/relationships/hyperlink" Target="http://xgis.maaamet.ee/xGIS/XG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info.raad.tartu.ee/webaktid.ns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xgis.maaamet.ee/xGIS/XGis" TargetMode="External"/><Relationship Id="rId23"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info.raad.tartu.ee/webaktid.nsf"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valitsus.ee/UserFiles/valitsus/et/riigikantselei/strateegia/strateegiate-mojude-hindamine/MHM_03-12-12.pdf" TargetMode="External"/><Relationship Id="rId2" Type="http://schemas.openxmlformats.org/officeDocument/2006/relationships/hyperlink" Target="http://info.raad.tartu.ee/webaktid.nsf/web/viited/&#220;P-11-001" TargetMode="External"/><Relationship Id="rId1" Type="http://schemas.openxmlformats.org/officeDocument/2006/relationships/hyperlink" Target="http://tartuvv.ee/index.php?option=com_content&amp;view=article&amp;id=106&amp;Itemid=12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19626</Words>
  <Characters>113833</Characters>
  <Application>Microsoft Office Word</Application>
  <DocSecurity>0</DocSecurity>
  <Lines>948</Lines>
  <Paragraphs>266</Paragraphs>
  <ScaleCrop>false</ScaleCrop>
  <HeadingPairs>
    <vt:vector size="8" baseType="variant">
      <vt:variant>
        <vt:lpstr>Tiitel</vt:lpstr>
      </vt:variant>
      <vt:variant>
        <vt:i4>1</vt:i4>
      </vt:variant>
      <vt:variant>
        <vt:lpstr>Pealkirjad</vt:lpstr>
      </vt:variant>
      <vt:variant>
        <vt:i4>32</vt:i4>
      </vt:variant>
      <vt:variant>
        <vt:lpstr>Title</vt:lpstr>
      </vt:variant>
      <vt:variant>
        <vt:i4>1</vt:i4>
      </vt:variant>
      <vt:variant>
        <vt:lpstr>Headings</vt:lpstr>
      </vt:variant>
      <vt:variant>
        <vt:i4>34</vt:i4>
      </vt:variant>
    </vt:vector>
  </HeadingPairs>
  <TitlesOfParts>
    <vt:vector size="68" baseType="lpstr">
      <vt:lpstr/>
      <vt:lpstr>Sissejuhatus</vt:lpstr>
      <vt:lpstr>Töö metoodika </vt:lpstr>
      <vt:lpstr>    Üldise lähenemisviisi põhjendus</vt:lpstr>
      <vt:lpstr>    Etapid</vt:lpstr>
      <vt:lpstr>Kaubandus-, meelelahutus-, teenindus- ja büroopindade turu olukord </vt:lpstr>
      <vt:lpstr>    Trendid kaubanduse ja teeninduse arengus arenenud riikides</vt:lpstr>
      <vt:lpstr>    Analüüsitavate pindade paiknemine Tartus </vt:lpstr>
      <vt:lpstr>    Planeeritavad uued äripinnad Tartus</vt:lpstr>
      <vt:lpstr>    Nõudluse-pakkumise olukord Tartu ärikinnisvara turul </vt:lpstr>
      <vt:lpstr>    Arendajate hinnang planeeringute realiseerimise osas</vt:lpstr>
      <vt:lpstr>    Tartu peamiste perspektiivsete teeninduskeskuste konkurentsipositsioon</vt:lpstr>
      <vt:lpstr>Peamiste perspektiivsete teeninduskeskuste kinnisvaraarenduse stsenaariumide ana</vt:lpstr>
      <vt:lpstr>    Ülesande püstitus</vt:lpstr>
      <vt:lpstr>    Arengustsenaariumide konstrueerimine </vt:lpstr>
      <vt:lpstr>    Üldised lähte-eeldused</vt:lpstr>
      <vt:lpstr>        </vt:lpstr>
      <vt:lpstr>    Võimalikud arengustsenaariumid</vt:lpstr>
      <vt:lpstr>        Aeglase kontsentreeritud arengu stsenaarium</vt:lpstr>
      <vt:lpstr>        Kiire kontsentreeritud arengu stsenaarium</vt:lpstr>
      <vt:lpstr>        Aeglase hajutatud arengu stsenaarium</vt:lpstr>
      <vt:lpstr>        Kiire hajutatud arengu stsenaarium</vt:lpstr>
      <vt:lpstr>Stsenaariumide sotsiaal-majanduslike mõjude hindamine </vt:lpstr>
      <vt:lpstr>    Mõjud Tartu kesklinnale</vt:lpstr>
      <vt:lpstr>    Mõjud Tartu linnale</vt:lpstr>
      <vt:lpstr>    Mõjud Tartu regioonile</vt:lpstr>
      <vt:lpstr>    Sotsiaal-majanduslikud mõjud kiire hajutatud arengu korral</vt:lpstr>
      <vt:lpstr>    Sotsiaal-majanduslike mõjude koondhinnang</vt:lpstr>
      <vt:lpstr>Ettepanekud Riia tn-Ringtee piirkonna kinnisvaraarenduse suunamiseks</vt:lpstr>
      <vt:lpstr>Lisad</vt:lpstr>
      <vt:lpstr>        </vt:lpstr>
      <vt:lpstr>        Lisa 1: Teeninduse ja kaubanduse ümberpaiknemise trendid arenenud riikides </vt:lpstr>
      <vt:lpstr>        ja Tartus, ekspertarvamus </vt:lpstr>
      <vt:lpstr/>
      <vt:lpstr>Sissejuhatus</vt:lpstr>
      <vt:lpstr>Töö metoodika </vt:lpstr>
      <vt:lpstr>    Üldise lähenemisviisi põhjendus</vt:lpstr>
      <vt:lpstr>        </vt:lpstr>
      <vt:lpstr>    Etapid</vt:lpstr>
      <vt:lpstr>Kaubandus-, meelelahutus-, teenindus- ja büroopindade turu olukord </vt:lpstr>
      <vt:lpstr>    Pindade paiknemine Tartu linnas</vt:lpstr>
      <vt:lpstr>    Planeeritavad uued äripinnad </vt:lpstr>
      <vt:lpstr>    Nõudluse-pakkumise olukord Tartu ärikinnisvara turul </vt:lpstr>
      <vt:lpstr>    Arendajate hinnang planeeringute realiseerimise osas</vt:lpstr>
      <vt:lpstr>Tartu peamiste perspektiivsete teeninduskeskuste konkurentsipositsioon</vt:lpstr>
      <vt:lpstr>Peamiste perspektiivsete teeninduskeskuste kinnisvaraarenduse variantide analüüs</vt:lpstr>
      <vt:lpstr>    Ülesande püstitus</vt:lpstr>
      <vt:lpstr>        </vt:lpstr>
      <vt:lpstr>    Arenguvariantide valik</vt:lpstr>
      <vt:lpstr>    Üldised lähte-eeldused</vt:lpstr>
      <vt:lpstr>    Arenguvariantide iseloomustus</vt:lpstr>
      <vt:lpstr>        Aeglane kontsentreeritud areng</vt:lpstr>
      <vt:lpstr>        Kiire kontsentreeritud areng</vt:lpstr>
      <vt:lpstr>        Aeglane hajutatud areng</vt:lpstr>
      <vt:lpstr>        Kiire hajutatud areng</vt:lpstr>
      <vt:lpstr>Stsenaariumide sotsiaal-majanduslike mõjude hindamine </vt:lpstr>
      <vt:lpstr>    Mõjud Tartu kesklinnale</vt:lpstr>
      <vt:lpstr>    Mõjud Tartu linnale</vt:lpstr>
      <vt:lpstr>    Mõjud Tartu regioonile</vt:lpstr>
      <vt:lpstr>Ettepanekud Riia tn-Ringtee piirkonna kinnisvaraarenduse suunamiseks</vt:lpstr>
      <vt:lpstr>Kokkuvõte </vt:lpstr>
      <vt:lpstr>Lisad</vt:lpstr>
      <vt:lpstr>    </vt:lpstr>
      <vt:lpstr>    Lisa 1: Teeninduse ja kaubanduse ümberpaiknemise trendid arenenud riikides ja Ta</vt:lpstr>
      <vt:lpstr>    Lisa 2: Riia-Ringtee tn piirkonna kaubandus-, meelelahutus-, teenindus- ja büroo</vt:lpstr>
      <vt:lpstr>    Lisa 3: Sõpruse silla piirkonna kaubandus-, meelelahutus-, teenindus- ja büroopi</vt:lpstr>
      <vt:lpstr>    Lisa 4: Riia-Ringtee tn piirkonna planeeringud</vt:lpstr>
      <vt:lpstr>    Lisa 5: Sotsiaal-majanduslike mõjude analüüsi maatriks</vt:lpstr>
    </vt:vector>
  </TitlesOfParts>
  <Manager/>
  <Company>Cumulus Consulting OÜ</Company>
  <LinksUpToDate>false</LinksUpToDate>
  <CharactersWithSpaces>133193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Mihkel Laan</dc:creator>
  <cp:keywords/>
  <dc:description/>
  <cp:lastModifiedBy>indrex</cp:lastModifiedBy>
  <cp:revision>2</cp:revision>
  <cp:lastPrinted>2013-09-26T20:48:00Z</cp:lastPrinted>
  <dcterms:created xsi:type="dcterms:W3CDTF">2013-11-28T15:45:00Z</dcterms:created>
  <dcterms:modified xsi:type="dcterms:W3CDTF">2013-11-28T15:45:00Z</dcterms:modified>
  <cp:category/>
</cp:coreProperties>
</file>