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89D" w:rsidRPr="00BB7F5B" w:rsidRDefault="003F189D" w:rsidP="00637B1D">
      <w:pPr>
        <w:pStyle w:val="Pealkiri1"/>
        <w:numPr>
          <w:ilvl w:val="0"/>
          <w:numId w:val="0"/>
        </w:numPr>
        <w:ind w:firstLine="708"/>
        <w:rPr>
          <w:rFonts w:ascii="Arial" w:hAnsi="Arial"/>
          <w:szCs w:val="28"/>
        </w:rPr>
      </w:pPr>
      <w:bookmarkStart w:id="0" w:name="_Toc447279978"/>
      <w:bookmarkStart w:id="1" w:name="_GoBack"/>
      <w:bookmarkEnd w:id="1"/>
      <w:r w:rsidRPr="00BB7F5B">
        <w:rPr>
          <w:rFonts w:ascii="Arial" w:hAnsi="Arial"/>
          <w:szCs w:val="28"/>
        </w:rPr>
        <w:t>Üldplaneeringu muutmise ettepanek</w:t>
      </w:r>
      <w:bookmarkEnd w:id="0"/>
    </w:p>
    <w:p w:rsidR="000A1E9D" w:rsidRPr="00BB7F5B" w:rsidRDefault="003F189D" w:rsidP="003F189D">
      <w:pPr>
        <w:spacing w:line="360" w:lineRule="auto"/>
        <w:jc w:val="both"/>
        <w:rPr>
          <w:rFonts w:ascii="Arial" w:hAnsi="Arial" w:cs="Arial"/>
          <w:sz w:val="22"/>
          <w:szCs w:val="22"/>
          <w:lang w:val="et-EE"/>
        </w:rPr>
      </w:pPr>
      <w:r w:rsidRPr="00BB7F5B">
        <w:rPr>
          <w:rFonts w:ascii="Arial" w:hAnsi="Arial" w:cs="Arial"/>
          <w:sz w:val="22"/>
          <w:szCs w:val="22"/>
          <w:lang w:val="et-EE"/>
        </w:rPr>
        <w:t xml:space="preserve">Tartu linna üldplaneeringu kohaselt asub planeeringuala piirkonnas, mille maakasutuse juhtfunktsiooniks on segahoonestusala, lubatud on elamu- ja ärifunktsioon. </w:t>
      </w:r>
      <w:r w:rsidR="000A1E9D" w:rsidRPr="00BB7F5B">
        <w:rPr>
          <w:rFonts w:ascii="Arial" w:hAnsi="Arial" w:cs="Arial"/>
          <w:sz w:val="22"/>
          <w:szCs w:val="22"/>
          <w:lang w:val="et-EE"/>
        </w:rPr>
        <w:t xml:space="preserve">Planeeringu lahendus näeb ette </w:t>
      </w:r>
      <w:r w:rsidR="000A1E9D" w:rsidRPr="00BB7F5B">
        <w:rPr>
          <w:rFonts w:ascii="Arial" w:hAnsi="Arial" w:cs="Arial"/>
          <w:sz w:val="22"/>
          <w:szCs w:val="22"/>
          <w:lang w:val="et-EE"/>
        </w:rPr>
        <w:t>korterelamu, kaubandus, toitlustus- ja teenindushoone, kontori- ja bü</w:t>
      </w:r>
      <w:r w:rsidR="000A1E9D" w:rsidRPr="00BB7F5B">
        <w:rPr>
          <w:rFonts w:ascii="Arial" w:hAnsi="Arial" w:cs="Arial"/>
          <w:sz w:val="22"/>
          <w:szCs w:val="22"/>
          <w:lang w:val="et-EE"/>
        </w:rPr>
        <w:t xml:space="preserve">roohoone ning </w:t>
      </w:r>
      <w:r w:rsidR="000A1E9D" w:rsidRPr="00BB7F5B">
        <w:rPr>
          <w:rFonts w:ascii="Arial" w:hAnsi="Arial" w:cs="Arial"/>
          <w:sz w:val="22"/>
          <w:szCs w:val="22"/>
          <w:lang w:val="et-EE"/>
        </w:rPr>
        <w:t>parkimisehitise maa</w:t>
      </w:r>
      <w:r w:rsidR="000A1E9D" w:rsidRPr="00BB7F5B">
        <w:rPr>
          <w:rFonts w:ascii="Arial" w:hAnsi="Arial" w:cs="Arial"/>
          <w:sz w:val="22"/>
          <w:szCs w:val="22"/>
          <w:lang w:val="et-EE"/>
        </w:rPr>
        <w:t xml:space="preserve"> krundi moodustamise ja määrab ehitustingimused </w:t>
      </w:r>
      <w:r w:rsidR="0094761F" w:rsidRPr="00BB7F5B">
        <w:rPr>
          <w:rFonts w:ascii="Arial" w:hAnsi="Arial" w:cs="Arial"/>
          <w:sz w:val="22"/>
          <w:szCs w:val="22"/>
          <w:lang w:val="et-EE"/>
        </w:rPr>
        <w:t xml:space="preserve">äripindadega </w:t>
      </w:r>
      <w:r w:rsidR="000A1E9D" w:rsidRPr="00BB7F5B">
        <w:rPr>
          <w:rFonts w:ascii="Arial" w:hAnsi="Arial" w:cs="Arial"/>
          <w:sz w:val="22"/>
          <w:szCs w:val="22"/>
          <w:lang w:val="et-EE"/>
        </w:rPr>
        <w:t>korterelamu püstitamiseks, seega täidab detailplaneering üldplaneeringu</w:t>
      </w:r>
      <w:r w:rsidR="005C7706" w:rsidRPr="00BB7F5B">
        <w:rPr>
          <w:rFonts w:ascii="Arial" w:hAnsi="Arial" w:cs="Arial"/>
          <w:sz w:val="22"/>
          <w:szCs w:val="22"/>
          <w:lang w:val="et-EE"/>
        </w:rPr>
        <w:t>ga</w:t>
      </w:r>
      <w:r w:rsidR="000A1E9D" w:rsidRPr="00BB7F5B">
        <w:rPr>
          <w:rFonts w:ascii="Arial" w:hAnsi="Arial" w:cs="Arial"/>
          <w:sz w:val="22"/>
          <w:szCs w:val="22"/>
          <w:lang w:val="et-EE"/>
        </w:rPr>
        <w:t xml:space="preserve"> kavandatava eesmärgi. </w:t>
      </w:r>
    </w:p>
    <w:p w:rsidR="000A1E9D" w:rsidRPr="00BB7F5B" w:rsidRDefault="000A1E9D" w:rsidP="003F189D">
      <w:pPr>
        <w:spacing w:line="360" w:lineRule="auto"/>
        <w:jc w:val="both"/>
        <w:rPr>
          <w:rFonts w:ascii="Arial" w:hAnsi="Arial" w:cs="Arial"/>
          <w:sz w:val="12"/>
          <w:szCs w:val="12"/>
          <w:lang w:val="et-EE"/>
        </w:rPr>
      </w:pPr>
    </w:p>
    <w:p w:rsidR="003F189D" w:rsidRPr="00BB7F5B" w:rsidRDefault="003F189D" w:rsidP="003F189D">
      <w:pPr>
        <w:spacing w:line="360" w:lineRule="auto"/>
        <w:jc w:val="both"/>
        <w:rPr>
          <w:rFonts w:ascii="Arial" w:hAnsi="Arial" w:cs="Arial"/>
          <w:sz w:val="22"/>
          <w:szCs w:val="22"/>
          <w:lang w:val="et-EE"/>
        </w:rPr>
      </w:pPr>
      <w:r w:rsidRPr="00BB7F5B">
        <w:rPr>
          <w:rFonts w:ascii="Arial" w:hAnsi="Arial" w:cs="Arial"/>
          <w:sz w:val="22"/>
          <w:szCs w:val="22"/>
          <w:lang w:val="et-EE"/>
        </w:rPr>
        <w:t>Kuna üldplaneering annab võimaluse kuni 5-korruseliste ärihoonete ja elamute püstitamiseks, siis planeeringuala edelaossa kavandatava kuni 7-korruselise hoonestuse</w:t>
      </w:r>
      <w:r w:rsidR="00153731" w:rsidRPr="00BB7F5B">
        <w:rPr>
          <w:rFonts w:ascii="Arial" w:hAnsi="Arial" w:cs="Arial"/>
          <w:sz w:val="22"/>
          <w:szCs w:val="22"/>
          <w:lang w:val="et-EE"/>
        </w:rPr>
        <w:t xml:space="preserve"> osa</w:t>
      </w:r>
      <w:r w:rsidRPr="00BB7F5B">
        <w:rPr>
          <w:rFonts w:ascii="Arial" w:hAnsi="Arial" w:cs="Arial"/>
          <w:sz w:val="22"/>
          <w:szCs w:val="22"/>
          <w:lang w:val="et-EE"/>
        </w:rPr>
        <w:t xml:space="preserve">ga tehakse ettepanek muuta üldplaneeringu põhilahendust </w:t>
      </w:r>
      <w:r w:rsidR="00153731" w:rsidRPr="00BB7F5B">
        <w:rPr>
          <w:rFonts w:ascii="Arial" w:hAnsi="Arial" w:cs="Arial"/>
          <w:sz w:val="22"/>
          <w:szCs w:val="22"/>
          <w:lang w:val="et-EE"/>
        </w:rPr>
        <w:t>(</w:t>
      </w:r>
      <w:r w:rsidR="00E62326" w:rsidRPr="00BB7F5B">
        <w:rPr>
          <w:rFonts w:ascii="Arial" w:hAnsi="Arial" w:cs="Arial"/>
          <w:sz w:val="22"/>
          <w:szCs w:val="22"/>
          <w:lang w:val="et-EE"/>
        </w:rPr>
        <w:t xml:space="preserve">selle </w:t>
      </w:r>
      <w:r w:rsidR="00153731" w:rsidRPr="00BB7F5B">
        <w:rPr>
          <w:rFonts w:ascii="Arial" w:hAnsi="Arial" w:cs="Arial"/>
          <w:sz w:val="22"/>
          <w:szCs w:val="22"/>
          <w:lang w:val="et-EE"/>
        </w:rPr>
        <w:t>hoone</w:t>
      </w:r>
      <w:r w:rsidR="00CB407E" w:rsidRPr="00BB7F5B">
        <w:rPr>
          <w:rFonts w:ascii="Arial" w:hAnsi="Arial" w:cs="Arial"/>
          <w:sz w:val="22"/>
          <w:szCs w:val="22"/>
          <w:lang w:val="et-EE"/>
        </w:rPr>
        <w:t>osa ulatuse</w:t>
      </w:r>
      <w:r w:rsidR="00153731" w:rsidRPr="00BB7F5B">
        <w:rPr>
          <w:rFonts w:ascii="Arial" w:hAnsi="Arial" w:cs="Arial"/>
          <w:sz w:val="22"/>
          <w:szCs w:val="22"/>
          <w:lang w:val="et-EE"/>
        </w:rPr>
        <w:t>s)</w:t>
      </w:r>
      <w:r w:rsidR="00CB407E" w:rsidRPr="00BB7F5B">
        <w:rPr>
          <w:rFonts w:ascii="Arial" w:hAnsi="Arial" w:cs="Arial"/>
          <w:sz w:val="22"/>
          <w:szCs w:val="22"/>
          <w:lang w:val="et-EE"/>
        </w:rPr>
        <w:t xml:space="preserve"> </w:t>
      </w:r>
      <w:r w:rsidRPr="00BB7F5B">
        <w:rPr>
          <w:rFonts w:ascii="Arial" w:hAnsi="Arial" w:cs="Arial"/>
          <w:sz w:val="22"/>
          <w:szCs w:val="22"/>
          <w:lang w:val="et-EE"/>
        </w:rPr>
        <w:t xml:space="preserve">hoonete lubatud korruselisuse osas. </w:t>
      </w:r>
    </w:p>
    <w:p w:rsidR="003F189D" w:rsidRPr="00BB7F5B" w:rsidRDefault="003F189D" w:rsidP="003F189D">
      <w:pPr>
        <w:rPr>
          <w:rFonts w:ascii="Arial" w:hAnsi="Arial" w:cs="Arial"/>
          <w:sz w:val="22"/>
          <w:szCs w:val="22"/>
          <w:lang w:val="et-EE"/>
        </w:rPr>
      </w:pPr>
      <w:r w:rsidRPr="00BB7F5B">
        <w:rPr>
          <w:rFonts w:ascii="Arial" w:hAnsi="Arial" w:cs="Arial"/>
          <w:noProof/>
          <w:sz w:val="22"/>
          <w:szCs w:val="22"/>
          <w:lang w:val="et-EE" w:eastAsia="et-EE"/>
        </w:rPr>
        <w:drawing>
          <wp:inline distT="0" distB="0" distL="0" distR="0" wp14:anchorId="570EE66C" wp14:editId="71AAA0F6">
            <wp:extent cx="2902020" cy="2600325"/>
            <wp:effectExtent l="0" t="0" r="0" b="0"/>
            <wp:docPr id="11"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6191" cy="2604063"/>
                    </a:xfrm>
                    <a:prstGeom prst="rect">
                      <a:avLst/>
                    </a:prstGeom>
                    <a:noFill/>
                    <a:ln>
                      <a:noFill/>
                    </a:ln>
                  </pic:spPr>
                </pic:pic>
              </a:graphicData>
            </a:graphic>
          </wp:inline>
        </w:drawing>
      </w:r>
    </w:p>
    <w:p w:rsidR="00DE59E2" w:rsidRPr="00BB7F5B" w:rsidRDefault="003F189D" w:rsidP="00DE59E2">
      <w:pPr>
        <w:rPr>
          <w:rFonts w:ascii="Arial" w:hAnsi="Arial" w:cs="Arial"/>
          <w:sz w:val="22"/>
          <w:szCs w:val="22"/>
          <w:lang w:val="et-EE"/>
        </w:rPr>
      </w:pPr>
      <w:r w:rsidRPr="00BB7F5B">
        <w:rPr>
          <w:rFonts w:ascii="Arial" w:hAnsi="Arial" w:cs="Arial"/>
          <w:b/>
          <w:sz w:val="22"/>
          <w:szCs w:val="22"/>
          <w:lang w:val="et-EE"/>
        </w:rPr>
        <w:t>Skeem 1.</w:t>
      </w:r>
      <w:r w:rsidRPr="00BB7F5B">
        <w:rPr>
          <w:rFonts w:ascii="Arial" w:hAnsi="Arial" w:cs="Arial"/>
          <w:sz w:val="22"/>
          <w:szCs w:val="22"/>
          <w:lang w:val="et-EE"/>
        </w:rPr>
        <w:t xml:space="preserve"> Väljavõte Tartu linna üldplaneeringu </w:t>
      </w:r>
      <w:r w:rsidR="00DE59E2" w:rsidRPr="00BB7F5B">
        <w:rPr>
          <w:rFonts w:ascii="Arial" w:hAnsi="Arial" w:cs="Arial"/>
          <w:sz w:val="22"/>
          <w:szCs w:val="22"/>
          <w:lang w:val="et-EE"/>
        </w:rPr>
        <w:tab/>
      </w:r>
      <w:r w:rsidR="00DE59E2" w:rsidRPr="00BB7F5B">
        <w:rPr>
          <w:rFonts w:ascii="Arial" w:hAnsi="Arial" w:cs="Arial"/>
          <w:b/>
          <w:sz w:val="22"/>
          <w:szCs w:val="22"/>
          <w:lang w:val="et-EE"/>
        </w:rPr>
        <w:t>Skeem 2.</w:t>
      </w:r>
      <w:r w:rsidR="00DE59E2" w:rsidRPr="00BB7F5B">
        <w:rPr>
          <w:rFonts w:ascii="Arial" w:hAnsi="Arial" w:cs="Arial"/>
          <w:sz w:val="22"/>
          <w:szCs w:val="22"/>
          <w:lang w:val="et-EE"/>
        </w:rPr>
        <w:t xml:space="preserve"> Üldplaneeringu muutmise </w:t>
      </w:r>
      <w:r w:rsidR="00DE59E2" w:rsidRPr="00BB7F5B">
        <w:rPr>
          <w:rFonts w:ascii="Arial" w:hAnsi="Arial" w:cs="Arial"/>
          <w:sz w:val="22"/>
          <w:szCs w:val="22"/>
          <w:lang w:val="et-EE"/>
        </w:rPr>
        <w:t xml:space="preserve">kaardist „Tartu linna maa- veealade üldised </w:t>
      </w:r>
      <w:r w:rsidR="00DE59E2" w:rsidRPr="00BB7F5B">
        <w:rPr>
          <w:rFonts w:ascii="Arial" w:hAnsi="Arial" w:cs="Arial"/>
          <w:sz w:val="22"/>
          <w:szCs w:val="22"/>
          <w:lang w:val="et-EE"/>
        </w:rPr>
        <w:tab/>
      </w:r>
      <w:r w:rsidR="00DE59E2" w:rsidRPr="00BB7F5B">
        <w:rPr>
          <w:rFonts w:ascii="Arial" w:hAnsi="Arial" w:cs="Arial"/>
          <w:sz w:val="22"/>
          <w:szCs w:val="22"/>
          <w:lang w:val="et-EE"/>
        </w:rPr>
        <w:t>ettepanek</w:t>
      </w:r>
    </w:p>
    <w:p w:rsidR="00DE59E2" w:rsidRPr="00BB7F5B" w:rsidRDefault="00DE59E2" w:rsidP="00DE59E2">
      <w:pPr>
        <w:ind w:left="4950" w:hanging="4950"/>
        <w:rPr>
          <w:rFonts w:ascii="Arial" w:hAnsi="Arial" w:cs="Arial"/>
          <w:b/>
          <w:sz w:val="20"/>
          <w:szCs w:val="20"/>
        </w:rPr>
      </w:pPr>
      <w:r w:rsidRPr="00BB7F5B">
        <w:rPr>
          <w:rFonts w:ascii="Arial" w:hAnsi="Arial" w:cs="Arial"/>
          <w:sz w:val="22"/>
          <w:szCs w:val="22"/>
          <w:lang w:val="et-EE"/>
        </w:rPr>
        <w:t>kasutamis- ja ehitustingimused“</w:t>
      </w:r>
      <w:r w:rsidRPr="00BB7F5B">
        <w:rPr>
          <w:rFonts w:ascii="Arial" w:hAnsi="Arial" w:cs="Arial"/>
          <w:b/>
          <w:sz w:val="20"/>
          <w:szCs w:val="20"/>
        </w:rPr>
        <w:t xml:space="preserve"> </w:t>
      </w:r>
    </w:p>
    <w:p w:rsidR="00DE59E2" w:rsidRPr="00BB7F5B" w:rsidRDefault="00DE59E2" w:rsidP="00DE59E2">
      <w:pPr>
        <w:ind w:left="4950" w:hanging="4950"/>
        <w:rPr>
          <w:rFonts w:ascii="Arial" w:hAnsi="Arial" w:cs="Arial"/>
          <w:sz w:val="22"/>
          <w:szCs w:val="22"/>
          <w:lang w:val="et-EE"/>
        </w:rPr>
      </w:pPr>
    </w:p>
    <w:p w:rsidR="003F189D" w:rsidRPr="00BB7F5B" w:rsidRDefault="00DE59E2" w:rsidP="003F189D">
      <w:pPr>
        <w:pStyle w:val="Default"/>
      </w:pPr>
      <w:r w:rsidRPr="00BB7F5B">
        <w:rPr>
          <w:noProof/>
        </w:rPr>
        <w:drawing>
          <wp:inline distT="0" distB="0" distL="0" distR="0" wp14:anchorId="39EDF481" wp14:editId="78C9CB82">
            <wp:extent cx="1495425" cy="2634428"/>
            <wp:effectExtent l="0" t="0" r="0" b="0"/>
            <wp:docPr id="14"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2634428"/>
                    </a:xfrm>
                    <a:prstGeom prst="rect">
                      <a:avLst/>
                    </a:prstGeom>
                    <a:noFill/>
                    <a:ln>
                      <a:noFill/>
                    </a:ln>
                  </pic:spPr>
                </pic:pic>
              </a:graphicData>
            </a:graphic>
          </wp:inline>
        </w:drawing>
      </w:r>
    </w:p>
    <w:p w:rsidR="004068FE" w:rsidRPr="00BB7F5B" w:rsidRDefault="004068FE" w:rsidP="004068FE">
      <w:pPr>
        <w:spacing w:line="360" w:lineRule="auto"/>
        <w:jc w:val="both"/>
        <w:rPr>
          <w:rFonts w:ascii="Arial" w:hAnsi="Arial" w:cs="Arial"/>
          <w:sz w:val="22"/>
          <w:szCs w:val="22"/>
          <w:lang w:val="et-EE"/>
        </w:rPr>
      </w:pPr>
      <w:r w:rsidRPr="00BB7F5B">
        <w:rPr>
          <w:rFonts w:ascii="Arial" w:hAnsi="Arial" w:cs="Arial"/>
          <w:sz w:val="22"/>
          <w:szCs w:val="22"/>
          <w:lang w:val="et-EE"/>
        </w:rPr>
        <w:lastRenderedPageBreak/>
        <w:t>Planeeringuala piirneb Emajõe suunal linnakeskuse areneva piirkonnaga, kuhu on ette nähtud multifunktsionaalne keskkond, kus põimuvad elu-, äri-, teenindus- ja puhkefunktsioon.</w:t>
      </w:r>
    </w:p>
    <w:p w:rsidR="0084372A" w:rsidRPr="00BB7F5B" w:rsidRDefault="00D937D7" w:rsidP="0084372A">
      <w:pPr>
        <w:spacing w:line="360" w:lineRule="auto"/>
        <w:jc w:val="both"/>
        <w:rPr>
          <w:rFonts w:ascii="Arial" w:hAnsi="Arial" w:cs="Arial"/>
          <w:sz w:val="22"/>
          <w:szCs w:val="22"/>
          <w:lang w:val="et-EE"/>
        </w:rPr>
      </w:pPr>
      <w:r w:rsidRPr="00BB7F5B">
        <w:rPr>
          <w:rFonts w:ascii="Arial" w:hAnsi="Arial" w:cs="Arial"/>
          <w:sz w:val="22"/>
          <w:szCs w:val="22"/>
          <w:lang w:val="et-EE"/>
        </w:rPr>
        <w:t>Asudes praktiliselt linna keskuses omab planeeritav ala kõrget arengupotentsiaali elu- ja ärikvartalina.</w:t>
      </w:r>
      <w:r w:rsidRPr="00BB7F5B">
        <w:rPr>
          <w:rFonts w:ascii="Arial" w:hAnsi="Arial" w:cs="Arial"/>
          <w:i/>
          <w:sz w:val="22"/>
          <w:szCs w:val="22"/>
          <w:lang w:val="et-EE"/>
        </w:rPr>
        <w:t xml:space="preserve"> </w:t>
      </w:r>
      <w:r w:rsidR="0084372A" w:rsidRPr="00BB7F5B">
        <w:rPr>
          <w:rFonts w:ascii="Arial" w:hAnsi="Arial" w:cs="Arial"/>
          <w:sz w:val="22"/>
          <w:szCs w:val="22"/>
          <w:lang w:val="et-EE"/>
        </w:rPr>
        <w:t xml:space="preserve">Käsitletav </w:t>
      </w:r>
      <w:r w:rsidR="0084372A" w:rsidRPr="00BB7F5B">
        <w:rPr>
          <w:rFonts w:ascii="Arial" w:hAnsi="Arial" w:cs="Arial"/>
          <w:b/>
          <w:sz w:val="22"/>
          <w:szCs w:val="22"/>
          <w:lang w:val="et-EE"/>
        </w:rPr>
        <w:t xml:space="preserve">ala sobib </w:t>
      </w:r>
      <w:r w:rsidR="0084372A" w:rsidRPr="00BB7F5B">
        <w:rPr>
          <w:rFonts w:ascii="Arial" w:hAnsi="Arial" w:cs="Arial"/>
          <w:b/>
          <w:sz w:val="22"/>
          <w:szCs w:val="22"/>
          <w:lang w:val="et-EE"/>
        </w:rPr>
        <w:t>hästi hoonestuse tihendamiseks</w:t>
      </w:r>
      <w:r w:rsidR="0084372A" w:rsidRPr="00BB7F5B">
        <w:rPr>
          <w:rFonts w:ascii="Arial" w:hAnsi="Arial" w:cs="Arial"/>
          <w:sz w:val="22"/>
          <w:szCs w:val="22"/>
          <w:lang w:val="et-EE"/>
        </w:rPr>
        <w:t xml:space="preserve">, kuna asub </w:t>
      </w:r>
      <w:r w:rsidR="0084372A" w:rsidRPr="00BB7F5B">
        <w:rPr>
          <w:rFonts w:ascii="Arial" w:hAnsi="Arial" w:cs="Arial"/>
          <w:sz w:val="22"/>
          <w:szCs w:val="22"/>
          <w:lang w:val="et-EE"/>
        </w:rPr>
        <w:t>suure veovõimsusega ühistranspordiliinide lähedus</w:t>
      </w:r>
      <w:r w:rsidR="0084372A" w:rsidRPr="00BB7F5B">
        <w:rPr>
          <w:rFonts w:ascii="Arial" w:hAnsi="Arial" w:cs="Arial"/>
          <w:sz w:val="22"/>
          <w:szCs w:val="22"/>
          <w:lang w:val="et-EE"/>
        </w:rPr>
        <w:t>es</w:t>
      </w:r>
      <w:r w:rsidR="0084372A" w:rsidRPr="00BB7F5B">
        <w:rPr>
          <w:rFonts w:ascii="Arial" w:hAnsi="Arial" w:cs="Arial"/>
          <w:sz w:val="22"/>
          <w:szCs w:val="22"/>
          <w:lang w:val="et-EE"/>
        </w:rPr>
        <w:t xml:space="preserve"> soodusta</w:t>
      </w:r>
      <w:r w:rsidR="0084372A" w:rsidRPr="00BB7F5B">
        <w:rPr>
          <w:rFonts w:ascii="Arial" w:hAnsi="Arial" w:cs="Arial"/>
          <w:sz w:val="22"/>
          <w:szCs w:val="22"/>
          <w:lang w:val="et-EE"/>
        </w:rPr>
        <w:t>des</w:t>
      </w:r>
      <w:r w:rsidR="0084372A" w:rsidRPr="00BB7F5B">
        <w:rPr>
          <w:rFonts w:ascii="Arial" w:hAnsi="Arial" w:cs="Arial"/>
          <w:sz w:val="22"/>
          <w:szCs w:val="22"/>
          <w:lang w:val="et-EE"/>
        </w:rPr>
        <w:t xml:space="preserve"> ühistranspordi eelistamist autoliiklusele ning ai</w:t>
      </w:r>
      <w:r w:rsidR="0084372A" w:rsidRPr="00BB7F5B">
        <w:rPr>
          <w:rFonts w:ascii="Arial" w:hAnsi="Arial" w:cs="Arial"/>
          <w:sz w:val="22"/>
          <w:szCs w:val="22"/>
          <w:lang w:val="et-EE"/>
        </w:rPr>
        <w:t xml:space="preserve">dates </w:t>
      </w:r>
      <w:r w:rsidR="0084372A" w:rsidRPr="00BB7F5B">
        <w:rPr>
          <w:rFonts w:ascii="Arial" w:hAnsi="Arial" w:cs="Arial"/>
          <w:sz w:val="22"/>
          <w:szCs w:val="22"/>
          <w:lang w:val="et-EE"/>
        </w:rPr>
        <w:t xml:space="preserve">vältida </w:t>
      </w:r>
      <w:proofErr w:type="spellStart"/>
      <w:r w:rsidR="0084372A" w:rsidRPr="00BB7F5B">
        <w:rPr>
          <w:rFonts w:ascii="Arial" w:hAnsi="Arial" w:cs="Arial"/>
          <w:sz w:val="22"/>
          <w:szCs w:val="22"/>
          <w:lang w:val="et-EE"/>
        </w:rPr>
        <w:t>valglinnastumisega</w:t>
      </w:r>
      <w:proofErr w:type="spellEnd"/>
      <w:r w:rsidR="0084372A" w:rsidRPr="00BB7F5B">
        <w:rPr>
          <w:rFonts w:ascii="Arial" w:hAnsi="Arial" w:cs="Arial"/>
          <w:sz w:val="22"/>
          <w:szCs w:val="22"/>
          <w:lang w:val="et-EE"/>
        </w:rPr>
        <w:t xml:space="preserve"> tekkivaid probleeme nagu kaasnev pendelränne, liikluskoormuse kasv, järjest suurenev müra- ja õhusaaste, ummikud tipptundidel, parkimisprobleemid jne.</w:t>
      </w:r>
      <w:r w:rsidR="0084372A" w:rsidRPr="00BB7F5B">
        <w:rPr>
          <w:rFonts w:ascii="Arial" w:hAnsi="Arial" w:cs="Arial"/>
          <w:sz w:val="22"/>
          <w:szCs w:val="22"/>
          <w:lang w:val="et-EE"/>
        </w:rPr>
        <w:t xml:space="preserve"> Tihendamisega luuakse eeldused uute elamisvõimaluste loomiseks</w:t>
      </w:r>
      <w:r w:rsidR="007A2A5B" w:rsidRPr="00BB7F5B">
        <w:rPr>
          <w:rFonts w:ascii="Arial" w:hAnsi="Arial" w:cs="Arial"/>
          <w:sz w:val="22"/>
          <w:szCs w:val="22"/>
          <w:lang w:val="et-EE"/>
        </w:rPr>
        <w:t xml:space="preserve"> ja</w:t>
      </w:r>
      <w:r w:rsidR="00727500" w:rsidRPr="00BB7F5B">
        <w:rPr>
          <w:rFonts w:ascii="Arial" w:hAnsi="Arial" w:cs="Arial"/>
          <w:sz w:val="22"/>
          <w:szCs w:val="22"/>
          <w:lang w:val="et-EE"/>
        </w:rPr>
        <w:t xml:space="preserve"> uute töökohtade tekitamis</w:t>
      </w:r>
      <w:r w:rsidR="0084372A" w:rsidRPr="00BB7F5B">
        <w:rPr>
          <w:rFonts w:ascii="Arial" w:hAnsi="Arial" w:cs="Arial"/>
          <w:sz w:val="22"/>
          <w:szCs w:val="22"/>
          <w:lang w:val="et-EE"/>
        </w:rPr>
        <w:t>e</w:t>
      </w:r>
      <w:r w:rsidR="00727500" w:rsidRPr="00BB7F5B">
        <w:rPr>
          <w:rFonts w:ascii="Arial" w:hAnsi="Arial" w:cs="Arial"/>
          <w:sz w:val="22"/>
          <w:szCs w:val="22"/>
          <w:lang w:val="et-EE"/>
        </w:rPr>
        <w:t>ks</w:t>
      </w:r>
      <w:r w:rsidR="0084372A" w:rsidRPr="00BB7F5B">
        <w:rPr>
          <w:rFonts w:ascii="Arial" w:hAnsi="Arial" w:cs="Arial"/>
          <w:sz w:val="22"/>
          <w:szCs w:val="22"/>
          <w:lang w:val="et-EE"/>
        </w:rPr>
        <w:t xml:space="preserve"> kesklinna</w:t>
      </w:r>
      <w:r w:rsidR="0084372A" w:rsidRPr="00BB7F5B">
        <w:rPr>
          <w:rFonts w:ascii="Arial" w:hAnsi="Arial" w:cs="Arial"/>
          <w:sz w:val="22"/>
          <w:szCs w:val="22"/>
          <w:lang w:val="et-EE"/>
        </w:rPr>
        <w:t xml:space="preserve"> naabrusse ning </w:t>
      </w:r>
      <w:r w:rsidR="0084372A" w:rsidRPr="00BB7F5B">
        <w:rPr>
          <w:rFonts w:ascii="Arial" w:hAnsi="Arial" w:cs="Arial"/>
          <w:sz w:val="22"/>
          <w:szCs w:val="22"/>
          <w:lang w:val="et-EE"/>
        </w:rPr>
        <w:t>linna elanike arvu kasvule.</w:t>
      </w:r>
    </w:p>
    <w:p w:rsidR="00064683" w:rsidRPr="00BB7F5B" w:rsidRDefault="00FC093E" w:rsidP="00064683">
      <w:pPr>
        <w:suppressAutoHyphens w:val="0"/>
        <w:autoSpaceDE w:val="0"/>
        <w:autoSpaceDN w:val="0"/>
        <w:adjustRightInd w:val="0"/>
        <w:spacing w:line="360" w:lineRule="auto"/>
        <w:jc w:val="both"/>
        <w:rPr>
          <w:rFonts w:ascii="Arial" w:hAnsi="Arial" w:cs="Arial"/>
          <w:sz w:val="22"/>
          <w:szCs w:val="22"/>
          <w:lang w:val="et-EE"/>
        </w:rPr>
      </w:pPr>
      <w:r w:rsidRPr="00BB7F5B">
        <w:rPr>
          <w:rFonts w:ascii="Arial" w:hAnsi="Arial" w:cs="Arial"/>
          <w:sz w:val="22"/>
          <w:szCs w:val="22"/>
          <w:lang w:val="et-EE"/>
        </w:rPr>
        <w:t xml:space="preserve">Salto AB OÜ poolt 2014. aastal koostatud Pärmivabriku arhitektuurikonkursi võidutöö lahendab kogu pärmivabriku kvartali hoonestuse arhitektuurselt kompaktse tervikuna. </w:t>
      </w:r>
      <w:r w:rsidR="00064683" w:rsidRPr="00BB7F5B">
        <w:rPr>
          <w:rFonts w:ascii="Arial" w:hAnsi="Arial" w:cs="Arial"/>
          <w:sz w:val="22"/>
          <w:szCs w:val="22"/>
          <w:lang w:val="et-EE"/>
        </w:rPr>
        <w:t>Žürii väärtustas võidutööd selle suhteliselt lakoonilise, linnaruumiliselt äärmiselt tundliku ja avatud, olemasolevaid kvaliteete võimendava lahenduse eest.</w:t>
      </w:r>
    </w:p>
    <w:p w:rsidR="00DF37FD" w:rsidRPr="00BB7F5B" w:rsidRDefault="00FC093E" w:rsidP="00FC093E">
      <w:pPr>
        <w:suppressAutoHyphens w:val="0"/>
        <w:autoSpaceDE w:val="0"/>
        <w:autoSpaceDN w:val="0"/>
        <w:adjustRightInd w:val="0"/>
        <w:spacing w:line="360" w:lineRule="auto"/>
        <w:jc w:val="both"/>
        <w:rPr>
          <w:rFonts w:ascii="Arial" w:hAnsi="Arial" w:cs="Arial"/>
          <w:sz w:val="22"/>
          <w:szCs w:val="22"/>
          <w:lang w:val="et-EE"/>
        </w:rPr>
      </w:pPr>
      <w:r w:rsidRPr="00BB7F5B">
        <w:rPr>
          <w:rFonts w:ascii="Arial" w:hAnsi="Arial" w:cs="Arial"/>
          <w:sz w:val="22"/>
          <w:szCs w:val="22"/>
          <w:lang w:val="et-EE"/>
        </w:rPr>
        <w:t>Võidutöö suurim pluss on linnaruumiline lisakvaliteet, mida väljapakutud planeeringulahendus tekitab</w:t>
      </w:r>
      <w:r w:rsidR="007B08BE" w:rsidRPr="00BB7F5B">
        <w:rPr>
          <w:rFonts w:ascii="Arial" w:hAnsi="Arial" w:cs="Arial"/>
          <w:sz w:val="22"/>
          <w:szCs w:val="22"/>
          <w:lang w:val="et-EE"/>
        </w:rPr>
        <w:t xml:space="preserve"> </w:t>
      </w:r>
      <w:r w:rsidRPr="00BB7F5B">
        <w:rPr>
          <w:rFonts w:ascii="Arial" w:hAnsi="Arial" w:cs="Arial"/>
          <w:sz w:val="22"/>
          <w:szCs w:val="22"/>
          <w:lang w:val="et-EE"/>
        </w:rPr>
        <w:t xml:space="preserve">- üsna eklektilisse keskkonda tundlikult kujundatud kvartal pole suletud, vaid suhtleb aktiivselt nii Emajõe kaldapealse kui kõrvalasuva paneelelamute rajooniga, jättes samas delikaatselt puhverruumi kirdepoolse väikeelamutega puitasumi vahele. </w:t>
      </w:r>
    </w:p>
    <w:p w:rsidR="00DF37FD" w:rsidRPr="00BB7F5B" w:rsidRDefault="00FC093E" w:rsidP="00DF37FD">
      <w:pPr>
        <w:spacing w:line="360" w:lineRule="auto"/>
        <w:jc w:val="both"/>
        <w:rPr>
          <w:rFonts w:ascii="Arial" w:hAnsi="Arial" w:cs="Arial"/>
          <w:sz w:val="22"/>
          <w:szCs w:val="22"/>
          <w:lang w:val="et-EE"/>
        </w:rPr>
      </w:pPr>
      <w:r w:rsidRPr="00BB7F5B">
        <w:rPr>
          <w:rFonts w:ascii="Arial" w:hAnsi="Arial" w:cs="Arial"/>
          <w:sz w:val="22"/>
          <w:szCs w:val="22"/>
          <w:lang w:val="et-EE"/>
        </w:rPr>
        <w:t>Ilmakaarte ja ümbritseva linnaruumi suhtes on lahendus paigutatud pea ideaalselt –lõuna poole</w:t>
      </w:r>
      <w:r w:rsidRPr="00BB7F5B">
        <w:rPr>
          <w:rFonts w:ascii="Arial" w:hAnsi="Arial" w:cs="Arial"/>
          <w:sz w:val="22"/>
          <w:szCs w:val="22"/>
          <w:lang w:val="et-EE"/>
        </w:rPr>
        <w:t xml:space="preserve"> kujuneb</w:t>
      </w:r>
      <w:r w:rsidRPr="00BB7F5B">
        <w:rPr>
          <w:rFonts w:ascii="Arial" w:hAnsi="Arial" w:cs="Arial"/>
          <w:sz w:val="22"/>
          <w:szCs w:val="22"/>
          <w:lang w:val="et-EE"/>
        </w:rPr>
        <w:t xml:space="preserve"> päikesele avatud haljasala ning säilitatud </w:t>
      </w:r>
      <w:r w:rsidRPr="00BB7F5B">
        <w:rPr>
          <w:rFonts w:ascii="Arial" w:hAnsi="Arial" w:cs="Arial"/>
          <w:sz w:val="22"/>
          <w:szCs w:val="22"/>
          <w:lang w:val="et-EE"/>
        </w:rPr>
        <w:t xml:space="preserve">on </w:t>
      </w:r>
      <w:r w:rsidRPr="00BB7F5B">
        <w:rPr>
          <w:rFonts w:ascii="Arial" w:hAnsi="Arial" w:cs="Arial"/>
          <w:sz w:val="22"/>
          <w:szCs w:val="22"/>
          <w:lang w:val="et-EE"/>
        </w:rPr>
        <w:t xml:space="preserve">vaated Emajõele. </w:t>
      </w:r>
      <w:r w:rsidR="00DF37FD" w:rsidRPr="00BB7F5B">
        <w:rPr>
          <w:rFonts w:ascii="Arial" w:hAnsi="Arial" w:cs="Arial"/>
          <w:sz w:val="22"/>
          <w:szCs w:val="22"/>
          <w:lang w:val="et-EE"/>
        </w:rPr>
        <w:t>Parkimise lahendamisega täielikult hoone koosseisus, tagatakse alal võimalikult suur haljastatava ala osakaal</w:t>
      </w:r>
      <w:r w:rsidR="00DF37FD" w:rsidRPr="00BB7F5B">
        <w:rPr>
          <w:rFonts w:ascii="Arial" w:hAnsi="Arial" w:cs="Arial"/>
          <w:sz w:val="22"/>
          <w:szCs w:val="22"/>
          <w:lang w:val="et-EE"/>
        </w:rPr>
        <w:t xml:space="preserve">. </w:t>
      </w:r>
      <w:r w:rsidR="003F5DFA" w:rsidRPr="00BB7F5B">
        <w:rPr>
          <w:rFonts w:ascii="Arial" w:hAnsi="Arial" w:cs="Arial"/>
          <w:sz w:val="22"/>
          <w:szCs w:val="22"/>
          <w:lang w:val="et-EE"/>
        </w:rPr>
        <w:t>P</w:t>
      </w:r>
      <w:r w:rsidR="00DF37FD" w:rsidRPr="00BB7F5B">
        <w:rPr>
          <w:rFonts w:ascii="Arial" w:hAnsi="Arial" w:cs="Arial"/>
          <w:sz w:val="22"/>
          <w:szCs w:val="22"/>
          <w:lang w:val="et-EE"/>
        </w:rPr>
        <w:t xml:space="preserve">ositiivselt </w:t>
      </w:r>
      <w:r w:rsidRPr="00BB7F5B">
        <w:rPr>
          <w:rFonts w:ascii="Arial" w:hAnsi="Arial" w:cs="Arial"/>
          <w:sz w:val="22"/>
          <w:szCs w:val="22"/>
          <w:lang w:val="et-EE"/>
        </w:rPr>
        <w:t xml:space="preserve">väärib esiletõstmist jalakäijate promenaadi sidumine kogu uue kvartaliga ja sealses ruumis inimmõõtmelisuse, mitmekülgselt suhtleva ruumi säilitamine. </w:t>
      </w:r>
      <w:r w:rsidR="00DF37FD" w:rsidRPr="00BB7F5B">
        <w:rPr>
          <w:rFonts w:ascii="Arial" w:hAnsi="Arial" w:cs="Arial"/>
          <w:sz w:val="22"/>
          <w:szCs w:val="22"/>
          <w:lang w:val="et-EE"/>
        </w:rPr>
        <w:t>L</w:t>
      </w:r>
      <w:r w:rsidR="00DF37FD" w:rsidRPr="00BB7F5B">
        <w:rPr>
          <w:rFonts w:ascii="Arial" w:hAnsi="Arial" w:cs="Arial"/>
          <w:sz w:val="22"/>
          <w:szCs w:val="22"/>
          <w:lang w:val="et-EE"/>
        </w:rPr>
        <w:t xml:space="preserve">uuakse uus ümbritsevaga seotud </w:t>
      </w:r>
      <w:r w:rsidR="007B08BE" w:rsidRPr="00BB7F5B">
        <w:rPr>
          <w:rFonts w:ascii="Arial" w:hAnsi="Arial" w:cs="Arial"/>
          <w:sz w:val="22"/>
          <w:szCs w:val="22"/>
          <w:lang w:val="et-EE"/>
        </w:rPr>
        <w:t xml:space="preserve">avalik </w:t>
      </w:r>
      <w:r w:rsidR="00DF37FD" w:rsidRPr="00BB7F5B">
        <w:rPr>
          <w:rFonts w:ascii="Arial" w:hAnsi="Arial" w:cs="Arial"/>
          <w:sz w:val="22"/>
          <w:szCs w:val="22"/>
          <w:lang w:val="et-EE"/>
        </w:rPr>
        <w:t xml:space="preserve">pargiala, mis piirneb </w:t>
      </w:r>
      <w:r w:rsidR="00DF37FD" w:rsidRPr="00BB7F5B">
        <w:rPr>
          <w:rFonts w:ascii="Arial" w:hAnsi="Arial" w:cs="Arial"/>
          <w:sz w:val="22"/>
          <w:szCs w:val="22"/>
          <w:lang w:val="et-EE"/>
        </w:rPr>
        <w:t>aktiivs</w:t>
      </w:r>
      <w:r w:rsidR="00DF37FD" w:rsidRPr="00BB7F5B">
        <w:rPr>
          <w:rFonts w:ascii="Arial" w:hAnsi="Arial" w:cs="Arial"/>
          <w:sz w:val="22"/>
          <w:szCs w:val="22"/>
          <w:lang w:val="et-EE"/>
        </w:rPr>
        <w:t>e jalakäijate liiklustrassiga Annelinna ja Kesklinna vahel ning asu</w:t>
      </w:r>
      <w:r w:rsidR="007B08BE" w:rsidRPr="00BB7F5B">
        <w:rPr>
          <w:rFonts w:ascii="Arial" w:hAnsi="Arial" w:cs="Arial"/>
          <w:sz w:val="22"/>
          <w:szCs w:val="22"/>
          <w:lang w:val="et-EE"/>
        </w:rPr>
        <w:t>b</w:t>
      </w:r>
      <w:r w:rsidR="00DF37FD" w:rsidRPr="00BB7F5B">
        <w:rPr>
          <w:rFonts w:ascii="Arial" w:hAnsi="Arial" w:cs="Arial"/>
          <w:sz w:val="22"/>
          <w:szCs w:val="22"/>
          <w:lang w:val="et-EE"/>
        </w:rPr>
        <w:t xml:space="preserve"> Turu silla ja Emajõe äärse rohevööndi vahetus läheduses.</w:t>
      </w:r>
    </w:p>
    <w:p w:rsidR="007868F0" w:rsidRPr="00BB7F5B" w:rsidRDefault="007868F0" w:rsidP="007868F0">
      <w:pPr>
        <w:spacing w:line="360" w:lineRule="auto"/>
        <w:jc w:val="both"/>
        <w:rPr>
          <w:rFonts w:ascii="Arial" w:hAnsi="Arial" w:cs="Arial"/>
          <w:sz w:val="22"/>
          <w:szCs w:val="22"/>
          <w:lang w:val="et-EE"/>
        </w:rPr>
      </w:pPr>
      <w:r w:rsidRPr="00BB7F5B">
        <w:rPr>
          <w:rFonts w:ascii="Arial" w:hAnsi="Arial" w:cs="Arial"/>
          <w:sz w:val="22"/>
          <w:szCs w:val="22"/>
          <w:lang w:val="et-EE"/>
        </w:rPr>
        <w:t>Võrreldes olemasoleva olukorraga, kus haljastatud oli vaid 13,8% alast, suureneb oluliselt haljastatava ala osakaal (hal</w:t>
      </w:r>
      <w:r w:rsidR="00AA5A33" w:rsidRPr="00BB7F5B">
        <w:rPr>
          <w:rFonts w:ascii="Arial" w:hAnsi="Arial" w:cs="Arial"/>
          <w:sz w:val="22"/>
          <w:szCs w:val="22"/>
          <w:lang w:val="et-EE"/>
        </w:rPr>
        <w:t>j</w:t>
      </w:r>
      <w:r w:rsidRPr="00BB7F5B">
        <w:rPr>
          <w:rFonts w:ascii="Arial" w:hAnsi="Arial" w:cs="Arial"/>
          <w:sz w:val="22"/>
          <w:szCs w:val="22"/>
          <w:lang w:val="et-EE"/>
        </w:rPr>
        <w:t xml:space="preserve">astatakse 34,6% alast), säilitatakse kergliiklusteega piirnev väärtuslik puuderivi ja istutatakse uut kõrghaljastust. Planeeringulahendusega luuakse eeldused linnaruumi paremaks avalikuks kasutuseks (kvaliteetne pargiruum), olemasoleva elukeskkonna parandamiseks </w:t>
      </w:r>
      <w:r w:rsidR="007B08BE" w:rsidRPr="00BB7F5B">
        <w:rPr>
          <w:rFonts w:ascii="Arial" w:hAnsi="Arial" w:cs="Arial"/>
          <w:sz w:val="22"/>
          <w:szCs w:val="22"/>
          <w:lang w:val="et-EE"/>
        </w:rPr>
        <w:t xml:space="preserve">ning </w:t>
      </w:r>
      <w:r w:rsidRPr="00BB7F5B">
        <w:rPr>
          <w:rFonts w:ascii="Arial" w:hAnsi="Arial" w:cs="Arial"/>
          <w:sz w:val="22"/>
          <w:szCs w:val="22"/>
          <w:lang w:val="et-EE"/>
        </w:rPr>
        <w:t xml:space="preserve">valglinnastumise vähendamiseks luues rohelisemat ja inimsõbralikku keskkonda. </w:t>
      </w:r>
    </w:p>
    <w:p w:rsidR="002D39F0" w:rsidRPr="00BB7F5B" w:rsidRDefault="003F5DFA" w:rsidP="002D39F0">
      <w:pPr>
        <w:suppressAutoHyphens w:val="0"/>
        <w:autoSpaceDE w:val="0"/>
        <w:autoSpaceDN w:val="0"/>
        <w:adjustRightInd w:val="0"/>
        <w:spacing w:line="360" w:lineRule="auto"/>
        <w:jc w:val="both"/>
        <w:rPr>
          <w:rFonts w:ascii="Arial" w:hAnsi="Arial" w:cs="Arial"/>
          <w:sz w:val="22"/>
          <w:szCs w:val="22"/>
          <w:lang w:val="et-EE"/>
        </w:rPr>
      </w:pPr>
      <w:r w:rsidRPr="00BB7F5B">
        <w:rPr>
          <w:rFonts w:ascii="Arial" w:hAnsi="Arial" w:cs="Arial"/>
          <w:sz w:val="22"/>
          <w:szCs w:val="22"/>
          <w:lang w:val="et-EE"/>
        </w:rPr>
        <w:t>Planeeritud lahenduse elluviimisel tekib kvartali igasse külge aktiivne tänavafront, kuhu sobivad kaubanduspinnad, kohvikud, galeriid ja stuudiokorterid. Aktiivne perimeeter laieneb ka kvartali sisse.</w:t>
      </w:r>
      <w:r w:rsidR="002D39F0" w:rsidRPr="00BB7F5B">
        <w:rPr>
          <w:rFonts w:ascii="Arial" w:hAnsi="Arial" w:cs="Arial"/>
          <w:sz w:val="22"/>
          <w:szCs w:val="22"/>
          <w:lang w:val="et-EE"/>
        </w:rPr>
        <w:t xml:space="preserve"> </w:t>
      </w:r>
    </w:p>
    <w:p w:rsidR="000D4C53" w:rsidRPr="00BB7F5B" w:rsidRDefault="00094183" w:rsidP="000D4C53">
      <w:pPr>
        <w:suppressAutoHyphens w:val="0"/>
        <w:autoSpaceDE w:val="0"/>
        <w:autoSpaceDN w:val="0"/>
        <w:adjustRightInd w:val="0"/>
        <w:spacing w:line="360" w:lineRule="auto"/>
        <w:jc w:val="both"/>
        <w:rPr>
          <w:rFonts w:ascii="Arial" w:hAnsi="Arial" w:cs="Arial"/>
          <w:sz w:val="22"/>
          <w:szCs w:val="22"/>
          <w:lang w:val="et-EE"/>
        </w:rPr>
      </w:pPr>
      <w:r w:rsidRPr="00BB7F5B">
        <w:rPr>
          <w:rFonts w:ascii="Arial" w:hAnsi="Arial" w:cs="Arial"/>
          <w:sz w:val="22"/>
          <w:szCs w:val="22"/>
          <w:lang w:val="et-EE"/>
        </w:rPr>
        <w:t>Pika tänava ääres</w:t>
      </w:r>
      <w:r w:rsidR="00AA5A33" w:rsidRPr="00BB7F5B">
        <w:rPr>
          <w:rFonts w:ascii="Arial" w:hAnsi="Arial" w:cs="Arial"/>
          <w:sz w:val="22"/>
          <w:szCs w:val="22"/>
          <w:lang w:val="et-EE"/>
        </w:rPr>
        <w:t>,</w:t>
      </w:r>
      <w:r w:rsidRPr="00BB7F5B">
        <w:rPr>
          <w:rFonts w:ascii="Arial" w:hAnsi="Arial" w:cs="Arial"/>
          <w:sz w:val="22"/>
          <w:szCs w:val="22"/>
          <w:lang w:val="et-EE"/>
        </w:rPr>
        <w:t xml:space="preserve"> 1-korruse tasandil </w:t>
      </w:r>
      <w:r w:rsidR="00AA5A33" w:rsidRPr="00BB7F5B">
        <w:rPr>
          <w:rFonts w:ascii="Arial" w:hAnsi="Arial" w:cs="Arial"/>
          <w:sz w:val="22"/>
          <w:szCs w:val="22"/>
          <w:lang w:val="et-EE"/>
        </w:rPr>
        <w:t>ületab</w:t>
      </w:r>
      <w:r w:rsidR="00AA5A33" w:rsidRPr="00BB7F5B">
        <w:rPr>
          <w:rFonts w:ascii="Arial" w:hAnsi="Arial" w:cs="Arial"/>
          <w:sz w:val="22"/>
          <w:szCs w:val="22"/>
          <w:lang w:val="et-EE"/>
        </w:rPr>
        <w:t xml:space="preserve"> </w:t>
      </w:r>
      <w:r w:rsidRPr="00BB7F5B">
        <w:rPr>
          <w:rFonts w:ascii="Arial" w:hAnsi="Arial" w:cs="Arial"/>
          <w:sz w:val="22"/>
          <w:szCs w:val="22"/>
          <w:lang w:val="et-EE"/>
        </w:rPr>
        <w:t>liiklusmüra piirtase</w:t>
      </w:r>
      <w:r w:rsidRPr="00BB7F5B">
        <w:rPr>
          <w:rFonts w:ascii="Arial" w:hAnsi="Arial" w:cs="Arial"/>
          <w:sz w:val="22"/>
          <w:szCs w:val="22"/>
          <w:lang w:val="et-EE"/>
        </w:rPr>
        <w:t>me normi, e</w:t>
      </w:r>
      <w:r w:rsidRPr="00BB7F5B">
        <w:rPr>
          <w:rFonts w:ascii="Arial" w:hAnsi="Arial" w:cs="Arial"/>
          <w:sz w:val="22"/>
          <w:szCs w:val="22"/>
          <w:lang w:val="et-EE"/>
        </w:rPr>
        <w:t>t kõrgem müratase ei kahjustaks elanike elukvaliteeti</w:t>
      </w:r>
      <w:r w:rsidR="00AA5A33" w:rsidRPr="00BB7F5B">
        <w:rPr>
          <w:rFonts w:ascii="Arial" w:hAnsi="Arial" w:cs="Arial"/>
          <w:sz w:val="22"/>
          <w:szCs w:val="22"/>
          <w:lang w:val="et-EE"/>
        </w:rPr>
        <w:t xml:space="preserve"> ega</w:t>
      </w:r>
      <w:r w:rsidRPr="00BB7F5B">
        <w:rPr>
          <w:rFonts w:ascii="Arial" w:hAnsi="Arial" w:cs="Arial"/>
          <w:sz w:val="22"/>
          <w:szCs w:val="22"/>
          <w:lang w:val="et-EE"/>
        </w:rPr>
        <w:t xml:space="preserve"> tervist on </w:t>
      </w:r>
      <w:r w:rsidR="001A3024">
        <w:rPr>
          <w:rFonts w:ascii="Arial" w:hAnsi="Arial" w:cs="Arial"/>
          <w:sz w:val="22"/>
          <w:szCs w:val="22"/>
          <w:lang w:val="et-EE"/>
        </w:rPr>
        <w:t>selles hoo</w:t>
      </w:r>
      <w:r w:rsidR="00AA5A33" w:rsidRPr="00BB7F5B">
        <w:rPr>
          <w:rFonts w:ascii="Arial" w:hAnsi="Arial" w:cs="Arial"/>
          <w:sz w:val="22"/>
          <w:szCs w:val="22"/>
          <w:lang w:val="et-EE"/>
        </w:rPr>
        <w:t>n</w:t>
      </w:r>
      <w:r w:rsidR="001A3024">
        <w:rPr>
          <w:rFonts w:ascii="Arial" w:hAnsi="Arial" w:cs="Arial"/>
          <w:sz w:val="22"/>
          <w:szCs w:val="22"/>
          <w:lang w:val="et-EE"/>
        </w:rPr>
        <w:t>e</w:t>
      </w:r>
      <w:r w:rsidR="00AA5A33" w:rsidRPr="00BB7F5B">
        <w:rPr>
          <w:rFonts w:ascii="Arial" w:hAnsi="Arial" w:cs="Arial"/>
          <w:sz w:val="22"/>
          <w:szCs w:val="22"/>
          <w:lang w:val="et-EE"/>
        </w:rPr>
        <w:t>osas</w:t>
      </w:r>
      <w:r w:rsidRPr="00BB7F5B">
        <w:rPr>
          <w:rFonts w:ascii="Arial" w:hAnsi="Arial" w:cs="Arial"/>
          <w:sz w:val="22"/>
          <w:szCs w:val="22"/>
          <w:lang w:val="et-EE"/>
        </w:rPr>
        <w:t xml:space="preserve"> </w:t>
      </w:r>
      <w:r w:rsidR="000D4C53" w:rsidRPr="00BB7F5B">
        <w:rPr>
          <w:rFonts w:ascii="Arial" w:hAnsi="Arial" w:cs="Arial"/>
          <w:sz w:val="22"/>
          <w:szCs w:val="22"/>
          <w:lang w:val="et-EE"/>
        </w:rPr>
        <w:t xml:space="preserve">ette nähtud </w:t>
      </w:r>
      <w:r w:rsidR="000D4C53" w:rsidRPr="00BB7F5B">
        <w:rPr>
          <w:rFonts w:ascii="Arial" w:hAnsi="Arial" w:cs="Arial"/>
          <w:sz w:val="22"/>
          <w:szCs w:val="22"/>
          <w:lang w:val="et-EE"/>
        </w:rPr>
        <w:lastRenderedPageBreak/>
        <w:t xml:space="preserve">äripinnad. </w:t>
      </w:r>
      <w:r w:rsidR="000D4C53" w:rsidRPr="00BB7F5B">
        <w:rPr>
          <w:rFonts w:ascii="Arial" w:hAnsi="Arial" w:cs="Arial"/>
          <w:sz w:val="22"/>
          <w:szCs w:val="22"/>
          <w:lang w:val="et-EE"/>
        </w:rPr>
        <w:t xml:space="preserve">Pika tänava </w:t>
      </w:r>
      <w:r w:rsidR="000D4C53" w:rsidRPr="00BB7F5B">
        <w:rPr>
          <w:rFonts w:ascii="Arial" w:hAnsi="Arial" w:cs="Arial"/>
          <w:sz w:val="22"/>
          <w:szCs w:val="22"/>
          <w:lang w:val="et-EE"/>
        </w:rPr>
        <w:t>1-</w:t>
      </w:r>
      <w:r w:rsidR="000D4C53" w:rsidRPr="00BB7F5B">
        <w:rPr>
          <w:rFonts w:ascii="Arial" w:hAnsi="Arial" w:cs="Arial"/>
          <w:sz w:val="22"/>
          <w:szCs w:val="22"/>
          <w:lang w:val="et-EE"/>
        </w:rPr>
        <w:t xml:space="preserve">korruse hoonefrondis ja ala keskosas </w:t>
      </w:r>
      <w:r w:rsidR="000D4C53" w:rsidRPr="00BB7F5B">
        <w:rPr>
          <w:rFonts w:ascii="Arial" w:hAnsi="Arial" w:cs="Arial"/>
          <w:sz w:val="22"/>
          <w:szCs w:val="22"/>
          <w:lang w:val="et-EE"/>
        </w:rPr>
        <w:t xml:space="preserve">loodavad </w:t>
      </w:r>
      <w:r w:rsidR="000D4C53" w:rsidRPr="00BB7F5B">
        <w:rPr>
          <w:rFonts w:ascii="Arial" w:hAnsi="Arial" w:cs="Arial"/>
          <w:sz w:val="22"/>
          <w:szCs w:val="22"/>
          <w:lang w:val="et-EE"/>
        </w:rPr>
        <w:t>avalikkusele suunatud äripinnad</w:t>
      </w:r>
      <w:r w:rsidR="000D4C53" w:rsidRPr="00BB7F5B">
        <w:rPr>
          <w:rFonts w:ascii="Arial" w:hAnsi="Arial" w:cs="Arial"/>
          <w:sz w:val="22"/>
          <w:szCs w:val="22"/>
          <w:lang w:val="et-EE"/>
        </w:rPr>
        <w:t xml:space="preserve"> aitavad</w:t>
      </w:r>
      <w:r w:rsidR="000D4C53" w:rsidRPr="00BB7F5B">
        <w:rPr>
          <w:rFonts w:ascii="Arial" w:hAnsi="Arial" w:cs="Arial"/>
          <w:sz w:val="22"/>
          <w:szCs w:val="22"/>
          <w:lang w:val="et-EE"/>
        </w:rPr>
        <w:t xml:space="preserve"> kaasa avaliku taskupargi ja Emajõe äärse piirkonna aktiviseerumisele. </w:t>
      </w:r>
    </w:p>
    <w:p w:rsidR="0034252E" w:rsidRPr="00BB7F5B" w:rsidRDefault="0034252E" w:rsidP="000D4C53">
      <w:pPr>
        <w:suppressAutoHyphens w:val="0"/>
        <w:autoSpaceDE w:val="0"/>
        <w:autoSpaceDN w:val="0"/>
        <w:adjustRightInd w:val="0"/>
        <w:spacing w:line="360" w:lineRule="auto"/>
        <w:jc w:val="both"/>
        <w:rPr>
          <w:rFonts w:ascii="Arial" w:hAnsi="Arial" w:cs="Arial"/>
          <w:sz w:val="22"/>
          <w:szCs w:val="22"/>
          <w:lang w:val="et-EE"/>
        </w:rPr>
      </w:pPr>
    </w:p>
    <w:p w:rsidR="00F164AC" w:rsidRPr="00BB7F5B" w:rsidRDefault="0034252E" w:rsidP="00F164AC">
      <w:pPr>
        <w:spacing w:line="360" w:lineRule="auto"/>
        <w:jc w:val="both"/>
        <w:rPr>
          <w:rFonts w:ascii="Arial" w:hAnsi="Arial" w:cs="Arial"/>
          <w:b/>
          <w:sz w:val="22"/>
          <w:szCs w:val="22"/>
          <w:lang w:val="et-EE"/>
        </w:rPr>
      </w:pPr>
      <w:r w:rsidRPr="00BB7F5B">
        <w:rPr>
          <w:rFonts w:ascii="Arial" w:hAnsi="Arial" w:cs="Arial"/>
          <w:sz w:val="22"/>
          <w:szCs w:val="22"/>
          <w:lang w:val="et-EE"/>
        </w:rPr>
        <w:t xml:space="preserve">Säilitamisele kuuluvad endise Pärmivabriku peahoone Pika ja Pärna tänava fassaadid ja korsten, Pärna tänava äärne kontorihoone ning krundil paiknev ajalooline toorainemahuti. </w:t>
      </w:r>
      <w:r w:rsidRPr="00BB7F5B">
        <w:rPr>
          <w:rFonts w:ascii="Arial" w:hAnsi="Arial" w:cs="Arial"/>
          <w:sz w:val="22"/>
          <w:szCs w:val="22"/>
          <w:lang w:val="et-EE"/>
        </w:rPr>
        <w:t>Planeeritud h</w:t>
      </w:r>
      <w:r w:rsidRPr="00BB7F5B">
        <w:rPr>
          <w:rFonts w:ascii="Arial" w:hAnsi="Arial" w:cs="Arial"/>
          <w:sz w:val="22"/>
          <w:szCs w:val="22"/>
          <w:lang w:val="et-EE"/>
        </w:rPr>
        <w:t>oonemah</w:t>
      </w:r>
      <w:r w:rsidRPr="00BB7F5B">
        <w:rPr>
          <w:rFonts w:ascii="Arial" w:hAnsi="Arial" w:cs="Arial"/>
          <w:sz w:val="22"/>
          <w:szCs w:val="22"/>
          <w:lang w:val="et-EE"/>
        </w:rPr>
        <w:t>ud</w:t>
      </w:r>
      <w:r w:rsidRPr="00BB7F5B">
        <w:rPr>
          <w:rFonts w:ascii="Arial" w:hAnsi="Arial" w:cs="Arial"/>
          <w:sz w:val="22"/>
          <w:szCs w:val="22"/>
          <w:lang w:val="et-EE"/>
        </w:rPr>
        <w:t xml:space="preserve"> </w:t>
      </w:r>
      <w:r w:rsidRPr="00BB7F5B">
        <w:rPr>
          <w:rFonts w:ascii="Arial" w:hAnsi="Arial" w:cs="Arial"/>
          <w:sz w:val="22"/>
          <w:szCs w:val="22"/>
          <w:lang w:val="et-EE"/>
        </w:rPr>
        <w:t xml:space="preserve">madalduvad </w:t>
      </w:r>
      <w:r w:rsidRPr="00BB7F5B">
        <w:rPr>
          <w:rFonts w:ascii="Arial" w:hAnsi="Arial" w:cs="Arial"/>
          <w:sz w:val="22"/>
          <w:szCs w:val="22"/>
          <w:lang w:val="et-EE"/>
        </w:rPr>
        <w:t>astmeliselt kvartali sügavuse suunas</w:t>
      </w:r>
      <w:r w:rsidRPr="00BB7F5B">
        <w:rPr>
          <w:rFonts w:ascii="Arial" w:hAnsi="Arial" w:cs="Arial"/>
          <w:sz w:val="22"/>
          <w:szCs w:val="22"/>
          <w:lang w:val="et-EE"/>
        </w:rPr>
        <w:t xml:space="preserve"> tekitades</w:t>
      </w:r>
      <w:r w:rsidRPr="00BB7F5B">
        <w:rPr>
          <w:rFonts w:ascii="Arial" w:hAnsi="Arial" w:cs="Arial"/>
          <w:sz w:val="22"/>
          <w:szCs w:val="22"/>
          <w:lang w:val="et-EE"/>
        </w:rPr>
        <w:t xml:space="preserve"> sujuv</w:t>
      </w:r>
      <w:r w:rsidRPr="00BB7F5B">
        <w:rPr>
          <w:rFonts w:ascii="Arial" w:hAnsi="Arial" w:cs="Arial"/>
          <w:sz w:val="22"/>
          <w:szCs w:val="22"/>
          <w:lang w:val="et-EE"/>
        </w:rPr>
        <w:t>a</w:t>
      </w:r>
      <w:r w:rsidRPr="00BB7F5B">
        <w:rPr>
          <w:rFonts w:ascii="Arial" w:hAnsi="Arial" w:cs="Arial"/>
          <w:sz w:val="22"/>
          <w:szCs w:val="22"/>
          <w:lang w:val="et-EE"/>
        </w:rPr>
        <w:t xml:space="preserve"> üleminek</w:t>
      </w:r>
      <w:r w:rsidRPr="00BB7F5B">
        <w:rPr>
          <w:rFonts w:ascii="Arial" w:hAnsi="Arial" w:cs="Arial"/>
          <w:sz w:val="22"/>
          <w:szCs w:val="22"/>
          <w:lang w:val="et-EE"/>
        </w:rPr>
        <w:t>u</w:t>
      </w:r>
      <w:r w:rsidRPr="00BB7F5B">
        <w:rPr>
          <w:rFonts w:ascii="Arial" w:hAnsi="Arial" w:cs="Arial"/>
          <w:sz w:val="22"/>
          <w:szCs w:val="22"/>
          <w:lang w:val="et-EE"/>
        </w:rPr>
        <w:t xml:space="preserve"> 2- korruseliste puit</w:t>
      </w:r>
      <w:r w:rsidRPr="00BB7F5B">
        <w:rPr>
          <w:rFonts w:ascii="Arial" w:hAnsi="Arial" w:cs="Arial"/>
          <w:sz w:val="22"/>
          <w:szCs w:val="22"/>
          <w:lang w:val="et-EE"/>
        </w:rPr>
        <w:t>elamute piirkonnale ning säilitades</w:t>
      </w:r>
      <w:r w:rsidRPr="00BB7F5B">
        <w:rPr>
          <w:rFonts w:ascii="Arial" w:hAnsi="Arial" w:cs="Arial"/>
          <w:sz w:val="22"/>
          <w:szCs w:val="22"/>
          <w:lang w:val="et-EE"/>
        </w:rPr>
        <w:t xml:space="preserve"> nende valgustingimused.</w:t>
      </w:r>
      <w:r w:rsidRPr="00BB7F5B">
        <w:rPr>
          <w:rFonts w:ascii="Times-Roman" w:hAnsi="Times-Roman" w:cs="Times-Roman"/>
          <w:lang w:val="et-EE" w:eastAsia="et-EE"/>
        </w:rPr>
        <w:t xml:space="preserve"> </w:t>
      </w:r>
      <w:r w:rsidRPr="00BB7F5B">
        <w:rPr>
          <w:rFonts w:ascii="Arial" w:hAnsi="Arial" w:cs="Arial"/>
          <w:sz w:val="22"/>
          <w:szCs w:val="22"/>
          <w:lang w:val="et-EE"/>
        </w:rPr>
        <w:t>Salto OÜ võidutöös Pika tänava äärde kujundatud seitsmekorruseline „nokaga“ hoonefront moodustab astmeliselt tõusvale ja tervikliku hoonestuslahendusele sobiva lõpetuse. Kavandatud 7–korruselise hooneosa kaldkatuse terav tipp loob identifit</w:t>
      </w:r>
      <w:r w:rsidR="008674BD" w:rsidRPr="00BB7F5B">
        <w:rPr>
          <w:rFonts w:ascii="Arial" w:hAnsi="Arial" w:cs="Arial"/>
          <w:sz w:val="22"/>
          <w:szCs w:val="22"/>
          <w:lang w:val="et-EE"/>
        </w:rPr>
        <w:t xml:space="preserve">seeritava märgi kogu kvartalile, </w:t>
      </w:r>
      <w:r w:rsidR="008674BD" w:rsidRPr="0095089C">
        <w:rPr>
          <w:rFonts w:ascii="Arial" w:hAnsi="Arial" w:cs="Arial"/>
          <w:sz w:val="22"/>
          <w:szCs w:val="22"/>
          <w:lang w:val="et-EE"/>
        </w:rPr>
        <w:t xml:space="preserve">mis on vaadeldav </w:t>
      </w:r>
      <w:r w:rsidR="00F164AC" w:rsidRPr="0095089C">
        <w:rPr>
          <w:rFonts w:ascii="Arial" w:hAnsi="Arial" w:cs="Arial"/>
          <w:sz w:val="22"/>
          <w:szCs w:val="22"/>
          <w:lang w:val="et-EE"/>
        </w:rPr>
        <w:t>Fortuuna tänavalt,</w:t>
      </w:r>
      <w:r w:rsidR="00F164AC" w:rsidRPr="0095089C">
        <w:rPr>
          <w:rFonts w:ascii="Arial" w:hAnsi="Arial" w:cs="Arial"/>
          <w:sz w:val="22"/>
          <w:szCs w:val="22"/>
          <w:lang w:val="et-EE"/>
        </w:rPr>
        <w:t xml:space="preserve"> </w:t>
      </w:r>
      <w:r w:rsidR="00F164AC" w:rsidRPr="0095089C">
        <w:rPr>
          <w:rFonts w:ascii="Arial" w:hAnsi="Arial" w:cs="Arial"/>
          <w:sz w:val="22"/>
          <w:szCs w:val="22"/>
          <w:lang w:val="et-EE"/>
        </w:rPr>
        <w:t>Emajõelt ja jõe kaldaaladelt (k.a. Sadamateatri ja turupiirkonna aladelt)</w:t>
      </w:r>
      <w:r w:rsidR="00F164AC" w:rsidRPr="0095089C">
        <w:rPr>
          <w:rFonts w:ascii="Arial" w:hAnsi="Arial" w:cs="Arial"/>
          <w:sz w:val="22"/>
          <w:szCs w:val="22"/>
          <w:lang w:val="et-EE"/>
        </w:rPr>
        <w:t xml:space="preserve"> ja</w:t>
      </w:r>
      <w:r w:rsidR="00F164AC" w:rsidRPr="0095089C">
        <w:rPr>
          <w:rFonts w:ascii="Arial" w:hAnsi="Arial" w:cs="Arial"/>
          <w:sz w:val="22"/>
          <w:szCs w:val="22"/>
          <w:lang w:val="et-EE"/>
        </w:rPr>
        <w:t xml:space="preserve"> Turu jalakäijate sillalt</w:t>
      </w:r>
      <w:r w:rsidR="00F164AC" w:rsidRPr="0095089C">
        <w:rPr>
          <w:rFonts w:ascii="Arial" w:hAnsi="Arial" w:cs="Arial"/>
          <w:sz w:val="22"/>
          <w:szCs w:val="22"/>
          <w:lang w:val="et-EE"/>
        </w:rPr>
        <w:t>.</w:t>
      </w:r>
      <w:r w:rsidR="00F164AC" w:rsidRPr="00BB7F5B">
        <w:rPr>
          <w:rFonts w:ascii="Arial" w:hAnsi="Arial" w:cs="Arial"/>
          <w:b/>
          <w:sz w:val="22"/>
          <w:szCs w:val="22"/>
          <w:lang w:val="et-EE"/>
        </w:rPr>
        <w:t xml:space="preserve"> </w:t>
      </w:r>
    </w:p>
    <w:p w:rsidR="0034252E" w:rsidRPr="00BB7F5B" w:rsidRDefault="0034252E" w:rsidP="0034252E">
      <w:pPr>
        <w:suppressAutoHyphens w:val="0"/>
        <w:spacing w:line="360" w:lineRule="auto"/>
        <w:jc w:val="both"/>
        <w:rPr>
          <w:rFonts w:ascii="Times-Roman" w:hAnsi="Times-Roman" w:cs="Times-Roman"/>
          <w:lang w:val="et-EE" w:eastAsia="et-EE"/>
        </w:rPr>
      </w:pPr>
      <w:r w:rsidRPr="00BB7F5B">
        <w:rPr>
          <w:rFonts w:ascii="Arial" w:hAnsi="Arial" w:cs="Arial"/>
          <w:sz w:val="22"/>
          <w:szCs w:val="22"/>
          <w:lang w:val="et-EE"/>
        </w:rPr>
        <w:t xml:space="preserve">Lahendus toetab ala kultuurtööstuslikku identiteeti ja väärtustab olemasolevat keskkonda. </w:t>
      </w:r>
    </w:p>
    <w:p w:rsidR="0034252E" w:rsidRPr="00BB7F5B" w:rsidRDefault="0034252E" w:rsidP="0034252E">
      <w:pPr>
        <w:suppressAutoHyphens w:val="0"/>
        <w:autoSpaceDE w:val="0"/>
        <w:autoSpaceDN w:val="0"/>
        <w:adjustRightInd w:val="0"/>
        <w:spacing w:line="360" w:lineRule="auto"/>
        <w:jc w:val="both"/>
        <w:rPr>
          <w:rFonts w:ascii="Arial" w:hAnsi="Arial" w:cs="Arial"/>
          <w:sz w:val="22"/>
          <w:szCs w:val="22"/>
          <w:lang w:val="et-EE"/>
        </w:rPr>
      </w:pPr>
    </w:p>
    <w:p w:rsidR="004068FE" w:rsidRPr="00BB7F5B" w:rsidRDefault="0034252E" w:rsidP="0034252E">
      <w:pPr>
        <w:suppressAutoHyphens w:val="0"/>
        <w:autoSpaceDE w:val="0"/>
        <w:autoSpaceDN w:val="0"/>
        <w:adjustRightInd w:val="0"/>
        <w:spacing w:line="360" w:lineRule="auto"/>
        <w:jc w:val="both"/>
        <w:rPr>
          <w:rFonts w:ascii="Arial" w:hAnsi="Arial" w:cs="Arial"/>
          <w:sz w:val="22"/>
          <w:szCs w:val="22"/>
          <w:lang w:val="et-EE"/>
        </w:rPr>
      </w:pPr>
      <w:r w:rsidRPr="00BB7F5B">
        <w:rPr>
          <w:rFonts w:ascii="Arial" w:hAnsi="Arial" w:cs="Arial"/>
          <w:sz w:val="22"/>
          <w:szCs w:val="22"/>
          <w:lang w:val="et-EE"/>
        </w:rPr>
        <w:t>Hoonestuse kõrgeima katusetipu asetus on selline, et see ei halvenda ühegi teise hoone või krundi päikesevalguse kättesaadavust või vaadet ning tegemist ei ole massiivse hoonestusmahu vaid kvartali terviklikule arhitektuursele lahendusele omase terava katusetipuga, mis on oluline Pärmivabriku kvartali nähtavaks muutmiseks ühekõrguste paneel-elamute vahel.</w:t>
      </w:r>
      <w:r w:rsidRPr="00BB7F5B">
        <w:rPr>
          <w:rFonts w:ascii="Arial" w:hAnsi="Arial" w:cs="Arial"/>
          <w:sz w:val="22"/>
          <w:szCs w:val="22"/>
          <w:lang w:val="et-EE"/>
        </w:rPr>
        <w:t xml:space="preserve"> </w:t>
      </w:r>
    </w:p>
    <w:p w:rsidR="0034252E" w:rsidRPr="00BB7F5B" w:rsidRDefault="0034252E" w:rsidP="0034252E">
      <w:pPr>
        <w:suppressAutoHyphens w:val="0"/>
        <w:autoSpaceDE w:val="0"/>
        <w:autoSpaceDN w:val="0"/>
        <w:adjustRightInd w:val="0"/>
        <w:spacing w:line="360" w:lineRule="auto"/>
        <w:jc w:val="both"/>
        <w:rPr>
          <w:rFonts w:ascii="Arial" w:hAnsi="Arial" w:cs="Arial"/>
          <w:sz w:val="22"/>
          <w:szCs w:val="22"/>
          <w:lang w:val="et-EE"/>
        </w:rPr>
      </w:pPr>
      <w:r w:rsidRPr="00BB7F5B">
        <w:rPr>
          <w:rFonts w:ascii="Arial" w:hAnsi="Arial" w:cs="Arial"/>
          <w:sz w:val="22"/>
          <w:szCs w:val="22"/>
          <w:lang w:val="et-EE"/>
        </w:rPr>
        <w:t xml:space="preserve">Planeeritud 7-korruseline kaldkatusega hoonemaht ei too kaasa ala kasutuskoormuse kasvu, sest planeeritud maht on peaaegu võrdne 5-korruselise hoone täismahuga. Visuaalselt mõjub antud asukohas 7-korruseline lahendus sobivamana ja linnaruumi elavdavamana, kui täismahus 5-korruseline hoonemaht, mis jätkaks pigem Annelinna monotoonset miljööd. </w:t>
      </w:r>
    </w:p>
    <w:p w:rsidR="0034252E" w:rsidRPr="00BB7F5B" w:rsidRDefault="0034252E" w:rsidP="0034252E">
      <w:pPr>
        <w:spacing w:line="360" w:lineRule="auto"/>
        <w:jc w:val="both"/>
        <w:rPr>
          <w:rFonts w:ascii="Arial" w:hAnsi="Arial" w:cs="Arial"/>
          <w:sz w:val="22"/>
          <w:szCs w:val="22"/>
          <w:lang w:val="et-EE"/>
        </w:rPr>
      </w:pPr>
      <w:r w:rsidRPr="00BB7F5B">
        <w:rPr>
          <w:rFonts w:ascii="Arial" w:hAnsi="Arial" w:cs="Arial"/>
          <w:sz w:val="22"/>
          <w:szCs w:val="22"/>
          <w:lang w:val="et-EE"/>
        </w:rPr>
        <w:t xml:space="preserve">Salto AB OÜ koostatud Pärmivabriku kvartali arhitektuurikonkursi võidutöö arhitektuurne lahendus seab eesmärgiks ruumiliselt eristuda ümberkaudsete monotoonsete paneelmajade tüüplahendustest nii sisu kui välimuse osas. Väliselt on lahenduse eesmärk anda kvartalile terviklik meeldejääv kuvand, et võimendada kohalikku identiteeti. </w:t>
      </w:r>
    </w:p>
    <w:p w:rsidR="007B08BE" w:rsidRPr="00BB7F5B" w:rsidRDefault="007B08BE" w:rsidP="0034252E">
      <w:pPr>
        <w:spacing w:line="360" w:lineRule="auto"/>
        <w:jc w:val="both"/>
        <w:rPr>
          <w:rFonts w:ascii="Arial" w:hAnsi="Arial" w:cs="Arial"/>
          <w:b/>
          <w:sz w:val="22"/>
          <w:szCs w:val="22"/>
          <w:lang w:val="et-EE"/>
        </w:rPr>
      </w:pPr>
    </w:p>
    <w:p w:rsidR="004068FE" w:rsidRDefault="0034252E" w:rsidP="004068FE">
      <w:pPr>
        <w:suppressAutoHyphens w:val="0"/>
        <w:autoSpaceDE w:val="0"/>
        <w:autoSpaceDN w:val="0"/>
        <w:adjustRightInd w:val="0"/>
        <w:spacing w:line="360" w:lineRule="auto"/>
        <w:jc w:val="both"/>
        <w:rPr>
          <w:rFonts w:ascii="Arial" w:hAnsi="Arial" w:cs="Arial"/>
          <w:sz w:val="22"/>
          <w:szCs w:val="22"/>
          <w:lang w:val="et-EE"/>
        </w:rPr>
      </w:pPr>
      <w:r w:rsidRPr="0095089C">
        <w:rPr>
          <w:rFonts w:ascii="Arial" w:hAnsi="Arial" w:cs="Arial"/>
          <w:sz w:val="22"/>
          <w:szCs w:val="22"/>
          <w:lang w:val="et-EE"/>
        </w:rPr>
        <w:t>Planeeringulahendus loob eeldused pikemat aega vähe kasutust leid</w:t>
      </w:r>
      <w:r w:rsidR="007B08BE" w:rsidRPr="0095089C">
        <w:rPr>
          <w:rFonts w:ascii="Arial" w:hAnsi="Arial" w:cs="Arial"/>
          <w:sz w:val="22"/>
          <w:szCs w:val="22"/>
          <w:lang w:val="et-EE"/>
        </w:rPr>
        <w:t>n</w:t>
      </w:r>
      <w:r w:rsidRPr="0095089C">
        <w:rPr>
          <w:rFonts w:ascii="Arial" w:hAnsi="Arial" w:cs="Arial"/>
          <w:sz w:val="22"/>
          <w:szCs w:val="22"/>
          <w:lang w:val="et-EE"/>
        </w:rPr>
        <w:t xml:space="preserve">ud, osaliselt tühjana </w:t>
      </w:r>
      <w:r w:rsidR="007B08BE" w:rsidRPr="0095089C">
        <w:rPr>
          <w:rFonts w:ascii="Arial" w:hAnsi="Arial" w:cs="Arial"/>
          <w:sz w:val="22"/>
          <w:szCs w:val="22"/>
          <w:lang w:val="et-EE"/>
        </w:rPr>
        <w:t>olnud</w:t>
      </w:r>
      <w:r w:rsidRPr="0095089C">
        <w:rPr>
          <w:rFonts w:ascii="Arial" w:hAnsi="Arial" w:cs="Arial"/>
          <w:sz w:val="22"/>
          <w:szCs w:val="22"/>
          <w:lang w:val="et-EE"/>
        </w:rPr>
        <w:t xml:space="preserve"> ja lagunenud hoonetekompleksile uue</w:t>
      </w:r>
      <w:r w:rsidR="00663B10" w:rsidRPr="0095089C">
        <w:rPr>
          <w:rFonts w:ascii="Arial" w:hAnsi="Arial" w:cs="Arial"/>
          <w:sz w:val="22"/>
          <w:szCs w:val="22"/>
          <w:lang w:val="et-EE"/>
        </w:rPr>
        <w:t>ks</w:t>
      </w:r>
      <w:r w:rsidRPr="0095089C">
        <w:rPr>
          <w:rFonts w:ascii="Arial" w:hAnsi="Arial" w:cs="Arial"/>
          <w:sz w:val="22"/>
          <w:szCs w:val="22"/>
          <w:lang w:val="et-EE"/>
        </w:rPr>
        <w:t xml:space="preserve"> rakenduse</w:t>
      </w:r>
      <w:r w:rsidR="00663B10" w:rsidRPr="0095089C">
        <w:rPr>
          <w:rFonts w:ascii="Arial" w:hAnsi="Arial" w:cs="Arial"/>
          <w:sz w:val="22"/>
          <w:szCs w:val="22"/>
          <w:lang w:val="et-EE"/>
        </w:rPr>
        <w:t>ks</w:t>
      </w:r>
      <w:r w:rsidRPr="0095089C">
        <w:rPr>
          <w:rFonts w:ascii="Arial" w:hAnsi="Arial" w:cs="Arial"/>
          <w:sz w:val="22"/>
          <w:szCs w:val="22"/>
          <w:lang w:val="et-EE"/>
        </w:rPr>
        <w:t xml:space="preserve">. Endise Pärmivabriku kompleksi kordategemine ja arendamine loob eeldused lähipiirkonna uuteks arenguteks ja </w:t>
      </w:r>
      <w:r w:rsidR="007B08BE" w:rsidRPr="0095089C">
        <w:rPr>
          <w:rFonts w:ascii="Arial" w:hAnsi="Arial" w:cs="Arial"/>
          <w:sz w:val="22"/>
          <w:szCs w:val="22"/>
          <w:lang w:val="et-EE"/>
        </w:rPr>
        <w:t xml:space="preserve">piirkonna </w:t>
      </w:r>
      <w:r w:rsidRPr="0095089C">
        <w:rPr>
          <w:rFonts w:ascii="Arial" w:hAnsi="Arial" w:cs="Arial"/>
          <w:sz w:val="22"/>
          <w:szCs w:val="22"/>
          <w:lang w:val="et-EE"/>
        </w:rPr>
        <w:t>aktiivsuse hoogustumiseks.</w:t>
      </w:r>
      <w:r w:rsidR="00BB7F5B" w:rsidRPr="0095089C">
        <w:rPr>
          <w:rFonts w:ascii="Arial" w:hAnsi="Arial" w:cs="Arial"/>
          <w:sz w:val="22"/>
          <w:szCs w:val="22"/>
          <w:lang w:val="et-EE"/>
        </w:rPr>
        <w:t xml:space="preserve"> </w:t>
      </w:r>
      <w:r w:rsidR="00BB7F5B" w:rsidRPr="0095089C">
        <w:rPr>
          <w:rFonts w:ascii="Arial" w:hAnsi="Arial" w:cs="Arial"/>
          <w:sz w:val="22"/>
          <w:szCs w:val="22"/>
          <w:lang w:val="et-EE"/>
        </w:rPr>
        <w:t>Käesoleva planeeringu eesmärgiks on muuta endine suhteliselt suletud territoorium avatuk</w:t>
      </w:r>
      <w:r w:rsidR="00663B10" w:rsidRPr="0095089C">
        <w:rPr>
          <w:rFonts w:ascii="Arial" w:hAnsi="Arial" w:cs="Arial"/>
          <w:sz w:val="22"/>
          <w:szCs w:val="22"/>
          <w:lang w:val="et-EE"/>
        </w:rPr>
        <w:t xml:space="preserve">s ja atraktiivseks linnaruumiks, </w:t>
      </w:r>
      <w:r w:rsidR="00BB7F5B" w:rsidRPr="0095089C">
        <w:rPr>
          <w:rFonts w:ascii="Arial" w:hAnsi="Arial" w:cs="Arial"/>
          <w:sz w:val="22"/>
          <w:szCs w:val="22"/>
          <w:lang w:val="et-EE"/>
        </w:rPr>
        <w:t xml:space="preserve">väärtustades endise Pärmivabriku arhitektuuri </w:t>
      </w:r>
      <w:r w:rsidR="00C646D7" w:rsidRPr="0095089C">
        <w:rPr>
          <w:rFonts w:ascii="Arial" w:hAnsi="Arial" w:cs="Arial"/>
          <w:sz w:val="22"/>
          <w:szCs w:val="22"/>
          <w:lang w:val="et-EE"/>
        </w:rPr>
        <w:t xml:space="preserve">samas </w:t>
      </w:r>
      <w:r w:rsidR="00BB7F5B" w:rsidRPr="0095089C">
        <w:rPr>
          <w:rFonts w:ascii="Arial" w:hAnsi="Arial" w:cs="Arial"/>
          <w:sz w:val="22"/>
          <w:szCs w:val="22"/>
          <w:lang w:val="et-EE"/>
        </w:rPr>
        <w:t>sidudes selle tänapäevase arhitektuurse lahendusega.</w:t>
      </w:r>
      <w:r w:rsidR="00BB7F5B" w:rsidRPr="0095089C">
        <w:rPr>
          <w:rFonts w:ascii="Arial" w:hAnsi="Arial" w:cs="Arial"/>
          <w:sz w:val="22"/>
          <w:szCs w:val="22"/>
          <w:lang w:val="et-EE"/>
        </w:rPr>
        <w:t xml:space="preserve"> </w:t>
      </w:r>
      <w:r w:rsidR="00DD1559" w:rsidRPr="0095089C">
        <w:rPr>
          <w:rFonts w:ascii="Arial" w:hAnsi="Arial" w:cs="Arial"/>
          <w:sz w:val="22"/>
          <w:szCs w:val="22"/>
          <w:lang w:val="et-EE"/>
        </w:rPr>
        <w:t>Koos Fortuuna ja Pika tänavale planeeritud hoonetega moodustab sobiva ansambli, rikastades linna vaateid ja üldpilti. Endise</w:t>
      </w:r>
      <w:r w:rsidR="00DD1559" w:rsidRPr="007D74CE">
        <w:rPr>
          <w:rFonts w:ascii="Arial" w:hAnsi="Arial" w:cs="Arial"/>
          <w:sz w:val="22"/>
          <w:szCs w:val="22"/>
          <w:lang w:val="et-EE"/>
        </w:rPr>
        <w:t xml:space="preserve"> Pärmivabriku territooriumi väljaehitamine</w:t>
      </w:r>
      <w:r w:rsidR="00DD1559">
        <w:rPr>
          <w:rFonts w:ascii="Arial" w:hAnsi="Arial" w:cs="Arial"/>
          <w:sz w:val="22"/>
          <w:szCs w:val="22"/>
          <w:lang w:val="et-EE"/>
        </w:rPr>
        <w:t xml:space="preserve">, avamine Pikale tänavale ja </w:t>
      </w:r>
      <w:r w:rsidR="00DD1559">
        <w:rPr>
          <w:rFonts w:ascii="Arial" w:hAnsi="Arial" w:cs="Arial"/>
          <w:sz w:val="22"/>
          <w:szCs w:val="22"/>
          <w:lang w:val="et-EE"/>
        </w:rPr>
        <w:lastRenderedPageBreak/>
        <w:t>kergliiklusteele loob linnaehitusliku puhvri kahe erineva hoonestuslaadi vahel, kus Annelinna poolele jäävad monotoonsed paneelelamud ja Pika ning Fortuuna vahelisse piirkonda modernsed elu- ja ärihooned.</w:t>
      </w:r>
      <w:r w:rsidR="00DD1559">
        <w:rPr>
          <w:rFonts w:ascii="Arial" w:hAnsi="Arial" w:cs="Arial"/>
          <w:sz w:val="22"/>
          <w:szCs w:val="22"/>
          <w:lang w:val="et-EE"/>
        </w:rPr>
        <w:t xml:space="preserve"> </w:t>
      </w:r>
    </w:p>
    <w:p w:rsidR="00DD1559" w:rsidRDefault="00DD1559">
      <w:pPr>
        <w:suppressAutoHyphens w:val="0"/>
        <w:autoSpaceDE w:val="0"/>
        <w:autoSpaceDN w:val="0"/>
        <w:adjustRightInd w:val="0"/>
        <w:spacing w:line="360" w:lineRule="auto"/>
        <w:jc w:val="both"/>
        <w:rPr>
          <w:rFonts w:ascii="Arial" w:hAnsi="Arial" w:cs="Arial"/>
          <w:sz w:val="22"/>
          <w:szCs w:val="22"/>
          <w:lang w:val="et-EE"/>
        </w:rPr>
      </w:pPr>
    </w:p>
    <w:sectPr w:rsidR="00DD15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Pealkiri1"/>
      <w:suff w:val="nothing"/>
      <w:lvlText w:val=""/>
      <w:lvlJc w:val="left"/>
      <w:pPr>
        <w:tabs>
          <w:tab w:val="num" w:pos="0"/>
        </w:tabs>
        <w:ind w:left="0" w:firstLine="0"/>
      </w:pPr>
    </w:lvl>
    <w:lvl w:ilvl="1">
      <w:start w:val="1"/>
      <w:numFmt w:val="none"/>
      <w:pStyle w:val="Pealkiri2"/>
      <w:suff w:val="nothing"/>
      <w:lvlText w:val=""/>
      <w:lvlJc w:val="left"/>
      <w:pPr>
        <w:tabs>
          <w:tab w:val="num" w:pos="0"/>
        </w:tabs>
        <w:ind w:left="0" w:firstLine="0"/>
      </w:pPr>
    </w:lvl>
    <w:lvl w:ilvl="2">
      <w:start w:val="1"/>
      <w:numFmt w:val="none"/>
      <w:pStyle w:val="Pealkiri3"/>
      <w:suff w:val="nothing"/>
      <w:lvlText w:val=""/>
      <w:lvlJc w:val="left"/>
      <w:pPr>
        <w:tabs>
          <w:tab w:val="num" w:pos="0"/>
        </w:tabs>
        <w:ind w:left="0" w:firstLine="0"/>
      </w:pPr>
    </w:lvl>
    <w:lvl w:ilvl="3">
      <w:start w:val="1"/>
      <w:numFmt w:val="none"/>
      <w:pStyle w:val="Pealkiri4"/>
      <w:suff w:val="nothing"/>
      <w:lvlText w:val=""/>
      <w:lvlJc w:val="left"/>
      <w:pPr>
        <w:tabs>
          <w:tab w:val="num" w:pos="0"/>
        </w:tabs>
        <w:ind w:left="0" w:firstLine="0"/>
      </w:pPr>
    </w:lvl>
    <w:lvl w:ilvl="4">
      <w:start w:val="1"/>
      <w:numFmt w:val="none"/>
      <w:pStyle w:val="Pealkiri5"/>
      <w:suff w:val="nothing"/>
      <w:lvlText w:val=""/>
      <w:lvlJc w:val="left"/>
      <w:pPr>
        <w:tabs>
          <w:tab w:val="num" w:pos="0"/>
        </w:tabs>
        <w:ind w:left="0" w:firstLine="0"/>
      </w:pPr>
    </w:lvl>
    <w:lvl w:ilvl="5">
      <w:start w:val="1"/>
      <w:numFmt w:val="none"/>
      <w:pStyle w:val="Pealkiri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9"/>
    <w:multiLevelType w:val="multilevel"/>
    <w:tmpl w:val="00000009"/>
    <w:name w:val="WW8Num10"/>
    <w:lvl w:ilvl="0">
      <w:start w:val="1"/>
      <w:numFmt w:val="decimal"/>
      <w:lvlText w:val="%1."/>
      <w:lvlJc w:val="left"/>
      <w:pPr>
        <w:tabs>
          <w:tab w:val="num" w:pos="720"/>
        </w:tabs>
        <w:ind w:left="720" w:hanging="360"/>
      </w:pPr>
      <w:rPr>
        <w:rFonts w:ascii="Arial" w:hAnsi="Arial"/>
      </w:rPr>
    </w:lvl>
    <w:lvl w:ilvl="1">
      <w:start w:val="1"/>
      <w:numFmt w:val="decimal"/>
      <w:lvlText w:val="%1.%2."/>
      <w:lvlJc w:val="left"/>
      <w:pPr>
        <w:tabs>
          <w:tab w:val="num" w:pos="1185"/>
        </w:tabs>
        <w:ind w:left="1185" w:hanging="465"/>
      </w:p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2">
    <w:nsid w:val="6741701E"/>
    <w:multiLevelType w:val="hybridMultilevel"/>
    <w:tmpl w:val="4CA489FA"/>
    <w:lvl w:ilvl="0" w:tplc="04250001">
      <w:start w:val="1"/>
      <w:numFmt w:val="bullet"/>
      <w:lvlText w:val=""/>
      <w:lvlJc w:val="left"/>
      <w:pPr>
        <w:tabs>
          <w:tab w:val="num" w:pos="720"/>
        </w:tabs>
        <w:ind w:left="72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89D"/>
    <w:rsid w:val="00064683"/>
    <w:rsid w:val="00094183"/>
    <w:rsid w:val="000A1E9D"/>
    <w:rsid w:val="000B003D"/>
    <w:rsid w:val="000D4C53"/>
    <w:rsid w:val="0013244D"/>
    <w:rsid w:val="00153731"/>
    <w:rsid w:val="00172C30"/>
    <w:rsid w:val="001A3024"/>
    <w:rsid w:val="001C029A"/>
    <w:rsid w:val="001D135A"/>
    <w:rsid w:val="002816F8"/>
    <w:rsid w:val="002D39F0"/>
    <w:rsid w:val="0034252E"/>
    <w:rsid w:val="003B18B2"/>
    <w:rsid w:val="003F189D"/>
    <w:rsid w:val="003F5DFA"/>
    <w:rsid w:val="00401C6C"/>
    <w:rsid w:val="004068FE"/>
    <w:rsid w:val="004429B9"/>
    <w:rsid w:val="0044397C"/>
    <w:rsid w:val="00583D6F"/>
    <w:rsid w:val="005C7706"/>
    <w:rsid w:val="00630609"/>
    <w:rsid w:val="00637B1D"/>
    <w:rsid w:val="0065506A"/>
    <w:rsid w:val="00660B1B"/>
    <w:rsid w:val="00663B10"/>
    <w:rsid w:val="00694289"/>
    <w:rsid w:val="006B65E9"/>
    <w:rsid w:val="006E289F"/>
    <w:rsid w:val="00727500"/>
    <w:rsid w:val="007476E1"/>
    <w:rsid w:val="007868F0"/>
    <w:rsid w:val="007A2A5B"/>
    <w:rsid w:val="007B08BE"/>
    <w:rsid w:val="007B1991"/>
    <w:rsid w:val="007F26D4"/>
    <w:rsid w:val="008260DB"/>
    <w:rsid w:val="0084372A"/>
    <w:rsid w:val="008674BD"/>
    <w:rsid w:val="00930360"/>
    <w:rsid w:val="0094761F"/>
    <w:rsid w:val="0095089C"/>
    <w:rsid w:val="00A83F17"/>
    <w:rsid w:val="00AA5A33"/>
    <w:rsid w:val="00B44A9B"/>
    <w:rsid w:val="00B55A4A"/>
    <w:rsid w:val="00B85333"/>
    <w:rsid w:val="00BA14FC"/>
    <w:rsid w:val="00BB7F5B"/>
    <w:rsid w:val="00C24580"/>
    <w:rsid w:val="00C31B47"/>
    <w:rsid w:val="00C646D7"/>
    <w:rsid w:val="00C76961"/>
    <w:rsid w:val="00CB407E"/>
    <w:rsid w:val="00CD0832"/>
    <w:rsid w:val="00D048A1"/>
    <w:rsid w:val="00D937D7"/>
    <w:rsid w:val="00DD1559"/>
    <w:rsid w:val="00DE59E2"/>
    <w:rsid w:val="00DF37FD"/>
    <w:rsid w:val="00E4079E"/>
    <w:rsid w:val="00E62326"/>
    <w:rsid w:val="00E92DB4"/>
    <w:rsid w:val="00F11904"/>
    <w:rsid w:val="00F149A8"/>
    <w:rsid w:val="00F164AC"/>
    <w:rsid w:val="00F77228"/>
    <w:rsid w:val="00FC093E"/>
    <w:rsid w:val="00FC57C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F189D"/>
    <w:pPr>
      <w:suppressAutoHyphens/>
      <w:spacing w:after="0" w:line="240" w:lineRule="auto"/>
    </w:pPr>
    <w:rPr>
      <w:rFonts w:ascii="Times New Roman" w:eastAsia="Times New Roman" w:hAnsi="Times New Roman" w:cs="Times New Roman"/>
      <w:sz w:val="24"/>
      <w:szCs w:val="24"/>
      <w:lang w:val="en-GB" w:eastAsia="ar-SA"/>
    </w:rPr>
  </w:style>
  <w:style w:type="paragraph" w:styleId="Pealkiri1">
    <w:name w:val="heading 1"/>
    <w:basedOn w:val="Normaallaad"/>
    <w:next w:val="Normaallaad"/>
    <w:link w:val="Pealkiri1Mrk"/>
    <w:qFormat/>
    <w:rsid w:val="003F189D"/>
    <w:pPr>
      <w:keepNext/>
      <w:numPr>
        <w:numId w:val="1"/>
      </w:numPr>
      <w:spacing w:before="240" w:after="60"/>
      <w:outlineLvl w:val="0"/>
    </w:pPr>
    <w:rPr>
      <w:rFonts w:cs="Arial"/>
      <w:b/>
      <w:bCs/>
      <w:kern w:val="1"/>
      <w:sz w:val="28"/>
      <w:szCs w:val="32"/>
      <w:lang w:val="et-EE"/>
    </w:rPr>
  </w:style>
  <w:style w:type="paragraph" w:styleId="Pealkiri2">
    <w:name w:val="heading 2"/>
    <w:basedOn w:val="Normaallaad"/>
    <w:next w:val="Normaallaad"/>
    <w:link w:val="Pealkiri2Mrk"/>
    <w:qFormat/>
    <w:rsid w:val="003F189D"/>
    <w:pPr>
      <w:keepNext/>
      <w:numPr>
        <w:ilvl w:val="1"/>
        <w:numId w:val="1"/>
      </w:numPr>
      <w:outlineLvl w:val="1"/>
    </w:pPr>
    <w:rPr>
      <w:rFonts w:cs="Arial"/>
      <w:b/>
      <w:szCs w:val="20"/>
      <w:lang w:val="et-EE"/>
    </w:rPr>
  </w:style>
  <w:style w:type="paragraph" w:styleId="Pealkiri3">
    <w:name w:val="heading 3"/>
    <w:basedOn w:val="Normaallaad"/>
    <w:next w:val="Normaallaad"/>
    <w:link w:val="Pealkiri3Mrk"/>
    <w:qFormat/>
    <w:rsid w:val="003F189D"/>
    <w:pPr>
      <w:keepNext/>
      <w:numPr>
        <w:ilvl w:val="2"/>
        <w:numId w:val="1"/>
      </w:numPr>
      <w:spacing w:before="240" w:after="60"/>
      <w:outlineLvl w:val="2"/>
    </w:pPr>
    <w:rPr>
      <w:rFonts w:cs="Arial"/>
      <w:b/>
      <w:bCs/>
      <w:szCs w:val="26"/>
      <w:lang w:val="et-EE"/>
    </w:rPr>
  </w:style>
  <w:style w:type="paragraph" w:styleId="Pealkiri4">
    <w:name w:val="heading 4"/>
    <w:basedOn w:val="Normaallaad"/>
    <w:next w:val="Kehatekst"/>
    <w:link w:val="Pealkiri4Mrk"/>
    <w:qFormat/>
    <w:rsid w:val="003F189D"/>
    <w:pPr>
      <w:numPr>
        <w:ilvl w:val="3"/>
        <w:numId w:val="1"/>
      </w:numPr>
      <w:spacing w:before="280" w:after="280"/>
      <w:outlineLvl w:val="3"/>
    </w:pPr>
    <w:rPr>
      <w:b/>
      <w:bCs/>
      <w:color w:val="000000"/>
    </w:rPr>
  </w:style>
  <w:style w:type="paragraph" w:styleId="Pealkiri5">
    <w:name w:val="heading 5"/>
    <w:basedOn w:val="Normaallaad"/>
    <w:next w:val="Normaallaad"/>
    <w:link w:val="Pealkiri5Mrk"/>
    <w:qFormat/>
    <w:rsid w:val="003F189D"/>
    <w:pPr>
      <w:keepNext/>
      <w:numPr>
        <w:ilvl w:val="4"/>
        <w:numId w:val="1"/>
      </w:numPr>
      <w:jc w:val="center"/>
      <w:outlineLvl w:val="4"/>
    </w:pPr>
    <w:rPr>
      <w:sz w:val="28"/>
      <w:lang w:val="et-EE"/>
    </w:rPr>
  </w:style>
  <w:style w:type="paragraph" w:styleId="Pealkiri6">
    <w:name w:val="heading 6"/>
    <w:basedOn w:val="Normaallaad"/>
    <w:next w:val="Normaallaad"/>
    <w:link w:val="Pealkiri6Mrk"/>
    <w:qFormat/>
    <w:rsid w:val="003F189D"/>
    <w:pPr>
      <w:keepNext/>
      <w:numPr>
        <w:ilvl w:val="5"/>
        <w:numId w:val="1"/>
      </w:numPr>
      <w:outlineLvl w:val="5"/>
    </w:pPr>
    <w:rPr>
      <w:sz w:val="36"/>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3F189D"/>
    <w:rPr>
      <w:rFonts w:ascii="Times New Roman" w:eastAsia="Times New Roman" w:hAnsi="Times New Roman" w:cs="Arial"/>
      <w:b/>
      <w:bCs/>
      <w:kern w:val="1"/>
      <w:sz w:val="28"/>
      <w:szCs w:val="32"/>
      <w:lang w:eastAsia="ar-SA"/>
    </w:rPr>
  </w:style>
  <w:style w:type="character" w:customStyle="1" w:styleId="Pealkiri2Mrk">
    <w:name w:val="Pealkiri 2 Märk"/>
    <w:basedOn w:val="Liguvaikefont"/>
    <w:link w:val="Pealkiri2"/>
    <w:rsid w:val="003F189D"/>
    <w:rPr>
      <w:rFonts w:ascii="Times New Roman" w:eastAsia="Times New Roman" w:hAnsi="Times New Roman" w:cs="Arial"/>
      <w:b/>
      <w:sz w:val="24"/>
      <w:szCs w:val="20"/>
      <w:lang w:eastAsia="ar-SA"/>
    </w:rPr>
  </w:style>
  <w:style w:type="character" w:customStyle="1" w:styleId="Pealkiri3Mrk">
    <w:name w:val="Pealkiri 3 Märk"/>
    <w:basedOn w:val="Liguvaikefont"/>
    <w:link w:val="Pealkiri3"/>
    <w:rsid w:val="003F189D"/>
    <w:rPr>
      <w:rFonts w:ascii="Times New Roman" w:eastAsia="Times New Roman" w:hAnsi="Times New Roman" w:cs="Arial"/>
      <w:b/>
      <w:bCs/>
      <w:sz w:val="24"/>
      <w:szCs w:val="26"/>
      <w:lang w:eastAsia="ar-SA"/>
    </w:rPr>
  </w:style>
  <w:style w:type="character" w:customStyle="1" w:styleId="Pealkiri4Mrk">
    <w:name w:val="Pealkiri 4 Märk"/>
    <w:basedOn w:val="Liguvaikefont"/>
    <w:link w:val="Pealkiri4"/>
    <w:rsid w:val="003F189D"/>
    <w:rPr>
      <w:rFonts w:ascii="Times New Roman" w:eastAsia="Times New Roman" w:hAnsi="Times New Roman" w:cs="Times New Roman"/>
      <w:b/>
      <w:bCs/>
      <w:color w:val="000000"/>
      <w:sz w:val="24"/>
      <w:szCs w:val="24"/>
      <w:lang w:val="en-GB" w:eastAsia="ar-SA"/>
    </w:rPr>
  </w:style>
  <w:style w:type="character" w:customStyle="1" w:styleId="Pealkiri5Mrk">
    <w:name w:val="Pealkiri 5 Märk"/>
    <w:basedOn w:val="Liguvaikefont"/>
    <w:link w:val="Pealkiri5"/>
    <w:rsid w:val="003F189D"/>
    <w:rPr>
      <w:rFonts w:ascii="Times New Roman" w:eastAsia="Times New Roman" w:hAnsi="Times New Roman" w:cs="Times New Roman"/>
      <w:sz w:val="28"/>
      <w:szCs w:val="24"/>
      <w:lang w:eastAsia="ar-SA"/>
    </w:rPr>
  </w:style>
  <w:style w:type="character" w:customStyle="1" w:styleId="Pealkiri6Mrk">
    <w:name w:val="Pealkiri 6 Märk"/>
    <w:basedOn w:val="Liguvaikefont"/>
    <w:link w:val="Pealkiri6"/>
    <w:rsid w:val="003F189D"/>
    <w:rPr>
      <w:rFonts w:ascii="Times New Roman" w:eastAsia="Times New Roman" w:hAnsi="Times New Roman" w:cs="Times New Roman"/>
      <w:sz w:val="36"/>
      <w:szCs w:val="24"/>
      <w:lang w:eastAsia="ar-SA"/>
    </w:rPr>
  </w:style>
  <w:style w:type="paragraph" w:customStyle="1" w:styleId="Default">
    <w:name w:val="Default"/>
    <w:rsid w:val="003F189D"/>
    <w:pPr>
      <w:autoSpaceDE w:val="0"/>
      <w:autoSpaceDN w:val="0"/>
      <w:adjustRightInd w:val="0"/>
      <w:spacing w:after="0" w:line="240" w:lineRule="auto"/>
    </w:pPr>
    <w:rPr>
      <w:rFonts w:ascii="Times New Roman" w:eastAsia="Times New Roman" w:hAnsi="Times New Roman" w:cs="Times New Roman"/>
      <w:color w:val="000000"/>
      <w:sz w:val="24"/>
      <w:szCs w:val="24"/>
      <w:lang w:eastAsia="et-EE"/>
    </w:rPr>
  </w:style>
  <w:style w:type="paragraph" w:styleId="Kehatekst">
    <w:name w:val="Body Text"/>
    <w:basedOn w:val="Normaallaad"/>
    <w:link w:val="KehatekstMrk"/>
    <w:uiPriority w:val="99"/>
    <w:semiHidden/>
    <w:unhideWhenUsed/>
    <w:rsid w:val="003F189D"/>
    <w:pPr>
      <w:spacing w:after="120"/>
    </w:pPr>
  </w:style>
  <w:style w:type="character" w:customStyle="1" w:styleId="KehatekstMrk">
    <w:name w:val="Kehatekst Märk"/>
    <w:basedOn w:val="Liguvaikefont"/>
    <w:link w:val="Kehatekst"/>
    <w:uiPriority w:val="99"/>
    <w:semiHidden/>
    <w:rsid w:val="003F189D"/>
    <w:rPr>
      <w:rFonts w:ascii="Times New Roman" w:eastAsia="Times New Roman" w:hAnsi="Times New Roman" w:cs="Times New Roman"/>
      <w:sz w:val="24"/>
      <w:szCs w:val="24"/>
      <w:lang w:val="en-GB" w:eastAsia="ar-SA"/>
    </w:rPr>
  </w:style>
  <w:style w:type="paragraph" w:styleId="Jutumullitekst">
    <w:name w:val="Balloon Text"/>
    <w:basedOn w:val="Normaallaad"/>
    <w:link w:val="JutumullitekstMrk"/>
    <w:uiPriority w:val="99"/>
    <w:semiHidden/>
    <w:unhideWhenUsed/>
    <w:rsid w:val="003F189D"/>
    <w:rPr>
      <w:rFonts w:ascii="Tahoma" w:hAnsi="Tahoma" w:cs="Tahoma"/>
      <w:sz w:val="16"/>
      <w:szCs w:val="16"/>
    </w:rPr>
  </w:style>
  <w:style w:type="character" w:customStyle="1" w:styleId="JutumullitekstMrk">
    <w:name w:val="Jutumullitekst Märk"/>
    <w:basedOn w:val="Liguvaikefont"/>
    <w:link w:val="Jutumullitekst"/>
    <w:uiPriority w:val="99"/>
    <w:semiHidden/>
    <w:rsid w:val="003F189D"/>
    <w:rPr>
      <w:rFonts w:ascii="Tahoma" w:eastAsia="Times New Roman" w:hAnsi="Tahoma" w:cs="Tahoma"/>
      <w:sz w:val="16"/>
      <w:szCs w:val="16"/>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F189D"/>
    <w:pPr>
      <w:suppressAutoHyphens/>
      <w:spacing w:after="0" w:line="240" w:lineRule="auto"/>
    </w:pPr>
    <w:rPr>
      <w:rFonts w:ascii="Times New Roman" w:eastAsia="Times New Roman" w:hAnsi="Times New Roman" w:cs="Times New Roman"/>
      <w:sz w:val="24"/>
      <w:szCs w:val="24"/>
      <w:lang w:val="en-GB" w:eastAsia="ar-SA"/>
    </w:rPr>
  </w:style>
  <w:style w:type="paragraph" w:styleId="Pealkiri1">
    <w:name w:val="heading 1"/>
    <w:basedOn w:val="Normaallaad"/>
    <w:next w:val="Normaallaad"/>
    <w:link w:val="Pealkiri1Mrk"/>
    <w:qFormat/>
    <w:rsid w:val="003F189D"/>
    <w:pPr>
      <w:keepNext/>
      <w:numPr>
        <w:numId w:val="1"/>
      </w:numPr>
      <w:spacing w:before="240" w:after="60"/>
      <w:outlineLvl w:val="0"/>
    </w:pPr>
    <w:rPr>
      <w:rFonts w:cs="Arial"/>
      <w:b/>
      <w:bCs/>
      <w:kern w:val="1"/>
      <w:sz w:val="28"/>
      <w:szCs w:val="32"/>
      <w:lang w:val="et-EE"/>
    </w:rPr>
  </w:style>
  <w:style w:type="paragraph" w:styleId="Pealkiri2">
    <w:name w:val="heading 2"/>
    <w:basedOn w:val="Normaallaad"/>
    <w:next w:val="Normaallaad"/>
    <w:link w:val="Pealkiri2Mrk"/>
    <w:qFormat/>
    <w:rsid w:val="003F189D"/>
    <w:pPr>
      <w:keepNext/>
      <w:numPr>
        <w:ilvl w:val="1"/>
        <w:numId w:val="1"/>
      </w:numPr>
      <w:outlineLvl w:val="1"/>
    </w:pPr>
    <w:rPr>
      <w:rFonts w:cs="Arial"/>
      <w:b/>
      <w:szCs w:val="20"/>
      <w:lang w:val="et-EE"/>
    </w:rPr>
  </w:style>
  <w:style w:type="paragraph" w:styleId="Pealkiri3">
    <w:name w:val="heading 3"/>
    <w:basedOn w:val="Normaallaad"/>
    <w:next w:val="Normaallaad"/>
    <w:link w:val="Pealkiri3Mrk"/>
    <w:qFormat/>
    <w:rsid w:val="003F189D"/>
    <w:pPr>
      <w:keepNext/>
      <w:numPr>
        <w:ilvl w:val="2"/>
        <w:numId w:val="1"/>
      </w:numPr>
      <w:spacing w:before="240" w:after="60"/>
      <w:outlineLvl w:val="2"/>
    </w:pPr>
    <w:rPr>
      <w:rFonts w:cs="Arial"/>
      <w:b/>
      <w:bCs/>
      <w:szCs w:val="26"/>
      <w:lang w:val="et-EE"/>
    </w:rPr>
  </w:style>
  <w:style w:type="paragraph" w:styleId="Pealkiri4">
    <w:name w:val="heading 4"/>
    <w:basedOn w:val="Normaallaad"/>
    <w:next w:val="Kehatekst"/>
    <w:link w:val="Pealkiri4Mrk"/>
    <w:qFormat/>
    <w:rsid w:val="003F189D"/>
    <w:pPr>
      <w:numPr>
        <w:ilvl w:val="3"/>
        <w:numId w:val="1"/>
      </w:numPr>
      <w:spacing w:before="280" w:after="280"/>
      <w:outlineLvl w:val="3"/>
    </w:pPr>
    <w:rPr>
      <w:b/>
      <w:bCs/>
      <w:color w:val="000000"/>
    </w:rPr>
  </w:style>
  <w:style w:type="paragraph" w:styleId="Pealkiri5">
    <w:name w:val="heading 5"/>
    <w:basedOn w:val="Normaallaad"/>
    <w:next w:val="Normaallaad"/>
    <w:link w:val="Pealkiri5Mrk"/>
    <w:qFormat/>
    <w:rsid w:val="003F189D"/>
    <w:pPr>
      <w:keepNext/>
      <w:numPr>
        <w:ilvl w:val="4"/>
        <w:numId w:val="1"/>
      </w:numPr>
      <w:jc w:val="center"/>
      <w:outlineLvl w:val="4"/>
    </w:pPr>
    <w:rPr>
      <w:sz w:val="28"/>
      <w:lang w:val="et-EE"/>
    </w:rPr>
  </w:style>
  <w:style w:type="paragraph" w:styleId="Pealkiri6">
    <w:name w:val="heading 6"/>
    <w:basedOn w:val="Normaallaad"/>
    <w:next w:val="Normaallaad"/>
    <w:link w:val="Pealkiri6Mrk"/>
    <w:qFormat/>
    <w:rsid w:val="003F189D"/>
    <w:pPr>
      <w:keepNext/>
      <w:numPr>
        <w:ilvl w:val="5"/>
        <w:numId w:val="1"/>
      </w:numPr>
      <w:outlineLvl w:val="5"/>
    </w:pPr>
    <w:rPr>
      <w:sz w:val="36"/>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3F189D"/>
    <w:rPr>
      <w:rFonts w:ascii="Times New Roman" w:eastAsia="Times New Roman" w:hAnsi="Times New Roman" w:cs="Arial"/>
      <w:b/>
      <w:bCs/>
      <w:kern w:val="1"/>
      <w:sz w:val="28"/>
      <w:szCs w:val="32"/>
      <w:lang w:eastAsia="ar-SA"/>
    </w:rPr>
  </w:style>
  <w:style w:type="character" w:customStyle="1" w:styleId="Pealkiri2Mrk">
    <w:name w:val="Pealkiri 2 Märk"/>
    <w:basedOn w:val="Liguvaikefont"/>
    <w:link w:val="Pealkiri2"/>
    <w:rsid w:val="003F189D"/>
    <w:rPr>
      <w:rFonts w:ascii="Times New Roman" w:eastAsia="Times New Roman" w:hAnsi="Times New Roman" w:cs="Arial"/>
      <w:b/>
      <w:sz w:val="24"/>
      <w:szCs w:val="20"/>
      <w:lang w:eastAsia="ar-SA"/>
    </w:rPr>
  </w:style>
  <w:style w:type="character" w:customStyle="1" w:styleId="Pealkiri3Mrk">
    <w:name w:val="Pealkiri 3 Märk"/>
    <w:basedOn w:val="Liguvaikefont"/>
    <w:link w:val="Pealkiri3"/>
    <w:rsid w:val="003F189D"/>
    <w:rPr>
      <w:rFonts w:ascii="Times New Roman" w:eastAsia="Times New Roman" w:hAnsi="Times New Roman" w:cs="Arial"/>
      <w:b/>
      <w:bCs/>
      <w:sz w:val="24"/>
      <w:szCs w:val="26"/>
      <w:lang w:eastAsia="ar-SA"/>
    </w:rPr>
  </w:style>
  <w:style w:type="character" w:customStyle="1" w:styleId="Pealkiri4Mrk">
    <w:name w:val="Pealkiri 4 Märk"/>
    <w:basedOn w:val="Liguvaikefont"/>
    <w:link w:val="Pealkiri4"/>
    <w:rsid w:val="003F189D"/>
    <w:rPr>
      <w:rFonts w:ascii="Times New Roman" w:eastAsia="Times New Roman" w:hAnsi="Times New Roman" w:cs="Times New Roman"/>
      <w:b/>
      <w:bCs/>
      <w:color w:val="000000"/>
      <w:sz w:val="24"/>
      <w:szCs w:val="24"/>
      <w:lang w:val="en-GB" w:eastAsia="ar-SA"/>
    </w:rPr>
  </w:style>
  <w:style w:type="character" w:customStyle="1" w:styleId="Pealkiri5Mrk">
    <w:name w:val="Pealkiri 5 Märk"/>
    <w:basedOn w:val="Liguvaikefont"/>
    <w:link w:val="Pealkiri5"/>
    <w:rsid w:val="003F189D"/>
    <w:rPr>
      <w:rFonts w:ascii="Times New Roman" w:eastAsia="Times New Roman" w:hAnsi="Times New Roman" w:cs="Times New Roman"/>
      <w:sz w:val="28"/>
      <w:szCs w:val="24"/>
      <w:lang w:eastAsia="ar-SA"/>
    </w:rPr>
  </w:style>
  <w:style w:type="character" w:customStyle="1" w:styleId="Pealkiri6Mrk">
    <w:name w:val="Pealkiri 6 Märk"/>
    <w:basedOn w:val="Liguvaikefont"/>
    <w:link w:val="Pealkiri6"/>
    <w:rsid w:val="003F189D"/>
    <w:rPr>
      <w:rFonts w:ascii="Times New Roman" w:eastAsia="Times New Roman" w:hAnsi="Times New Roman" w:cs="Times New Roman"/>
      <w:sz w:val="36"/>
      <w:szCs w:val="24"/>
      <w:lang w:eastAsia="ar-SA"/>
    </w:rPr>
  </w:style>
  <w:style w:type="paragraph" w:customStyle="1" w:styleId="Default">
    <w:name w:val="Default"/>
    <w:rsid w:val="003F189D"/>
    <w:pPr>
      <w:autoSpaceDE w:val="0"/>
      <w:autoSpaceDN w:val="0"/>
      <w:adjustRightInd w:val="0"/>
      <w:spacing w:after="0" w:line="240" w:lineRule="auto"/>
    </w:pPr>
    <w:rPr>
      <w:rFonts w:ascii="Times New Roman" w:eastAsia="Times New Roman" w:hAnsi="Times New Roman" w:cs="Times New Roman"/>
      <w:color w:val="000000"/>
      <w:sz w:val="24"/>
      <w:szCs w:val="24"/>
      <w:lang w:eastAsia="et-EE"/>
    </w:rPr>
  </w:style>
  <w:style w:type="paragraph" w:styleId="Kehatekst">
    <w:name w:val="Body Text"/>
    <w:basedOn w:val="Normaallaad"/>
    <w:link w:val="KehatekstMrk"/>
    <w:uiPriority w:val="99"/>
    <w:semiHidden/>
    <w:unhideWhenUsed/>
    <w:rsid w:val="003F189D"/>
    <w:pPr>
      <w:spacing w:after="120"/>
    </w:pPr>
  </w:style>
  <w:style w:type="character" w:customStyle="1" w:styleId="KehatekstMrk">
    <w:name w:val="Kehatekst Märk"/>
    <w:basedOn w:val="Liguvaikefont"/>
    <w:link w:val="Kehatekst"/>
    <w:uiPriority w:val="99"/>
    <w:semiHidden/>
    <w:rsid w:val="003F189D"/>
    <w:rPr>
      <w:rFonts w:ascii="Times New Roman" w:eastAsia="Times New Roman" w:hAnsi="Times New Roman" w:cs="Times New Roman"/>
      <w:sz w:val="24"/>
      <w:szCs w:val="24"/>
      <w:lang w:val="en-GB" w:eastAsia="ar-SA"/>
    </w:rPr>
  </w:style>
  <w:style w:type="paragraph" w:styleId="Jutumullitekst">
    <w:name w:val="Balloon Text"/>
    <w:basedOn w:val="Normaallaad"/>
    <w:link w:val="JutumullitekstMrk"/>
    <w:uiPriority w:val="99"/>
    <w:semiHidden/>
    <w:unhideWhenUsed/>
    <w:rsid w:val="003F189D"/>
    <w:rPr>
      <w:rFonts w:ascii="Tahoma" w:hAnsi="Tahoma" w:cs="Tahoma"/>
      <w:sz w:val="16"/>
      <w:szCs w:val="16"/>
    </w:rPr>
  </w:style>
  <w:style w:type="character" w:customStyle="1" w:styleId="JutumullitekstMrk">
    <w:name w:val="Jutumullitekst Märk"/>
    <w:basedOn w:val="Liguvaikefont"/>
    <w:link w:val="Jutumullitekst"/>
    <w:uiPriority w:val="99"/>
    <w:semiHidden/>
    <w:rsid w:val="003F189D"/>
    <w:rPr>
      <w:rFonts w:ascii="Tahoma" w:eastAsia="Times New Roman"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1011</Words>
  <Characters>5870</Characters>
  <Application>Microsoft Office Word</Application>
  <DocSecurity>0</DocSecurity>
  <Lines>48</Lines>
  <Paragraphs>13</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2016-07-05T08:09:00Z</cp:lastPrinted>
  <dcterms:created xsi:type="dcterms:W3CDTF">2016-07-07T12:23:00Z</dcterms:created>
  <dcterms:modified xsi:type="dcterms:W3CDTF">2016-07-07T12:23:00Z</dcterms:modified>
</cp:coreProperties>
</file>