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42"/>
      </w:tblGrid>
      <w:tr w:rsidR="004921BA" w14:paraId="7DEAEEC4" w14:textId="77777777" w:rsidTr="00A07AC9">
        <w:tc>
          <w:tcPr>
            <w:tcW w:w="5529" w:type="dxa"/>
          </w:tcPr>
          <w:p w14:paraId="7DEAEEBF" w14:textId="46A86B12" w:rsidR="004921BA" w:rsidRPr="00E576CA" w:rsidRDefault="004921BA" w:rsidP="00B12336">
            <w:pPr>
              <w:widowControl/>
              <w:suppressAutoHyphens w:val="0"/>
              <w:spacing w:line="240" w:lineRule="auto"/>
              <w:jc w:val="left"/>
              <w:rPr>
                <w:sz w:val="22"/>
                <w:szCs w:val="22"/>
              </w:rPr>
            </w:pPr>
          </w:p>
          <w:p w14:paraId="7DEAEEC0" w14:textId="62E53B22" w:rsidR="004921BA" w:rsidRPr="0070684C" w:rsidRDefault="00442126" w:rsidP="00B12336">
            <w:pPr>
              <w:widowControl/>
              <w:suppressAutoHyphens w:val="0"/>
              <w:spacing w:line="240" w:lineRule="auto"/>
              <w:jc w:val="left"/>
            </w:pPr>
            <w:r>
              <w:rPr>
                <w:noProof/>
              </w:rPr>
              <w:drawing>
                <wp:inline distT="0" distB="0" distL="0" distR="0" wp14:anchorId="373956A2" wp14:editId="65788611">
                  <wp:extent cx="1736111" cy="982196"/>
                  <wp:effectExtent l="0" t="0" r="0" b="889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4450" cy="992571"/>
                          </a:xfrm>
                          <a:prstGeom prst="rect">
                            <a:avLst/>
                          </a:prstGeom>
                          <a:noFill/>
                        </pic:spPr>
                      </pic:pic>
                    </a:graphicData>
                  </a:graphic>
                </wp:inline>
              </w:drawing>
            </w:r>
          </w:p>
        </w:tc>
        <w:tc>
          <w:tcPr>
            <w:tcW w:w="3542" w:type="dxa"/>
          </w:tcPr>
          <w:p w14:paraId="7DEAEEC3" w14:textId="49925960" w:rsidR="004921BA" w:rsidRPr="008145F3" w:rsidRDefault="004921BA" w:rsidP="004921BA">
            <w:pPr>
              <w:widowControl/>
              <w:suppressAutoHyphens w:val="0"/>
              <w:spacing w:line="240" w:lineRule="auto"/>
              <w:jc w:val="right"/>
              <w:rPr>
                <w:sz w:val="22"/>
                <w:szCs w:val="22"/>
              </w:rPr>
            </w:pPr>
          </w:p>
        </w:tc>
      </w:tr>
      <w:tr w:rsidR="004921BA" w14:paraId="7DEAEEC7" w14:textId="77777777" w:rsidTr="00A07AC9">
        <w:tc>
          <w:tcPr>
            <w:tcW w:w="5529" w:type="dxa"/>
          </w:tcPr>
          <w:p w14:paraId="7DEAEEC5" w14:textId="47C6745F" w:rsidR="004921BA" w:rsidRPr="00F771BA" w:rsidRDefault="009D3D3B" w:rsidP="00017C88">
            <w:pPr>
              <w:widowControl/>
              <w:suppressAutoHyphens w:val="0"/>
              <w:spacing w:before="240" w:line="240" w:lineRule="auto"/>
              <w:jc w:val="left"/>
              <w:rPr>
                <w:b/>
                <w:sz w:val="28"/>
                <w:szCs w:val="28"/>
              </w:rPr>
            </w:pPr>
            <w:r>
              <w:rPr>
                <w:b/>
                <w:sz w:val="28"/>
                <w:szCs w:val="28"/>
              </w:rPr>
              <w:t>Projekti „Kohanemise ja lõimumise toetamine kohalikul tasandil“ partneri tegevuskava</w:t>
            </w:r>
          </w:p>
        </w:tc>
        <w:tc>
          <w:tcPr>
            <w:tcW w:w="3542" w:type="dxa"/>
          </w:tcPr>
          <w:p w14:paraId="7DEAEEC6" w14:textId="77777777" w:rsidR="004921BA" w:rsidRPr="00B81632" w:rsidRDefault="004921BA" w:rsidP="00B12336">
            <w:pPr>
              <w:widowControl/>
              <w:suppressAutoHyphens w:val="0"/>
              <w:spacing w:line="240" w:lineRule="auto"/>
              <w:jc w:val="right"/>
              <w:rPr>
                <w:b/>
                <w:sz w:val="22"/>
                <w:szCs w:val="22"/>
              </w:rPr>
            </w:pPr>
          </w:p>
        </w:tc>
      </w:tr>
    </w:tbl>
    <w:p w14:paraId="7DEAEEC9" w14:textId="77777777" w:rsidR="00B12336" w:rsidRDefault="00B12336" w:rsidP="0084562D">
      <w:pPr>
        <w:widowControl/>
        <w:suppressAutoHyphens w:val="0"/>
        <w:spacing w:line="240" w:lineRule="auto"/>
        <w:jc w:val="left"/>
      </w:pPr>
    </w:p>
    <w:p w14:paraId="65A8DBB5" w14:textId="27049C39" w:rsidR="00F771BA" w:rsidRPr="00E11B91" w:rsidRDefault="00F771BA" w:rsidP="00A07AC9">
      <w:pPr>
        <w:pStyle w:val="Pealkiri2"/>
        <w:numPr>
          <w:ilvl w:val="0"/>
          <w:numId w:val="2"/>
        </w:numPr>
        <w:tabs>
          <w:tab w:val="left" w:pos="426"/>
        </w:tabs>
        <w:ind w:left="426" w:hanging="426"/>
        <w:jc w:val="both"/>
        <w:rPr>
          <w:rFonts w:ascii="Times New Roman" w:hAnsi="Times New Roman" w:cs="Times New Roman"/>
          <w:i w:val="0"/>
        </w:rPr>
      </w:pPr>
      <w:r>
        <w:rPr>
          <w:rFonts w:ascii="Times New Roman" w:hAnsi="Times New Roman" w:cs="Times New Roman"/>
          <w:sz w:val="22"/>
          <w:szCs w:val="22"/>
        </w:rPr>
        <w:t>Detailsem tegevus</w:t>
      </w:r>
      <w:r>
        <w:rPr>
          <w:rStyle w:val="Allmrkuseviide"/>
          <w:b w:val="0"/>
          <w:sz w:val="22"/>
          <w:szCs w:val="22"/>
        </w:rPr>
        <w:footnoteReference w:id="1"/>
      </w:r>
    </w:p>
    <w:p w14:paraId="20A1B0B0" w14:textId="77777777" w:rsidR="009D3D3B" w:rsidRDefault="009D3D3B" w:rsidP="00A07AC9">
      <w:pPr>
        <w:ind w:left="426" w:hanging="426"/>
        <w:rPr>
          <w:i/>
          <w:color w:val="0070C0"/>
          <w:sz w:val="22"/>
          <w:szCs w:val="22"/>
        </w:rPr>
      </w:pPr>
    </w:p>
    <w:p w14:paraId="1A01952F" w14:textId="2F5C9D7F" w:rsidR="00F771BA" w:rsidRDefault="00F771BA" w:rsidP="00D1451A">
      <w:pPr>
        <w:ind w:left="426" w:hanging="426"/>
        <w:rPr>
          <w:color w:val="0070C0"/>
          <w:sz w:val="22"/>
          <w:szCs w:val="22"/>
        </w:rPr>
      </w:pPr>
      <w:r w:rsidRPr="00EA1F3C">
        <w:rPr>
          <w:i/>
          <w:color w:val="0070C0"/>
          <w:sz w:val="22"/>
          <w:szCs w:val="22"/>
        </w:rPr>
        <w:t>Kirjeldada</w:t>
      </w:r>
      <w:r>
        <w:rPr>
          <w:i/>
          <w:color w:val="0070C0"/>
          <w:sz w:val="22"/>
          <w:szCs w:val="22"/>
        </w:rPr>
        <w:t xml:space="preserve"> vajadust</w:t>
      </w:r>
      <w:r w:rsidRPr="00EA1F3C">
        <w:rPr>
          <w:i/>
          <w:color w:val="0070C0"/>
          <w:sz w:val="22"/>
          <w:szCs w:val="22"/>
        </w:rPr>
        <w:t xml:space="preserve"> tegevuse </w:t>
      </w:r>
      <w:r>
        <w:rPr>
          <w:i/>
          <w:color w:val="0070C0"/>
          <w:sz w:val="22"/>
          <w:szCs w:val="22"/>
        </w:rPr>
        <w:t>järele</w:t>
      </w:r>
      <w:r w:rsidRPr="00EA1F3C">
        <w:rPr>
          <w:i/>
          <w:color w:val="0070C0"/>
          <w:sz w:val="22"/>
          <w:szCs w:val="22"/>
        </w:rPr>
        <w:t>, läbiviimist ja oodatavat tulemust</w:t>
      </w:r>
      <w:r w:rsidR="00BF5331">
        <w:rPr>
          <w:i/>
          <w:color w:val="0070C0"/>
          <w:sz w:val="22"/>
          <w:szCs w:val="22"/>
        </w:rPr>
        <w:t xml:space="preserve"> tegevuskava aastal</w:t>
      </w:r>
      <w:r w:rsidR="00D1451A">
        <w:rPr>
          <w:i/>
          <w:color w:val="0070C0"/>
          <w:sz w:val="22"/>
          <w:szCs w:val="22"/>
        </w:rPr>
        <w:t>. Pidada silmas, et ei dubleeriks tegevusi, mida koordineerib elluviija keskselt üle Eesti (näiteks ametnike koolitamine, kohanemis- ja lõimumisteekondade arendamine)</w:t>
      </w:r>
      <w:r w:rsidRPr="00EA1F3C">
        <w:rPr>
          <w:i/>
          <w:color w:val="0070C0"/>
          <w:sz w:val="22"/>
          <w:szCs w:val="22"/>
        </w:rPr>
        <w:t>.</w:t>
      </w:r>
      <w:r w:rsidRPr="00EA1F3C">
        <w:rPr>
          <w:color w:val="0070C0"/>
          <w:sz w:val="22"/>
          <w:szCs w:val="22"/>
        </w:rPr>
        <w:t xml:space="preserve"> </w:t>
      </w:r>
    </w:p>
    <w:p w14:paraId="4261C570" w14:textId="77777777" w:rsidR="009D3D3B" w:rsidRPr="00EA1F3C" w:rsidRDefault="009D3D3B" w:rsidP="00A07AC9">
      <w:pPr>
        <w:ind w:left="426" w:hanging="426"/>
        <w:rPr>
          <w:color w:val="0070C0"/>
          <w:sz w:val="22"/>
          <w:szCs w:val="22"/>
        </w:rPr>
      </w:pPr>
    </w:p>
    <w:p w14:paraId="49C4EB2A" w14:textId="3481572B" w:rsidR="00F771BA" w:rsidRPr="009D3D3B" w:rsidRDefault="00F771BA" w:rsidP="00A07AC9">
      <w:pPr>
        <w:tabs>
          <w:tab w:val="left" w:pos="426"/>
        </w:tabs>
        <w:ind w:left="426" w:hanging="426"/>
        <w:rPr>
          <w:sz w:val="22"/>
          <w:szCs w:val="22"/>
        </w:rPr>
      </w:pPr>
      <w:r w:rsidRPr="00DA4C2E">
        <w:rPr>
          <w:sz w:val="22"/>
          <w:szCs w:val="22"/>
          <w:u w:val="single"/>
        </w:rPr>
        <w:t>Siht</w:t>
      </w:r>
      <w:r w:rsidR="00F02951">
        <w:rPr>
          <w:sz w:val="22"/>
          <w:szCs w:val="22"/>
          <w:u w:val="single"/>
        </w:rPr>
        <w:t>rühm</w:t>
      </w:r>
      <w:r w:rsidRPr="009D3D3B">
        <w:rPr>
          <w:sz w:val="22"/>
          <w:szCs w:val="22"/>
        </w:rPr>
        <w:t>:</w:t>
      </w:r>
      <w:r w:rsidR="009D3D3B" w:rsidRPr="009D3D3B">
        <w:rPr>
          <w:sz w:val="22"/>
          <w:szCs w:val="22"/>
        </w:rPr>
        <w:t xml:space="preserve"> </w:t>
      </w:r>
      <w:r w:rsidR="009E7969">
        <w:rPr>
          <w:sz w:val="22"/>
          <w:szCs w:val="22"/>
        </w:rPr>
        <w:t>uussisserändajad, e</w:t>
      </w:r>
      <w:r w:rsidR="009D3D3B">
        <w:rPr>
          <w:sz w:val="22"/>
          <w:szCs w:val="22"/>
        </w:rPr>
        <w:t>ri</w:t>
      </w:r>
      <w:r w:rsidR="009E7969">
        <w:rPr>
          <w:sz w:val="22"/>
          <w:szCs w:val="22"/>
        </w:rPr>
        <w:t>neva</w:t>
      </w:r>
      <w:r w:rsidR="009D3D3B">
        <w:rPr>
          <w:sz w:val="22"/>
          <w:szCs w:val="22"/>
        </w:rPr>
        <w:t xml:space="preserve"> keele- ja kultuuritaustaga inimesed, </w:t>
      </w:r>
      <w:proofErr w:type="spellStart"/>
      <w:r w:rsidR="009D3D3B">
        <w:rPr>
          <w:sz w:val="22"/>
          <w:szCs w:val="22"/>
        </w:rPr>
        <w:t>tagasipöördujad</w:t>
      </w:r>
      <w:proofErr w:type="spellEnd"/>
    </w:p>
    <w:p w14:paraId="227E81DA" w14:textId="77777777" w:rsidR="00F771BA" w:rsidRPr="00DA4C2E" w:rsidRDefault="00F771BA" w:rsidP="00F771BA">
      <w:pPr>
        <w:tabs>
          <w:tab w:val="left" w:pos="426"/>
        </w:tabs>
        <w:ind w:left="720"/>
        <w:rPr>
          <w:sz w:val="22"/>
          <w:szCs w:val="22"/>
          <w:u w:val="single"/>
        </w:rPr>
      </w:pPr>
    </w:p>
    <w:p w14:paraId="6A4848A2" w14:textId="77777777" w:rsidR="00F771BA" w:rsidRPr="00EA1F3C" w:rsidRDefault="00F771BA" w:rsidP="00F771BA">
      <w:pPr>
        <w:rPr>
          <w:b/>
          <w:color w:val="548DD4"/>
          <w:sz w:val="22"/>
          <w:szCs w:val="22"/>
        </w:rPr>
      </w:pPr>
    </w:p>
    <w:p w14:paraId="721750C8" w14:textId="77777777" w:rsidR="00F771BA" w:rsidRPr="00EA1F3C" w:rsidRDefault="00F771BA" w:rsidP="00F771BA">
      <w:pPr>
        <w:rPr>
          <w:b/>
          <w:sz w:val="22"/>
          <w:szCs w:val="22"/>
        </w:rPr>
      </w:pPr>
      <w:r w:rsidRPr="00EA1F3C">
        <w:rPr>
          <w:b/>
          <w:sz w:val="22"/>
          <w:szCs w:val="22"/>
        </w:rPr>
        <w:t>Tabel</w:t>
      </w:r>
      <w:r>
        <w:rPr>
          <w:rStyle w:val="Allmrkuseviide"/>
          <w:b/>
          <w:sz w:val="22"/>
          <w:szCs w:val="22"/>
        </w:rPr>
        <w:footnoteReference w:id="2"/>
      </w:r>
      <w:r>
        <w:rPr>
          <w:b/>
          <w:sz w:val="22"/>
          <w:szCs w:val="22"/>
        </w:rPr>
        <w:t xml:space="preserve"> 1. T</w:t>
      </w:r>
      <w:r w:rsidRPr="00EA1F3C">
        <w:rPr>
          <w:b/>
          <w:sz w:val="22"/>
          <w:szCs w:val="22"/>
        </w:rPr>
        <w:t>egevuste ajakava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559"/>
      </w:tblGrid>
      <w:tr w:rsidR="009E7969" w:rsidRPr="00EA1F3C" w14:paraId="52313C6F" w14:textId="77777777" w:rsidTr="009E7969">
        <w:trPr>
          <w:trHeight w:val="70"/>
        </w:trPr>
        <w:tc>
          <w:tcPr>
            <w:tcW w:w="7083" w:type="dxa"/>
          </w:tcPr>
          <w:p w14:paraId="0382F202" w14:textId="77777777" w:rsidR="009E7969" w:rsidRPr="00EA1F3C" w:rsidRDefault="009E7969" w:rsidP="00A54448">
            <w:pPr>
              <w:rPr>
                <w:b/>
                <w:sz w:val="22"/>
                <w:szCs w:val="22"/>
              </w:rPr>
            </w:pPr>
            <w:r w:rsidRPr="00EA1F3C">
              <w:rPr>
                <w:b/>
                <w:sz w:val="22"/>
                <w:szCs w:val="22"/>
              </w:rPr>
              <w:t>Tegevus</w:t>
            </w:r>
          </w:p>
          <w:p w14:paraId="518AF930" w14:textId="77777777" w:rsidR="009E7969" w:rsidRPr="00EA1F3C" w:rsidRDefault="009E7969" w:rsidP="00A54448">
            <w:pPr>
              <w:rPr>
                <w:sz w:val="22"/>
                <w:szCs w:val="22"/>
              </w:rPr>
            </w:pPr>
          </w:p>
        </w:tc>
        <w:tc>
          <w:tcPr>
            <w:tcW w:w="1559" w:type="dxa"/>
          </w:tcPr>
          <w:p w14:paraId="529D8DD5" w14:textId="77777777" w:rsidR="009E7969" w:rsidRPr="00EA1F3C" w:rsidRDefault="009E7969" w:rsidP="00F771BA">
            <w:pPr>
              <w:jc w:val="left"/>
              <w:rPr>
                <w:sz w:val="22"/>
                <w:szCs w:val="22"/>
              </w:rPr>
            </w:pPr>
            <w:r w:rsidRPr="00EA1F3C">
              <w:rPr>
                <w:b/>
                <w:sz w:val="22"/>
                <w:szCs w:val="22"/>
              </w:rPr>
              <w:t xml:space="preserve">Tegevuse algus- ja lõppkuupäev  </w:t>
            </w:r>
            <w:r>
              <w:rPr>
                <w:b/>
                <w:sz w:val="22"/>
                <w:szCs w:val="22"/>
              </w:rPr>
              <w:t>tegevuskava</w:t>
            </w:r>
            <w:r w:rsidRPr="00EA1F3C">
              <w:rPr>
                <w:b/>
                <w:sz w:val="22"/>
                <w:szCs w:val="22"/>
              </w:rPr>
              <w:t xml:space="preserve"> perioodil </w:t>
            </w:r>
          </w:p>
        </w:tc>
      </w:tr>
      <w:tr w:rsidR="009E7969" w:rsidRPr="00EA1F3C" w14:paraId="57FC0E02" w14:textId="77777777" w:rsidTr="009E7969">
        <w:trPr>
          <w:trHeight w:val="267"/>
        </w:trPr>
        <w:tc>
          <w:tcPr>
            <w:tcW w:w="7083" w:type="dxa"/>
          </w:tcPr>
          <w:p w14:paraId="45E851B6" w14:textId="62E6933C" w:rsidR="009E7969" w:rsidRPr="00F02951" w:rsidRDefault="009E7969" w:rsidP="00F02951">
            <w:pPr>
              <w:pStyle w:val="Loendilik"/>
              <w:numPr>
                <w:ilvl w:val="0"/>
                <w:numId w:val="5"/>
              </w:numPr>
              <w:rPr>
                <w:b/>
                <w:bCs/>
                <w:sz w:val="22"/>
                <w:szCs w:val="22"/>
              </w:rPr>
            </w:pPr>
            <w:r w:rsidRPr="00F02951">
              <w:rPr>
                <w:b/>
                <w:bCs/>
                <w:sz w:val="22"/>
                <w:szCs w:val="22"/>
              </w:rPr>
              <w:t>Teenuste arendamine</w:t>
            </w:r>
          </w:p>
        </w:tc>
        <w:tc>
          <w:tcPr>
            <w:tcW w:w="1559" w:type="dxa"/>
          </w:tcPr>
          <w:p w14:paraId="45007440" w14:textId="77777777" w:rsidR="009E7969" w:rsidRPr="00EA1F3C" w:rsidRDefault="009E7969" w:rsidP="00A54448">
            <w:pPr>
              <w:rPr>
                <w:sz w:val="22"/>
                <w:szCs w:val="22"/>
              </w:rPr>
            </w:pPr>
          </w:p>
        </w:tc>
      </w:tr>
      <w:tr w:rsidR="009E7969" w:rsidRPr="00EA1F3C" w14:paraId="48555D44" w14:textId="77777777" w:rsidTr="009E7969">
        <w:trPr>
          <w:trHeight w:val="267"/>
        </w:trPr>
        <w:tc>
          <w:tcPr>
            <w:tcW w:w="7083" w:type="dxa"/>
          </w:tcPr>
          <w:p w14:paraId="1DD41279" w14:textId="5439FFFF" w:rsidR="009E7969" w:rsidRPr="00F02951" w:rsidRDefault="009E7969" w:rsidP="00F02951">
            <w:pPr>
              <w:pStyle w:val="Loendilik"/>
              <w:numPr>
                <w:ilvl w:val="1"/>
                <w:numId w:val="5"/>
              </w:numPr>
              <w:rPr>
                <w:sz w:val="22"/>
                <w:szCs w:val="22"/>
              </w:rPr>
            </w:pPr>
            <w:r w:rsidRPr="00F02951">
              <w:rPr>
                <w:color w:val="FF0000"/>
                <w:sz w:val="22"/>
                <w:szCs w:val="22"/>
              </w:rPr>
              <w:t>Tegevus X</w:t>
            </w:r>
          </w:p>
        </w:tc>
        <w:tc>
          <w:tcPr>
            <w:tcW w:w="1559" w:type="dxa"/>
          </w:tcPr>
          <w:p w14:paraId="738A1931" w14:textId="77777777" w:rsidR="009E7969" w:rsidRPr="00EA1F3C" w:rsidRDefault="009E7969" w:rsidP="00A54448">
            <w:pPr>
              <w:rPr>
                <w:sz w:val="22"/>
                <w:szCs w:val="22"/>
              </w:rPr>
            </w:pPr>
          </w:p>
        </w:tc>
      </w:tr>
      <w:tr w:rsidR="009E7969" w:rsidRPr="00EA1F3C" w14:paraId="2210E97D" w14:textId="77777777" w:rsidTr="009E7969">
        <w:trPr>
          <w:trHeight w:val="267"/>
        </w:trPr>
        <w:tc>
          <w:tcPr>
            <w:tcW w:w="7083" w:type="dxa"/>
          </w:tcPr>
          <w:p w14:paraId="26A75194" w14:textId="4BFBF428" w:rsidR="009E7969" w:rsidRPr="00F02951" w:rsidRDefault="009E7969" w:rsidP="00F02951">
            <w:pPr>
              <w:pStyle w:val="Loendilik"/>
              <w:numPr>
                <w:ilvl w:val="1"/>
                <w:numId w:val="5"/>
              </w:numPr>
              <w:rPr>
                <w:sz w:val="22"/>
                <w:szCs w:val="22"/>
              </w:rPr>
            </w:pPr>
            <w:r w:rsidRPr="00F02951">
              <w:rPr>
                <w:color w:val="FF0000"/>
                <w:sz w:val="22"/>
                <w:szCs w:val="22"/>
              </w:rPr>
              <w:t>Tegevus Y</w:t>
            </w:r>
          </w:p>
        </w:tc>
        <w:tc>
          <w:tcPr>
            <w:tcW w:w="1559" w:type="dxa"/>
          </w:tcPr>
          <w:p w14:paraId="7578797E" w14:textId="77777777" w:rsidR="009E7969" w:rsidRPr="00EA1F3C" w:rsidRDefault="009E7969" w:rsidP="00A54448">
            <w:pPr>
              <w:rPr>
                <w:sz w:val="22"/>
                <w:szCs w:val="22"/>
              </w:rPr>
            </w:pPr>
          </w:p>
        </w:tc>
      </w:tr>
      <w:tr w:rsidR="009E7969" w:rsidRPr="00EA1F3C" w14:paraId="479A534C" w14:textId="77777777" w:rsidTr="009E7969">
        <w:trPr>
          <w:trHeight w:val="267"/>
        </w:trPr>
        <w:tc>
          <w:tcPr>
            <w:tcW w:w="7083" w:type="dxa"/>
          </w:tcPr>
          <w:p w14:paraId="38BC36AB" w14:textId="4D1DB703" w:rsidR="009E7969" w:rsidRDefault="009E7969" w:rsidP="00F02951">
            <w:pPr>
              <w:pStyle w:val="Loendilik"/>
              <w:numPr>
                <w:ilvl w:val="1"/>
                <w:numId w:val="5"/>
              </w:numPr>
              <w:rPr>
                <w:sz w:val="22"/>
                <w:szCs w:val="22"/>
              </w:rPr>
            </w:pPr>
            <w:r w:rsidRPr="00F02951">
              <w:rPr>
                <w:color w:val="FF0000"/>
                <w:sz w:val="22"/>
                <w:szCs w:val="22"/>
              </w:rPr>
              <w:t>Tegevus Q</w:t>
            </w:r>
          </w:p>
        </w:tc>
        <w:tc>
          <w:tcPr>
            <w:tcW w:w="1559" w:type="dxa"/>
          </w:tcPr>
          <w:p w14:paraId="78A63FF3" w14:textId="77777777" w:rsidR="009E7969" w:rsidRPr="00EA1F3C" w:rsidRDefault="009E7969" w:rsidP="00A54448">
            <w:pPr>
              <w:rPr>
                <w:sz w:val="22"/>
                <w:szCs w:val="22"/>
              </w:rPr>
            </w:pPr>
          </w:p>
        </w:tc>
      </w:tr>
      <w:tr w:rsidR="009E7969" w:rsidRPr="00EA1F3C" w14:paraId="5FAC96A3" w14:textId="77777777" w:rsidTr="009E7969">
        <w:trPr>
          <w:trHeight w:val="267"/>
        </w:trPr>
        <w:tc>
          <w:tcPr>
            <w:tcW w:w="7083" w:type="dxa"/>
          </w:tcPr>
          <w:p w14:paraId="7BB23778" w14:textId="635368C6" w:rsidR="009E7969" w:rsidRPr="00F02951" w:rsidRDefault="009E7969" w:rsidP="00F02951">
            <w:pPr>
              <w:jc w:val="left"/>
              <w:rPr>
                <w:b/>
                <w:bCs/>
                <w:sz w:val="22"/>
                <w:szCs w:val="22"/>
              </w:rPr>
            </w:pPr>
            <w:r w:rsidRPr="00F02951">
              <w:rPr>
                <w:b/>
                <w:bCs/>
                <w:sz w:val="22"/>
                <w:szCs w:val="22"/>
              </w:rPr>
              <w:t>2.</w:t>
            </w:r>
            <w:r>
              <w:rPr>
                <w:b/>
                <w:bCs/>
                <w:sz w:val="22"/>
                <w:szCs w:val="22"/>
              </w:rPr>
              <w:t xml:space="preserve"> </w:t>
            </w:r>
            <w:r w:rsidRPr="00F02951">
              <w:rPr>
                <w:b/>
                <w:bCs/>
                <w:sz w:val="22"/>
                <w:szCs w:val="22"/>
              </w:rPr>
              <w:t>Sihtrühmade kaasamine</w:t>
            </w:r>
          </w:p>
        </w:tc>
        <w:tc>
          <w:tcPr>
            <w:tcW w:w="1559" w:type="dxa"/>
          </w:tcPr>
          <w:p w14:paraId="45F8074E" w14:textId="77777777" w:rsidR="009E7969" w:rsidRPr="00EA1F3C" w:rsidRDefault="009E7969" w:rsidP="00A54448">
            <w:pPr>
              <w:rPr>
                <w:sz w:val="22"/>
                <w:szCs w:val="22"/>
              </w:rPr>
            </w:pPr>
          </w:p>
        </w:tc>
      </w:tr>
      <w:tr w:rsidR="009E7969" w:rsidRPr="00EA1F3C" w14:paraId="7A096B97" w14:textId="77777777" w:rsidTr="009E7969">
        <w:trPr>
          <w:trHeight w:val="267"/>
        </w:trPr>
        <w:tc>
          <w:tcPr>
            <w:tcW w:w="7083" w:type="dxa"/>
          </w:tcPr>
          <w:p w14:paraId="277FA6E0" w14:textId="30D8CDE7" w:rsidR="009E7969" w:rsidRPr="00F02951" w:rsidRDefault="009E7969" w:rsidP="00F02951">
            <w:pPr>
              <w:jc w:val="left"/>
              <w:rPr>
                <w:sz w:val="22"/>
                <w:szCs w:val="22"/>
              </w:rPr>
            </w:pPr>
            <w:r w:rsidRPr="00961961">
              <w:rPr>
                <w:sz w:val="22"/>
                <w:szCs w:val="22"/>
              </w:rPr>
              <w:t xml:space="preserve">2.1. </w:t>
            </w:r>
            <w:r w:rsidRPr="00F02951">
              <w:rPr>
                <w:color w:val="FF0000"/>
                <w:sz w:val="22"/>
                <w:szCs w:val="22"/>
              </w:rPr>
              <w:t>Tegevus X</w:t>
            </w:r>
          </w:p>
        </w:tc>
        <w:tc>
          <w:tcPr>
            <w:tcW w:w="1559" w:type="dxa"/>
          </w:tcPr>
          <w:p w14:paraId="75B8B165" w14:textId="77777777" w:rsidR="009E7969" w:rsidRPr="00EA1F3C" w:rsidRDefault="009E7969" w:rsidP="00A54448">
            <w:pPr>
              <w:rPr>
                <w:sz w:val="22"/>
                <w:szCs w:val="22"/>
              </w:rPr>
            </w:pPr>
          </w:p>
        </w:tc>
      </w:tr>
      <w:tr w:rsidR="009E7969" w:rsidRPr="00EA1F3C" w14:paraId="55108593" w14:textId="77777777" w:rsidTr="009E7969">
        <w:trPr>
          <w:trHeight w:val="267"/>
        </w:trPr>
        <w:tc>
          <w:tcPr>
            <w:tcW w:w="7083" w:type="dxa"/>
          </w:tcPr>
          <w:p w14:paraId="3725F547" w14:textId="1811569D" w:rsidR="009E7969" w:rsidRPr="00F02951" w:rsidRDefault="009E7969" w:rsidP="00F02951">
            <w:pPr>
              <w:jc w:val="left"/>
              <w:rPr>
                <w:sz w:val="22"/>
                <w:szCs w:val="22"/>
              </w:rPr>
            </w:pPr>
            <w:r w:rsidRPr="00F02951">
              <w:rPr>
                <w:color w:val="FF0000"/>
                <w:sz w:val="22"/>
                <w:szCs w:val="22"/>
              </w:rPr>
              <w:t>….</w:t>
            </w:r>
          </w:p>
        </w:tc>
        <w:tc>
          <w:tcPr>
            <w:tcW w:w="1559" w:type="dxa"/>
          </w:tcPr>
          <w:p w14:paraId="0CF55E02" w14:textId="77777777" w:rsidR="009E7969" w:rsidRPr="00EA1F3C" w:rsidRDefault="009E7969" w:rsidP="00A54448">
            <w:pPr>
              <w:rPr>
                <w:sz w:val="22"/>
                <w:szCs w:val="22"/>
              </w:rPr>
            </w:pPr>
          </w:p>
        </w:tc>
      </w:tr>
      <w:tr w:rsidR="009E7969" w:rsidRPr="00EA1F3C" w14:paraId="42EBA905" w14:textId="77777777" w:rsidTr="009E7969">
        <w:trPr>
          <w:trHeight w:val="267"/>
        </w:trPr>
        <w:tc>
          <w:tcPr>
            <w:tcW w:w="7083" w:type="dxa"/>
          </w:tcPr>
          <w:p w14:paraId="7B1BC7E6" w14:textId="755105B0" w:rsidR="009E7969" w:rsidRPr="00F02951" w:rsidRDefault="009E7969" w:rsidP="00A54448">
            <w:pPr>
              <w:rPr>
                <w:b/>
                <w:bCs/>
                <w:sz w:val="22"/>
                <w:szCs w:val="22"/>
              </w:rPr>
            </w:pPr>
            <w:r w:rsidRPr="00F02951">
              <w:rPr>
                <w:b/>
                <w:bCs/>
                <w:sz w:val="22"/>
                <w:szCs w:val="22"/>
              </w:rPr>
              <w:t>3. Võrgustiku arendamine</w:t>
            </w:r>
          </w:p>
        </w:tc>
        <w:tc>
          <w:tcPr>
            <w:tcW w:w="1559" w:type="dxa"/>
          </w:tcPr>
          <w:p w14:paraId="290352B7" w14:textId="77777777" w:rsidR="009E7969" w:rsidRPr="00EA1F3C" w:rsidRDefault="009E7969" w:rsidP="00A54448">
            <w:pPr>
              <w:rPr>
                <w:sz w:val="22"/>
                <w:szCs w:val="22"/>
              </w:rPr>
            </w:pPr>
          </w:p>
        </w:tc>
      </w:tr>
      <w:tr w:rsidR="009E7969" w:rsidRPr="00EA1F3C" w14:paraId="6C177A51" w14:textId="77777777" w:rsidTr="009E7969">
        <w:trPr>
          <w:trHeight w:val="267"/>
        </w:trPr>
        <w:tc>
          <w:tcPr>
            <w:tcW w:w="7083" w:type="dxa"/>
          </w:tcPr>
          <w:p w14:paraId="5411AC9E" w14:textId="3928D1C7" w:rsidR="009E7969" w:rsidRPr="00F02951" w:rsidRDefault="009E7969" w:rsidP="00A54448">
            <w:pPr>
              <w:rPr>
                <w:color w:val="FF0000"/>
                <w:sz w:val="22"/>
                <w:szCs w:val="22"/>
              </w:rPr>
            </w:pPr>
            <w:r w:rsidRPr="00961961">
              <w:rPr>
                <w:sz w:val="22"/>
                <w:szCs w:val="22"/>
              </w:rPr>
              <w:t xml:space="preserve">3.1. </w:t>
            </w:r>
            <w:r w:rsidRPr="00F02951">
              <w:rPr>
                <w:color w:val="FF0000"/>
                <w:sz w:val="22"/>
                <w:szCs w:val="22"/>
              </w:rPr>
              <w:t>Tegevus X</w:t>
            </w:r>
          </w:p>
        </w:tc>
        <w:tc>
          <w:tcPr>
            <w:tcW w:w="1559" w:type="dxa"/>
          </w:tcPr>
          <w:p w14:paraId="47633443" w14:textId="77777777" w:rsidR="009E7969" w:rsidRPr="00EA1F3C" w:rsidRDefault="009E7969" w:rsidP="00A54448">
            <w:pPr>
              <w:rPr>
                <w:sz w:val="22"/>
                <w:szCs w:val="22"/>
              </w:rPr>
            </w:pPr>
          </w:p>
        </w:tc>
      </w:tr>
      <w:tr w:rsidR="009E7969" w:rsidRPr="00EA1F3C" w14:paraId="73739009" w14:textId="77777777" w:rsidTr="009E7969">
        <w:trPr>
          <w:trHeight w:val="267"/>
        </w:trPr>
        <w:tc>
          <w:tcPr>
            <w:tcW w:w="7083" w:type="dxa"/>
          </w:tcPr>
          <w:p w14:paraId="264A0E1E" w14:textId="6E509416" w:rsidR="009E7969" w:rsidRPr="00F02951" w:rsidRDefault="009E7969" w:rsidP="00A54448">
            <w:pPr>
              <w:rPr>
                <w:color w:val="FF0000"/>
                <w:sz w:val="22"/>
                <w:szCs w:val="22"/>
              </w:rPr>
            </w:pPr>
            <w:r w:rsidRPr="00F02951">
              <w:rPr>
                <w:color w:val="FF0000"/>
                <w:sz w:val="22"/>
                <w:szCs w:val="22"/>
              </w:rPr>
              <w:t>…</w:t>
            </w:r>
          </w:p>
        </w:tc>
        <w:tc>
          <w:tcPr>
            <w:tcW w:w="1559" w:type="dxa"/>
          </w:tcPr>
          <w:p w14:paraId="31C4BD0D" w14:textId="77777777" w:rsidR="009E7969" w:rsidRPr="00EA1F3C" w:rsidRDefault="009E7969" w:rsidP="00A54448">
            <w:pPr>
              <w:rPr>
                <w:sz w:val="22"/>
                <w:szCs w:val="22"/>
              </w:rPr>
            </w:pPr>
          </w:p>
        </w:tc>
      </w:tr>
    </w:tbl>
    <w:p w14:paraId="65C00373" w14:textId="77777777" w:rsidR="00F771BA" w:rsidRDefault="00F771BA" w:rsidP="00F771BA">
      <w:pPr>
        <w:outlineLvl w:val="0"/>
        <w:rPr>
          <w:b/>
          <w:sz w:val="22"/>
          <w:szCs w:val="22"/>
        </w:rPr>
      </w:pPr>
    </w:p>
    <w:p w14:paraId="0DE39C7E" w14:textId="77777777" w:rsidR="000E23DF" w:rsidRPr="008D2D5B" w:rsidRDefault="000E23DF" w:rsidP="00F771BA">
      <w:pPr>
        <w:outlineLvl w:val="0"/>
        <w:rPr>
          <w:b/>
          <w:sz w:val="22"/>
          <w:szCs w:val="22"/>
        </w:rPr>
      </w:pPr>
    </w:p>
    <w:sectPr w:rsidR="000E23DF" w:rsidRPr="008D2D5B" w:rsidSect="00A14D83">
      <w:headerReference w:type="default" r:id="rId12"/>
      <w:footerReference w:type="default" r:id="rId13"/>
      <w:pgSz w:w="11906" w:h="16838" w:code="9"/>
      <w:pgMar w:top="907" w:right="1021" w:bottom="1418" w:left="1814"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AEED4" w14:textId="77777777" w:rsidR="00976F7E" w:rsidRDefault="00976F7E" w:rsidP="00DF44DF">
      <w:r>
        <w:separator/>
      </w:r>
    </w:p>
  </w:endnote>
  <w:endnote w:type="continuationSeparator" w:id="0">
    <w:p w14:paraId="7DEAEED5" w14:textId="77777777" w:rsidR="00976F7E" w:rsidRDefault="00976F7E" w:rsidP="00DF4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9686813"/>
      <w:docPartObj>
        <w:docPartGallery w:val="Page Numbers (Bottom of Page)"/>
        <w:docPartUnique/>
      </w:docPartObj>
    </w:sdtPr>
    <w:sdtEndPr/>
    <w:sdtContent>
      <w:p w14:paraId="5A04D794" w14:textId="50E09EFA" w:rsidR="004921BA" w:rsidRDefault="004921BA">
        <w:pPr>
          <w:pStyle w:val="Jalus"/>
          <w:jc w:val="right"/>
        </w:pPr>
        <w:r>
          <w:fldChar w:fldCharType="begin"/>
        </w:r>
        <w:r>
          <w:instrText>PAGE   \* MERGEFORMAT</w:instrText>
        </w:r>
        <w:r>
          <w:fldChar w:fldCharType="separate"/>
        </w:r>
        <w:r w:rsidR="00F973F8">
          <w:rPr>
            <w:noProof/>
          </w:rPr>
          <w:t>2</w:t>
        </w:r>
        <w:r>
          <w:fldChar w:fldCharType="end"/>
        </w:r>
      </w:p>
    </w:sdtContent>
  </w:sdt>
  <w:p w14:paraId="51A7EBC9" w14:textId="77777777" w:rsidR="004921BA" w:rsidRDefault="004921BA">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AEED2" w14:textId="77777777" w:rsidR="00976F7E" w:rsidRDefault="00976F7E" w:rsidP="00DF44DF">
      <w:r>
        <w:separator/>
      </w:r>
    </w:p>
  </w:footnote>
  <w:footnote w:type="continuationSeparator" w:id="0">
    <w:p w14:paraId="7DEAEED3" w14:textId="77777777" w:rsidR="00976F7E" w:rsidRDefault="00976F7E" w:rsidP="00DF44DF">
      <w:r>
        <w:continuationSeparator/>
      </w:r>
    </w:p>
  </w:footnote>
  <w:footnote w:id="1">
    <w:p w14:paraId="48E4F295" w14:textId="77777777" w:rsidR="00F771BA" w:rsidRDefault="00F771BA" w:rsidP="00F771BA">
      <w:pPr>
        <w:pStyle w:val="Allmrkusetekst"/>
      </w:pPr>
      <w:r>
        <w:rPr>
          <w:rStyle w:val="Allmrkuseviide"/>
        </w:rPr>
        <w:footnoteRef/>
      </w:r>
      <w:r>
        <w:t xml:space="preserve"> Detailseid tegevusi lisada iga põhitegevuse alla vastavalt antud perioodil kavandatud tegevuste arvule.</w:t>
      </w:r>
    </w:p>
  </w:footnote>
  <w:footnote w:id="2">
    <w:p w14:paraId="123B0850" w14:textId="77777777" w:rsidR="00F771BA" w:rsidRDefault="00F771BA" w:rsidP="00F771BA">
      <w:pPr>
        <w:pStyle w:val="Allmrkusetekst"/>
      </w:pPr>
      <w:r>
        <w:rPr>
          <w:rStyle w:val="Allmrkuseviide"/>
        </w:rPr>
        <w:footnoteRef/>
      </w:r>
      <w:r>
        <w:t xml:space="preserve"> Tabelitesse lisada ridu vastavalt vajadusele.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AEED6" w14:textId="77777777" w:rsidR="00110BCA" w:rsidRDefault="00110BCA" w:rsidP="00110BCA">
    <w:pPr>
      <w:pStyle w:val="Jalus1"/>
      <w:jc w:val="center"/>
    </w:pPr>
  </w:p>
  <w:p w14:paraId="7DEAEED7" w14:textId="77777777" w:rsidR="00110BCA" w:rsidRDefault="00110BC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1EE2"/>
    <w:multiLevelType w:val="multilevel"/>
    <w:tmpl w:val="D7046EE8"/>
    <w:lvl w:ilvl="0">
      <w:start w:val="1"/>
      <w:numFmt w:val="decimal"/>
      <w:lvlText w:val="%1."/>
      <w:lvlJc w:val="left"/>
      <w:pPr>
        <w:tabs>
          <w:tab w:val="num" w:pos="720"/>
        </w:tabs>
        <w:ind w:left="720" w:hanging="360"/>
      </w:pPr>
      <w:rPr>
        <w:rFonts w:cs="Times New Roman" w:hint="default"/>
        <w:color w:val="auto"/>
        <w:sz w:val="24"/>
      </w:rPr>
    </w:lvl>
    <w:lvl w:ilvl="1">
      <w:start w:val="1"/>
      <w:numFmt w:val="decimal"/>
      <w:isLgl/>
      <w:lvlText w:val="%1.%2"/>
      <w:lvlJc w:val="left"/>
      <w:pPr>
        <w:tabs>
          <w:tab w:val="num" w:pos="720"/>
        </w:tabs>
        <w:ind w:left="720" w:hanging="360"/>
      </w:pPr>
      <w:rPr>
        <w:rFonts w:cs="Times New Roman" w:hint="default"/>
        <w:b/>
        <w:i w:val="0"/>
        <w:color w:val="auto"/>
        <w:sz w:val="22"/>
        <w:szCs w:val="22"/>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26071E0C"/>
    <w:multiLevelType w:val="hybridMultilevel"/>
    <w:tmpl w:val="DAC20354"/>
    <w:lvl w:ilvl="0" w:tplc="AB50A9F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360332C"/>
    <w:multiLevelType w:val="hybridMultilevel"/>
    <w:tmpl w:val="602CD2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2AA4282"/>
    <w:multiLevelType w:val="multilevel"/>
    <w:tmpl w:val="403227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6E908BB"/>
    <w:multiLevelType w:val="hybridMultilevel"/>
    <w:tmpl w:val="5204D5C4"/>
    <w:lvl w:ilvl="0" w:tplc="01BA8E7A">
      <w:start w:val="1"/>
      <w:numFmt w:val="decimal"/>
      <w:lvlText w:val="%1."/>
      <w:lvlJc w:val="left"/>
      <w:pPr>
        <w:ind w:left="720" w:hanging="360"/>
      </w:pPr>
      <w:rPr>
        <w:rFonts w:hint="default"/>
        <w:i/>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491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A99"/>
    <w:rsid w:val="00017C88"/>
    <w:rsid w:val="0004665A"/>
    <w:rsid w:val="00060947"/>
    <w:rsid w:val="00073127"/>
    <w:rsid w:val="0008552E"/>
    <w:rsid w:val="000913FC"/>
    <w:rsid w:val="000E23DF"/>
    <w:rsid w:val="000E4F8D"/>
    <w:rsid w:val="00110BCA"/>
    <w:rsid w:val="00124999"/>
    <w:rsid w:val="001A4260"/>
    <w:rsid w:val="001A7D04"/>
    <w:rsid w:val="001B434F"/>
    <w:rsid w:val="001D4CFB"/>
    <w:rsid w:val="002008A2"/>
    <w:rsid w:val="0022269C"/>
    <w:rsid w:val="0026456A"/>
    <w:rsid w:val="002835BB"/>
    <w:rsid w:val="00293449"/>
    <w:rsid w:val="002F254F"/>
    <w:rsid w:val="002F7C2C"/>
    <w:rsid w:val="00354059"/>
    <w:rsid w:val="00374154"/>
    <w:rsid w:val="00394DCB"/>
    <w:rsid w:val="003B2A9C"/>
    <w:rsid w:val="003D76F1"/>
    <w:rsid w:val="00422A99"/>
    <w:rsid w:val="00435A13"/>
    <w:rsid w:val="0044084D"/>
    <w:rsid w:val="00442126"/>
    <w:rsid w:val="004921BA"/>
    <w:rsid w:val="004A3512"/>
    <w:rsid w:val="004C1391"/>
    <w:rsid w:val="0050252A"/>
    <w:rsid w:val="00520D07"/>
    <w:rsid w:val="00546204"/>
    <w:rsid w:val="00551E24"/>
    <w:rsid w:val="00557534"/>
    <w:rsid w:val="00560A92"/>
    <w:rsid w:val="0056160C"/>
    <w:rsid w:val="00564569"/>
    <w:rsid w:val="00566D45"/>
    <w:rsid w:val="005927C1"/>
    <w:rsid w:val="005B4626"/>
    <w:rsid w:val="005B5CE1"/>
    <w:rsid w:val="005E3AED"/>
    <w:rsid w:val="005E45BB"/>
    <w:rsid w:val="005E596B"/>
    <w:rsid w:val="00602834"/>
    <w:rsid w:val="00637640"/>
    <w:rsid w:val="00647669"/>
    <w:rsid w:val="00655849"/>
    <w:rsid w:val="00680609"/>
    <w:rsid w:val="00697B10"/>
    <w:rsid w:val="006E16BD"/>
    <w:rsid w:val="006F3BB9"/>
    <w:rsid w:val="006F72D7"/>
    <w:rsid w:val="007056E1"/>
    <w:rsid w:val="0070684C"/>
    <w:rsid w:val="00713327"/>
    <w:rsid w:val="007323C3"/>
    <w:rsid w:val="0075695A"/>
    <w:rsid w:val="0076054B"/>
    <w:rsid w:val="00793A3C"/>
    <w:rsid w:val="007A1DE8"/>
    <w:rsid w:val="007D2BF1"/>
    <w:rsid w:val="007D54FC"/>
    <w:rsid w:val="007F55B0"/>
    <w:rsid w:val="007F5CFD"/>
    <w:rsid w:val="008145F3"/>
    <w:rsid w:val="00816877"/>
    <w:rsid w:val="008313E8"/>
    <w:rsid w:val="00835858"/>
    <w:rsid w:val="0084562D"/>
    <w:rsid w:val="008919F2"/>
    <w:rsid w:val="0089276C"/>
    <w:rsid w:val="00896D58"/>
    <w:rsid w:val="008D4634"/>
    <w:rsid w:val="008F0B50"/>
    <w:rsid w:val="0091786B"/>
    <w:rsid w:val="00932CDE"/>
    <w:rsid w:val="009370A4"/>
    <w:rsid w:val="00961961"/>
    <w:rsid w:val="009709A8"/>
    <w:rsid w:val="00976F7E"/>
    <w:rsid w:val="009D3D3B"/>
    <w:rsid w:val="009E7969"/>
    <w:rsid w:val="009E7F4A"/>
    <w:rsid w:val="00A07AC9"/>
    <w:rsid w:val="00A10535"/>
    <w:rsid w:val="00A10E66"/>
    <w:rsid w:val="00A1244E"/>
    <w:rsid w:val="00A14D83"/>
    <w:rsid w:val="00A25198"/>
    <w:rsid w:val="00AC1E8D"/>
    <w:rsid w:val="00AD2EA7"/>
    <w:rsid w:val="00AE7DDE"/>
    <w:rsid w:val="00B12336"/>
    <w:rsid w:val="00B62E9D"/>
    <w:rsid w:val="00B81632"/>
    <w:rsid w:val="00BA003A"/>
    <w:rsid w:val="00BA6BFE"/>
    <w:rsid w:val="00BC1A62"/>
    <w:rsid w:val="00BD078E"/>
    <w:rsid w:val="00BD3CCF"/>
    <w:rsid w:val="00BF4D7C"/>
    <w:rsid w:val="00BF5331"/>
    <w:rsid w:val="00C24F66"/>
    <w:rsid w:val="00C27B07"/>
    <w:rsid w:val="00C41FC5"/>
    <w:rsid w:val="00C71C81"/>
    <w:rsid w:val="00C83346"/>
    <w:rsid w:val="00C90E39"/>
    <w:rsid w:val="00CA583B"/>
    <w:rsid w:val="00CA5F0B"/>
    <w:rsid w:val="00CD15B8"/>
    <w:rsid w:val="00CF2B77"/>
    <w:rsid w:val="00CF4303"/>
    <w:rsid w:val="00D1451A"/>
    <w:rsid w:val="00D40650"/>
    <w:rsid w:val="00D559F8"/>
    <w:rsid w:val="00D8202D"/>
    <w:rsid w:val="00D82747"/>
    <w:rsid w:val="00DB573E"/>
    <w:rsid w:val="00DF44DF"/>
    <w:rsid w:val="00E023F6"/>
    <w:rsid w:val="00E03DBB"/>
    <w:rsid w:val="00E576CA"/>
    <w:rsid w:val="00E6194D"/>
    <w:rsid w:val="00EE324C"/>
    <w:rsid w:val="00EE4FCE"/>
    <w:rsid w:val="00F02951"/>
    <w:rsid w:val="00F122D1"/>
    <w:rsid w:val="00F25A4E"/>
    <w:rsid w:val="00F771BA"/>
    <w:rsid w:val="00F9645B"/>
    <w:rsid w:val="00F973F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7DEAEEBA"/>
  <w15:docId w15:val="{666D68A6-C76B-49C3-A374-5895FAD4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546204"/>
    <w:pPr>
      <w:widowControl w:val="0"/>
      <w:suppressAutoHyphens/>
      <w:spacing w:line="238" w:lineRule="exact"/>
      <w:jc w:val="both"/>
    </w:pPr>
    <w:rPr>
      <w:rFonts w:eastAsia="SimSun"/>
      <w:kern w:val="1"/>
      <w:sz w:val="24"/>
      <w:szCs w:val="24"/>
      <w:lang w:eastAsia="zh-CN" w:bidi="hi-IN"/>
    </w:rPr>
  </w:style>
  <w:style w:type="paragraph" w:styleId="Pealkiri2">
    <w:name w:val="heading 2"/>
    <w:aliases w:val="Märk Märk3"/>
    <w:basedOn w:val="Normaallaad"/>
    <w:next w:val="Normaallaad"/>
    <w:link w:val="Pealkiri2Mrk"/>
    <w:uiPriority w:val="9"/>
    <w:qFormat/>
    <w:rsid w:val="00F771BA"/>
    <w:pPr>
      <w:keepNext/>
      <w:widowControl/>
      <w:suppressAutoHyphens w:val="0"/>
      <w:spacing w:before="240" w:after="60" w:line="240" w:lineRule="auto"/>
      <w:jc w:val="left"/>
      <w:outlineLvl w:val="1"/>
    </w:pPr>
    <w:rPr>
      <w:rFonts w:ascii="Arial" w:eastAsia="Times New Roman" w:hAnsi="Arial" w:cs="Arial"/>
      <w:b/>
      <w:bCs/>
      <w:i/>
      <w:iCs/>
      <w:kern w:val="0"/>
      <w:sz w:val="28"/>
      <w:szCs w:val="28"/>
      <w:lang w:eastAsia="et-EE" w:bidi="ar-SA"/>
    </w:rPr>
  </w:style>
  <w:style w:type="paragraph" w:styleId="Pealkiri4">
    <w:name w:val="heading 4"/>
    <w:basedOn w:val="Normaallaad"/>
    <w:next w:val="Normaallaad"/>
    <w:link w:val="Pealkiri4Mrk"/>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Pealkiri5">
    <w:name w:val="heading 5"/>
    <w:basedOn w:val="Normaallaad"/>
    <w:next w:val="Normaallaad"/>
    <w:link w:val="Pealkiri5Mrk"/>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Pealkiri6">
    <w:name w:val="heading 6"/>
    <w:basedOn w:val="Normaallaad"/>
    <w:next w:val="Normaallaad"/>
    <w:link w:val="Pealkiri6Mrk"/>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Pealkiri7">
    <w:name w:val="heading 7"/>
    <w:basedOn w:val="Normaallaad"/>
    <w:next w:val="Normaallaad"/>
    <w:link w:val="Pealkiri7Mrk"/>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Pealkiri8">
    <w:name w:val="heading 8"/>
    <w:basedOn w:val="Normaallaad"/>
    <w:next w:val="Normaallaad"/>
    <w:link w:val="Pealkiri8Mrk"/>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Pealkiri9">
    <w:name w:val="heading 9"/>
    <w:basedOn w:val="Normaallaad"/>
    <w:next w:val="Normaallaad"/>
    <w:link w:val="Pealkiri9Mrk"/>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NumberingSymbols">
    <w:name w:val="Numbering Symbols"/>
    <w:rsid w:val="00D40650"/>
  </w:style>
  <w:style w:type="character" w:styleId="Hperlink">
    <w:name w:val="Hyperlink"/>
    <w:rsid w:val="00D40650"/>
    <w:rPr>
      <w:color w:val="000080"/>
      <w:u w:val="single"/>
    </w:rPr>
  </w:style>
  <w:style w:type="paragraph" w:customStyle="1" w:styleId="Heading">
    <w:name w:val="Heading"/>
    <w:basedOn w:val="Normaallaad"/>
    <w:next w:val="Normaallaad"/>
    <w:rsid w:val="00D40650"/>
    <w:pPr>
      <w:keepNext/>
      <w:spacing w:before="240" w:after="120"/>
    </w:pPr>
    <w:rPr>
      <w:rFonts w:ascii="Arial" w:eastAsia="Microsoft YaHei" w:hAnsi="Arial"/>
      <w:sz w:val="28"/>
      <w:szCs w:val="28"/>
    </w:rPr>
  </w:style>
  <w:style w:type="paragraph" w:customStyle="1" w:styleId="Jalus1">
    <w:name w:val="Jalus1"/>
    <w:autoRedefine/>
    <w:qFormat/>
    <w:rsid w:val="007056E1"/>
    <w:pPr>
      <w:widowControl w:val="0"/>
      <w:suppressAutoHyphens/>
    </w:pPr>
    <w:rPr>
      <w:rFonts w:eastAsia="SimSun" w:cs="Mangal"/>
      <w:kern w:val="1"/>
      <w:szCs w:val="24"/>
      <w:lang w:eastAsia="zh-CN" w:bidi="hi-IN"/>
    </w:rPr>
  </w:style>
  <w:style w:type="paragraph" w:styleId="Loend">
    <w:name w:val="List"/>
    <w:basedOn w:val="Normaallaad"/>
    <w:rsid w:val="00546204"/>
    <w:pPr>
      <w:spacing w:after="120"/>
    </w:pPr>
  </w:style>
  <w:style w:type="paragraph" w:styleId="Pis">
    <w:name w:val="header"/>
    <w:basedOn w:val="Normaallaad"/>
    <w:link w:val="PisMrk"/>
    <w:uiPriority w:val="99"/>
    <w:unhideWhenUsed/>
    <w:rsid w:val="007056E1"/>
    <w:pPr>
      <w:tabs>
        <w:tab w:val="center" w:pos="4536"/>
        <w:tab w:val="right" w:pos="9072"/>
      </w:tabs>
      <w:spacing w:line="240" w:lineRule="auto"/>
    </w:pPr>
    <w:rPr>
      <w:rFonts w:cs="Mangal"/>
      <w:szCs w:val="21"/>
    </w:rPr>
  </w:style>
  <w:style w:type="paragraph" w:customStyle="1" w:styleId="Index">
    <w:name w:val="Index"/>
    <w:basedOn w:val="Normaallaad"/>
    <w:rsid w:val="00D40650"/>
    <w:pPr>
      <w:suppressLineNumbers/>
    </w:pPr>
  </w:style>
  <w:style w:type="character" w:customStyle="1" w:styleId="PisMrk">
    <w:name w:val="Päis Märk"/>
    <w:basedOn w:val="Liguvaikefont"/>
    <w:link w:val="Pis"/>
    <w:uiPriority w:val="99"/>
    <w:rsid w:val="007056E1"/>
    <w:rPr>
      <w:rFonts w:eastAsia="SimSun" w:cs="Mangal"/>
      <w:kern w:val="1"/>
      <w:sz w:val="24"/>
      <w:szCs w:val="21"/>
      <w:lang w:eastAsia="zh-CN" w:bidi="hi-IN"/>
    </w:rPr>
  </w:style>
  <w:style w:type="paragraph" w:styleId="Jalus">
    <w:name w:val="footer"/>
    <w:basedOn w:val="Normaallaad"/>
    <w:link w:val="JalusMrk"/>
    <w:uiPriority w:val="99"/>
    <w:unhideWhenUsed/>
    <w:rsid w:val="007056E1"/>
    <w:pPr>
      <w:tabs>
        <w:tab w:val="center" w:pos="4536"/>
        <w:tab w:val="right" w:pos="9072"/>
      </w:tabs>
      <w:spacing w:line="240" w:lineRule="auto"/>
    </w:pPr>
    <w:rPr>
      <w:rFonts w:cs="Mangal"/>
      <w:szCs w:val="21"/>
    </w:rPr>
  </w:style>
  <w:style w:type="character" w:customStyle="1" w:styleId="JalusMrk">
    <w:name w:val="Jalus Märk"/>
    <w:basedOn w:val="Liguvaikefont"/>
    <w:link w:val="Jalus"/>
    <w:uiPriority w:val="99"/>
    <w:rsid w:val="007056E1"/>
    <w:rPr>
      <w:rFonts w:eastAsia="SimSun" w:cs="Mangal"/>
      <w:kern w:val="1"/>
      <w:sz w:val="24"/>
      <w:szCs w:val="21"/>
      <w:lang w:eastAsia="zh-CN" w:bidi="hi-IN"/>
    </w:rPr>
  </w:style>
  <w:style w:type="paragraph" w:customStyle="1" w:styleId="TableContents">
    <w:name w:val="Table Contents"/>
    <w:basedOn w:val="Normaallaad"/>
    <w:rsid w:val="00D40650"/>
    <w:pPr>
      <w:suppressLineNumbers/>
    </w:pPr>
  </w:style>
  <w:style w:type="paragraph" w:customStyle="1" w:styleId="TableHeading">
    <w:name w:val="Table Heading"/>
    <w:basedOn w:val="TableContents"/>
    <w:rsid w:val="00D40650"/>
    <w:pPr>
      <w:jc w:val="center"/>
    </w:pPr>
    <w:rPr>
      <w:b/>
      <w:bCs/>
    </w:rPr>
  </w:style>
  <w:style w:type="character" w:customStyle="1" w:styleId="Pealkiri4Mrk">
    <w:name w:val="Pealkiri 4 Märk"/>
    <w:basedOn w:val="Liguvaikefont"/>
    <w:link w:val="Pealkiri4"/>
    <w:rsid w:val="00DF44DF"/>
    <w:rPr>
      <w:b/>
      <w:bCs/>
      <w:color w:val="000000"/>
      <w:sz w:val="28"/>
      <w:szCs w:val="28"/>
      <w:u w:color="000000"/>
    </w:rPr>
  </w:style>
  <w:style w:type="character" w:customStyle="1" w:styleId="Pealkiri5Mrk">
    <w:name w:val="Pealkiri 5 Märk"/>
    <w:basedOn w:val="Liguvaikefont"/>
    <w:link w:val="Pealkiri5"/>
    <w:rsid w:val="00DF44DF"/>
    <w:rPr>
      <w:b/>
      <w:bCs/>
      <w:i/>
      <w:iCs/>
      <w:color w:val="000000"/>
      <w:sz w:val="26"/>
      <w:szCs w:val="26"/>
      <w:u w:color="000000"/>
    </w:rPr>
  </w:style>
  <w:style w:type="character" w:customStyle="1" w:styleId="Pealkiri6Mrk">
    <w:name w:val="Pealkiri 6 Märk"/>
    <w:basedOn w:val="Liguvaikefont"/>
    <w:link w:val="Pealkiri6"/>
    <w:rsid w:val="00DF44DF"/>
    <w:rPr>
      <w:b/>
      <w:bCs/>
      <w:color w:val="000000"/>
      <w:sz w:val="22"/>
      <w:szCs w:val="22"/>
      <w:u w:color="000000"/>
    </w:rPr>
  </w:style>
  <w:style w:type="character" w:customStyle="1" w:styleId="Pealkiri7Mrk">
    <w:name w:val="Pealkiri 7 Märk"/>
    <w:basedOn w:val="Liguvaikefont"/>
    <w:link w:val="Pealkiri7"/>
    <w:rsid w:val="00DF44DF"/>
    <w:rPr>
      <w:color w:val="000000"/>
      <w:sz w:val="24"/>
      <w:szCs w:val="24"/>
      <w:u w:color="000000"/>
    </w:rPr>
  </w:style>
  <w:style w:type="character" w:customStyle="1" w:styleId="Pealkiri8Mrk">
    <w:name w:val="Pealkiri 8 Märk"/>
    <w:basedOn w:val="Liguvaikefont"/>
    <w:link w:val="Pealkiri8"/>
    <w:rsid w:val="00DF44DF"/>
    <w:rPr>
      <w:i/>
      <w:iCs/>
      <w:color w:val="000000"/>
      <w:sz w:val="24"/>
      <w:szCs w:val="24"/>
      <w:u w:color="000000"/>
    </w:rPr>
  </w:style>
  <w:style w:type="character" w:customStyle="1" w:styleId="Pealkiri9Mrk">
    <w:name w:val="Pealkiri 9 Märk"/>
    <w:basedOn w:val="Liguvaikefont"/>
    <w:link w:val="Pealkiri9"/>
    <w:rsid w:val="00DF44DF"/>
    <w:rPr>
      <w:rFonts w:ascii="Arial" w:hAnsi="Arial" w:cs="Arial"/>
      <w:color w:val="000000"/>
      <w:sz w:val="22"/>
      <w:szCs w:val="22"/>
      <w:u w:color="000000"/>
    </w:rPr>
  </w:style>
  <w:style w:type="paragraph" w:styleId="Loend2">
    <w:name w:val="List 2"/>
    <w:basedOn w:val="Normaallaad"/>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AK">
    <w:name w:val="AK"/>
    <w:autoRedefine/>
    <w:qFormat/>
    <w:rsid w:val="00835858"/>
    <w:pPr>
      <w:keepNext/>
      <w:keepLines/>
      <w:suppressLineNumbers/>
    </w:pPr>
    <w:rPr>
      <w:rFonts w:eastAsia="SimSun"/>
      <w:bCs/>
      <w:kern w:val="1"/>
      <w:lang w:eastAsia="zh-CN" w:bidi="hi-IN"/>
    </w:rPr>
  </w:style>
  <w:style w:type="paragraph" w:customStyle="1" w:styleId="Pealkiri1">
    <w:name w:val="Pealkiri1"/>
    <w:autoRedefine/>
    <w:qFormat/>
    <w:rsid w:val="0084562D"/>
    <w:pPr>
      <w:spacing w:after="560"/>
    </w:pPr>
    <w:rPr>
      <w:rFonts w:eastAsia="SimSun"/>
      <w:bCs/>
      <w:kern w:val="1"/>
      <w:sz w:val="24"/>
      <w:szCs w:val="24"/>
      <w:lang w:eastAsia="zh-CN" w:bidi="hi-IN"/>
    </w:rPr>
  </w:style>
  <w:style w:type="paragraph" w:customStyle="1" w:styleId="Tekst">
    <w:name w:val="Tekst"/>
    <w:autoRedefine/>
    <w:qFormat/>
    <w:rsid w:val="007056E1"/>
    <w:pPr>
      <w:jc w:val="both"/>
    </w:pPr>
    <w:rPr>
      <w:rFonts w:eastAsia="SimSun" w:cs="Mangal"/>
      <w:kern w:val="1"/>
      <w:sz w:val="24"/>
      <w:szCs w:val="24"/>
      <w:lang w:eastAsia="zh-CN" w:bidi="hi-IN"/>
    </w:rPr>
  </w:style>
  <w:style w:type="paragraph" w:customStyle="1" w:styleId="Kuupev1">
    <w:name w:val="Kuupäev1"/>
    <w:autoRedefine/>
    <w:qFormat/>
    <w:rsid w:val="005927C1"/>
    <w:pPr>
      <w:tabs>
        <w:tab w:val="left" w:pos="291"/>
      </w:tabs>
      <w:spacing w:before="840"/>
      <w:jc w:val="both"/>
    </w:pPr>
    <w:rPr>
      <w:rFonts w:eastAsia="SimSun"/>
      <w:kern w:val="24"/>
      <w:sz w:val="24"/>
      <w:szCs w:val="24"/>
      <w:lang w:eastAsia="zh-CN" w:bidi="hi-IN"/>
    </w:rPr>
  </w:style>
  <w:style w:type="paragraph" w:customStyle="1" w:styleId="Liik">
    <w:name w:val="Liik"/>
    <w:autoRedefine/>
    <w:qFormat/>
    <w:rsid w:val="00110BCA"/>
    <w:rPr>
      <w:rFonts w:eastAsia="SimSun"/>
      <w:caps/>
      <w:kern w:val="24"/>
      <w:sz w:val="24"/>
      <w:szCs w:val="24"/>
      <w:lang w:eastAsia="zh-CN" w:bidi="hi-IN"/>
    </w:rPr>
  </w:style>
  <w:style w:type="paragraph" w:customStyle="1" w:styleId="Osa">
    <w:name w:val="Osa"/>
    <w:qFormat/>
    <w:rsid w:val="0050252A"/>
    <w:pPr>
      <w:jc w:val="center"/>
    </w:pPr>
    <w:rPr>
      <w:rFonts w:eastAsia="SimSun" w:cs="Mangal"/>
      <w:b/>
      <w:kern w:val="1"/>
      <w:sz w:val="24"/>
      <w:szCs w:val="24"/>
      <w:lang w:eastAsia="zh-CN" w:bidi="hi-IN"/>
    </w:rPr>
  </w:style>
  <w:style w:type="paragraph" w:customStyle="1" w:styleId="Paragrahv">
    <w:name w:val="Paragrahv"/>
    <w:basedOn w:val="Tekst"/>
    <w:qFormat/>
    <w:rsid w:val="0050252A"/>
    <w:rPr>
      <w:b/>
    </w:rPr>
  </w:style>
  <w:style w:type="paragraph" w:customStyle="1" w:styleId="Mrkused">
    <w:name w:val="Märkused"/>
    <w:autoRedefine/>
    <w:qFormat/>
    <w:rsid w:val="0050252A"/>
    <w:pPr>
      <w:jc w:val="both"/>
    </w:pPr>
    <w:rPr>
      <w:rFonts w:eastAsia="SimSun" w:cs="Mangal"/>
      <w:kern w:val="1"/>
      <w:lang w:eastAsia="zh-CN" w:bidi="hi-IN"/>
    </w:rPr>
  </w:style>
  <w:style w:type="paragraph" w:styleId="Jutumullitekst">
    <w:name w:val="Balloon Text"/>
    <w:basedOn w:val="Normaallaad"/>
    <w:link w:val="JutumullitekstMrk"/>
    <w:uiPriority w:val="99"/>
    <w:semiHidden/>
    <w:unhideWhenUsed/>
    <w:rsid w:val="00C90E39"/>
    <w:pPr>
      <w:spacing w:line="240" w:lineRule="auto"/>
    </w:pPr>
    <w:rPr>
      <w:rFonts w:ascii="Tahoma" w:hAnsi="Tahoma" w:cs="Mangal"/>
      <w:sz w:val="16"/>
      <w:szCs w:val="14"/>
    </w:rPr>
  </w:style>
  <w:style w:type="character" w:customStyle="1" w:styleId="JutumullitekstMrk">
    <w:name w:val="Jutumullitekst Märk"/>
    <w:basedOn w:val="Liguvaikefont"/>
    <w:link w:val="Jutumullitekst"/>
    <w:uiPriority w:val="99"/>
    <w:semiHidden/>
    <w:rsid w:val="00C90E39"/>
    <w:rPr>
      <w:rFonts w:ascii="Tahoma" w:eastAsia="SimSun" w:hAnsi="Tahoma" w:cs="Mangal"/>
      <w:kern w:val="1"/>
      <w:sz w:val="16"/>
      <w:szCs w:val="14"/>
      <w:lang w:eastAsia="zh-CN" w:bidi="hi-IN"/>
    </w:rPr>
  </w:style>
  <w:style w:type="table" w:styleId="Kontuurtabel">
    <w:name w:val="Table Grid"/>
    <w:basedOn w:val="Normaaltabel"/>
    <w:uiPriority w:val="59"/>
    <w:rsid w:val="0070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lmrkusetekst">
    <w:name w:val="footnote text"/>
    <w:aliases w:val="Footnote Text Char Char Char Char,Footnote Text Char Char,Footnote Text Char Char Char Char Char,Footnote Text Char Char Char Char Char Char Char Char,Footnote Text Char Char Char,Footnote Text Char1,Footnote Text Char Char1"/>
    <w:basedOn w:val="Normaallaad"/>
    <w:link w:val="AllmrkusetekstMrk"/>
    <w:uiPriority w:val="99"/>
    <w:semiHidden/>
    <w:unhideWhenUsed/>
    <w:rsid w:val="00F771BA"/>
    <w:pPr>
      <w:spacing w:line="240" w:lineRule="auto"/>
    </w:pPr>
    <w:rPr>
      <w:rFonts w:cs="Mangal"/>
      <w:sz w:val="20"/>
      <w:szCs w:val="18"/>
    </w:rPr>
  </w:style>
  <w:style w:type="character" w:customStyle="1" w:styleId="AllmrkusetekstMrk">
    <w:name w:val="Allmärkuse tekst Märk"/>
    <w:aliases w:val="Footnote Text Char Char Char Char Märk,Footnote Text Char Char Märk,Footnote Text Char Char Char Char Char Märk,Footnote Text Char Char Char Char Char Char Char Char Märk,Footnote Text Char Char Char Märk,Footnote Text Char1 Märk"/>
    <w:basedOn w:val="Liguvaikefont"/>
    <w:link w:val="Allmrkusetekst"/>
    <w:uiPriority w:val="99"/>
    <w:semiHidden/>
    <w:rsid w:val="00F771BA"/>
    <w:rPr>
      <w:rFonts w:eastAsia="SimSun" w:cs="Mangal"/>
      <w:kern w:val="1"/>
      <w:szCs w:val="18"/>
      <w:lang w:eastAsia="zh-CN" w:bidi="hi-IN"/>
    </w:rPr>
  </w:style>
  <w:style w:type="character" w:styleId="Allmrkuseviide">
    <w:name w:val="footnote reference"/>
    <w:aliases w:val="Footnote symbol"/>
    <w:basedOn w:val="Liguvaikefont"/>
    <w:uiPriority w:val="99"/>
    <w:semiHidden/>
    <w:unhideWhenUsed/>
    <w:rsid w:val="00F771BA"/>
    <w:rPr>
      <w:vertAlign w:val="superscript"/>
    </w:rPr>
  </w:style>
  <w:style w:type="character" w:customStyle="1" w:styleId="Pealkiri2Mrk">
    <w:name w:val="Pealkiri 2 Märk"/>
    <w:aliases w:val="Märk Märk3 Märk"/>
    <w:basedOn w:val="Liguvaikefont"/>
    <w:link w:val="Pealkiri2"/>
    <w:uiPriority w:val="9"/>
    <w:rsid w:val="00F771BA"/>
    <w:rPr>
      <w:rFonts w:ascii="Arial" w:hAnsi="Arial" w:cs="Arial"/>
      <w:b/>
      <w:bCs/>
      <w:i/>
      <w:iCs/>
      <w:sz w:val="28"/>
      <w:szCs w:val="28"/>
    </w:rPr>
  </w:style>
  <w:style w:type="paragraph" w:styleId="Loendilik">
    <w:name w:val="List Paragraph"/>
    <w:basedOn w:val="Normaallaad"/>
    <w:uiPriority w:val="34"/>
    <w:qFormat/>
    <w:rsid w:val="007F5CF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793">
      <w:bodyDiv w:val="1"/>
      <w:marLeft w:val="0"/>
      <w:marRight w:val="0"/>
      <w:marTop w:val="0"/>
      <w:marBottom w:val="0"/>
      <w:divBdr>
        <w:top w:val="none" w:sz="0" w:space="0" w:color="auto"/>
        <w:left w:val="none" w:sz="0" w:space="0" w:color="auto"/>
        <w:bottom w:val="none" w:sz="0" w:space="0" w:color="auto"/>
        <w:right w:val="none" w:sz="0" w:space="0" w:color="auto"/>
      </w:divBdr>
    </w:div>
    <w:div w:id="227766082">
      <w:bodyDiv w:val="1"/>
      <w:marLeft w:val="0"/>
      <w:marRight w:val="0"/>
      <w:marTop w:val="0"/>
      <w:marBottom w:val="0"/>
      <w:divBdr>
        <w:top w:val="none" w:sz="0" w:space="0" w:color="auto"/>
        <w:left w:val="none" w:sz="0" w:space="0" w:color="auto"/>
        <w:bottom w:val="none" w:sz="0" w:space="0" w:color="auto"/>
        <w:right w:val="none" w:sz="0" w:space="0" w:color="auto"/>
      </w:divBdr>
    </w:div>
    <w:div w:id="999699333">
      <w:bodyDiv w:val="1"/>
      <w:marLeft w:val="0"/>
      <w:marRight w:val="0"/>
      <w:marTop w:val="0"/>
      <w:marBottom w:val="0"/>
      <w:divBdr>
        <w:top w:val="none" w:sz="0" w:space="0" w:color="auto"/>
        <w:left w:val="none" w:sz="0" w:space="0" w:color="auto"/>
        <w:bottom w:val="none" w:sz="0" w:space="0" w:color="auto"/>
        <w:right w:val="none" w:sz="0" w:space="0" w:color="auto"/>
      </w:divBdr>
    </w:div>
    <w:div w:id="1106268538">
      <w:bodyDiv w:val="1"/>
      <w:marLeft w:val="0"/>
      <w:marRight w:val="0"/>
      <w:marTop w:val="0"/>
      <w:marBottom w:val="0"/>
      <w:divBdr>
        <w:top w:val="none" w:sz="0" w:space="0" w:color="auto"/>
        <w:left w:val="none" w:sz="0" w:space="0" w:color="auto"/>
        <w:bottom w:val="none" w:sz="0" w:space="0" w:color="auto"/>
        <w:right w:val="none" w:sz="0" w:space="0" w:color="auto"/>
      </w:divBdr>
    </w:div>
    <w:div w:id="1385523672">
      <w:bodyDiv w:val="1"/>
      <w:marLeft w:val="0"/>
      <w:marRight w:val="0"/>
      <w:marTop w:val="0"/>
      <w:marBottom w:val="0"/>
      <w:divBdr>
        <w:top w:val="none" w:sz="0" w:space="0" w:color="auto"/>
        <w:left w:val="none" w:sz="0" w:space="0" w:color="auto"/>
        <w:bottom w:val="none" w:sz="0" w:space="0" w:color="auto"/>
        <w:right w:val="none" w:sz="0" w:space="0" w:color="auto"/>
      </w:divBdr>
    </w:div>
    <w:div w:id="1632786096">
      <w:bodyDiv w:val="1"/>
      <w:marLeft w:val="0"/>
      <w:marRight w:val="0"/>
      <w:marTop w:val="0"/>
      <w:marBottom w:val="0"/>
      <w:divBdr>
        <w:top w:val="none" w:sz="0" w:space="0" w:color="auto"/>
        <w:left w:val="none" w:sz="0" w:space="0" w:color="auto"/>
        <w:bottom w:val="none" w:sz="0" w:space="0" w:color="auto"/>
        <w:right w:val="none" w:sz="0" w:space="0" w:color="auto"/>
      </w:divBdr>
    </w:div>
    <w:div w:id="20684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_x00e4_rkmed xmlns="d0759c17-f71d-426f-a000-2a7c696f56e3" xsi:nil="true"/>
    <Osakond xmlns="d0759c17-f71d-426f-a000-2a7c696f56e3" xsi:nil="true"/>
    <Sihtr_x00fc_hmad xmlns="d0759c17-f71d-426f-a000-2a7c696f56e3" xsi:nil="true"/>
    <N_x00e4_ita_x0020_lehel xmlns="d0759c17-f71d-426f-a000-2a7c696f56e3"/>
    <Liik xmlns="d0759c17-f71d-426f-a000-2a7c696f56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B5ECA4E54881843BD631B5779FA2E84" ma:contentTypeVersion="8" ma:contentTypeDescription="Loo uus dokument" ma:contentTypeScope="" ma:versionID="43752d2f4b4315f73092d0e4a1562151">
  <xsd:schema xmlns:xsd="http://www.w3.org/2001/XMLSchema" xmlns:xs="http://www.w3.org/2001/XMLSchema" xmlns:p="http://schemas.microsoft.com/office/2006/metadata/properties" xmlns:ns2="d0759c17-f71d-426f-a000-2a7c696f56e3" targetNamespace="http://schemas.microsoft.com/office/2006/metadata/properties" ma:root="true" ma:fieldsID="fc7fbefbd0c6e2971e0118113dafa832" ns2:_="">
    <xsd:import namespace="d0759c17-f71d-426f-a000-2a7c696f56e3"/>
    <xsd:element name="properties">
      <xsd:complexType>
        <xsd:sequence>
          <xsd:element name="documentManagement">
            <xsd:complexType>
              <xsd:all>
                <xsd:element ref="ns2:Osakond" minOccurs="0"/>
                <xsd:element ref="ns2:Liik" minOccurs="0"/>
                <xsd:element ref="ns2:M_x00e4_rkmed" minOccurs="0"/>
                <xsd:element ref="ns2:N_x00e4_ita_x0020_lehel" minOccurs="0"/>
                <xsd:element ref="ns2:Sihtr_x00fc_hm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9c17-f71d-426f-a000-2a7c696f56e3" elementFormDefault="qualified">
    <xsd:import namespace="http://schemas.microsoft.com/office/2006/documentManagement/types"/>
    <xsd:import namespace="http://schemas.microsoft.com/office/infopath/2007/PartnerControls"/>
    <xsd:element name="Osakond" ma:index="8" nillable="true" ma:displayName="Osakond" ma:default="" ma:format="Dropdown" ma:internalName="Osakond">
      <xsd:simpleType>
        <xsd:restriction base="dms:Choice">
          <xsd:enumeration value="Avalike- ja välissuhete osakond"/>
          <xsd:enumeration value="Infotehnoloogia, andmekogude ja sideosakond"/>
          <xsd:enumeration value="Kohaliku omavalitsuse ja regionaalhalduse osakond"/>
          <xsd:enumeration value="Korrakaitse- ja kriminaalpoliitika osakond"/>
          <xsd:enumeration value="Migratsiooni- ja piirivalvepoliitika osakond"/>
          <xsd:enumeration value="Personaliosakond"/>
          <xsd:enumeration value="Planeeringute osakond"/>
          <xsd:enumeration value="Pääste- ja kriisireguleerimispoliitika osakond"/>
          <xsd:enumeration value="Rahandusosakond"/>
          <xsd:enumeration value="Rahvastiku toimingute osakond"/>
          <xsd:enumeration value="Regionaalarengu osakond"/>
          <xsd:enumeration value="Siseauditi osakond"/>
          <xsd:enumeration value="Usuasjade osakond"/>
          <xsd:enumeration value="Välisvahendite osakond"/>
          <xsd:enumeration value="Õigus- ja haldusosakond"/>
          <xsd:enumeration value="Üldosakond"/>
        </xsd:restriction>
      </xsd:simpleType>
    </xsd:element>
    <xsd:element name="Liik" ma:index="9" nillable="true" ma:displayName="Liik" ma:internalName="Liik">
      <xsd:simpleType>
        <xsd:restriction base="dms:Text">
          <xsd:maxLength value="255"/>
        </xsd:restriction>
      </xsd:simpleType>
    </xsd:element>
    <xsd:element name="M_x00e4_rkmed" ma:index="10" nillable="true" ma:displayName="Märkmed" ma:internalName="M_x00e4_rkmed">
      <xsd:simpleType>
        <xsd:restriction base="dms:Note">
          <xsd:maxLength value="255"/>
        </xsd:restriction>
      </xsd:simpleType>
    </xsd:element>
    <xsd:element name="N_x00e4_ita_x0020_lehel" ma:index="11" nillable="true" ma:displayName="Näita lehel" ma:default="" ma:internalName="N_x00e4_ita_x0020_lehel">
      <xsd:complexType>
        <xsd:complexContent>
          <xsd:extension base="dms:MultiChoice">
            <xsd:sequence>
              <xsd:element name="Value" maxOccurs="unbounded" minOccurs="0" nillable="true">
                <xsd:simpleType>
                  <xsd:restriction base="dms:Choice">
                    <xsd:enumeration value="Ametite ühendamine"/>
                    <xsd:enumeration value="Töökeskkonnanõukogu"/>
                    <xsd:enumeration value="Personaliteated"/>
                    <xsd:enumeration value="Välissuhted"/>
                    <xsd:enumeration value="Eelarved"/>
                    <xsd:enumeration value="DHSjuhised"/>
                    <xsd:enumeration value="Rahvusvahelised tööpakkumised"/>
                  </xsd:restriction>
                </xsd:simpleType>
              </xsd:element>
            </xsd:sequence>
          </xsd:extension>
        </xsd:complexContent>
      </xsd:complexType>
    </xsd:element>
    <xsd:element name="Sihtr_x00fc_hmad" ma:index="12" nillable="true" ma:displayName="Sihtrühmad" ma:internalName="Sihtr_x00fc_hma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EC386C9-E735-4A0F-8D26-26E7FF819CE0}">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0759c17-f71d-426f-a000-2a7c696f56e3"/>
    <ds:schemaRef ds:uri="http://www.w3.org/XML/1998/namespace"/>
    <ds:schemaRef ds:uri="http://purl.org/dc/dcmitype/"/>
  </ds:schemaRefs>
</ds:datastoreItem>
</file>

<file path=customXml/itemProps2.xml><?xml version="1.0" encoding="utf-8"?>
<ds:datastoreItem xmlns:ds="http://schemas.openxmlformats.org/officeDocument/2006/customXml" ds:itemID="{AB46048A-B86C-4638-8A27-260964715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9c17-f71d-426f-a000-2a7c696f5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F5612-CB17-47F1-A241-41C946AE5B61}">
  <ds:schemaRefs>
    <ds:schemaRef ds:uri="http://schemas.microsoft.com/sharepoint/v3/contenttype/forms"/>
  </ds:schemaRefs>
</ds:datastoreItem>
</file>

<file path=customXml/itemProps4.xml><?xml version="1.0" encoding="utf-8"?>
<ds:datastoreItem xmlns:ds="http://schemas.openxmlformats.org/officeDocument/2006/customXml" ds:itemID="{875D92CD-2E03-462A-9097-E59E644D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104</Words>
  <Characters>609</Characters>
  <Application>Microsoft Office Word</Application>
  <DocSecurity>0</DocSecurity>
  <Lines>5</Lines>
  <Paragraphs>1</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Liivi Leomar</dc:creator>
  <cp:lastModifiedBy>Marion Tamberg</cp:lastModifiedBy>
  <cp:revision>8</cp:revision>
  <cp:lastPrinted>2014-04-02T13:57:00Z</cp:lastPrinted>
  <dcterms:created xsi:type="dcterms:W3CDTF">2022-09-09T10:32:00Z</dcterms:created>
  <dcterms:modified xsi:type="dcterms:W3CDTF">2022-10-19T09:35:00Z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Toetuse andmise tingimused uussisserändajate kohanemise toetamiseks</vt:lpwstr>
  </property>
  <property fmtid="{D5CDD505-2E9C-101B-9397-08002B2CF9AE}" pid="3" name="delta_ownerName">
    <vt:lpwstr>Ave Osman</vt:lpwstr>
  </property>
  <property fmtid="{D5CDD505-2E9C-101B-9397-08002B2CF9AE}" pid="4" name="delta_ownerOrgStructUnit">
    <vt:lpwstr>sisejulgeolekupoliitika asekantsleri valdkond, välisvahendite osakond</vt:lpwstr>
  </property>
  <property fmtid="{D5CDD505-2E9C-101B-9397-08002B2CF9AE}" pid="5" name="delta_ownerJobTitle">
    <vt:lpwstr>nõunik</vt:lpwstr>
  </property>
  <property fmtid="{D5CDD505-2E9C-101B-9397-08002B2CF9AE}" pid="6" name="delta_ownerEmail">
    <vt:lpwstr>ave.osman@siseministeerium.ee</vt:lpwstr>
  </property>
  <property fmtid="{D5CDD505-2E9C-101B-9397-08002B2CF9AE}" pid="7" name="delta_ownerPhone">
    <vt:lpwstr>6125242</vt:lpwstr>
  </property>
  <property fmtid="{D5CDD505-2E9C-101B-9397-08002B2CF9AE}" pid="8" name="delta_docType">
    <vt:lpwstr>{dokumendi liik}</vt:lpwstr>
  </property>
  <property fmtid="{D5CDD505-2E9C-101B-9397-08002B2CF9AE}" pid="9" name="delta_regNumber">
    <vt:lpwstr>1-3/87</vt:lpwstr>
  </property>
  <property fmtid="{D5CDD505-2E9C-101B-9397-08002B2CF9AE}" pid="10" name="delta_regDateTime">
    <vt:lpwstr>27.03.2015</vt:lpwstr>
  </property>
  <property fmtid="{D5CDD505-2E9C-101B-9397-08002B2CF9AE}" pid="11" name="delta_accessRestrictionReason">
    <vt:lpwstr/>
  </property>
  <property fmtid="{D5CDD505-2E9C-101B-9397-08002B2CF9AE}" pid="12" name="delta_accessRestrictionBeginDate">
    <vt:lpwstr/>
  </property>
  <property fmtid="{D5CDD505-2E9C-101B-9397-08002B2CF9AE}" pid="13" name="delta_accessRestrictionEndDate">
    <vt:lpwstr/>
  </property>
  <property fmtid="{D5CDD505-2E9C-101B-9397-08002B2CF9AE}" pid="14" name="delta_accessRestrictionEndDesc">
    <vt:lpwstr/>
  </property>
  <property fmtid="{D5CDD505-2E9C-101B-9397-08002B2CF9AE}" pid="15" name="delta_signerName">
    <vt:lpwstr>Hanno Pevkur</vt:lpwstr>
  </property>
  <property fmtid="{D5CDD505-2E9C-101B-9397-08002B2CF9AE}" pid="16" name="delta_signerJobTitle">
    <vt:lpwstr>siseminister</vt:lpwstr>
  </property>
  <property fmtid="{D5CDD505-2E9C-101B-9397-08002B2CF9AE}" pid="17" name="delta_whoseName">
    <vt:lpwstr>{whoseName}</vt:lpwstr>
  </property>
  <property fmtid="{D5CDD505-2E9C-101B-9397-08002B2CF9AE}" pid="18" name="ContentTypeId">
    <vt:lpwstr>0x0101000B5ECA4E54881843BD631B5779FA2E84</vt:lpwstr>
  </property>
</Properties>
</file>