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F0D" w:rsidRPr="000C24F8" w:rsidRDefault="008641F5" w:rsidP="00C75F0D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4572000</wp:posOffset>
            </wp:positionH>
            <wp:positionV relativeFrom="margin">
              <wp:posOffset>-315686</wp:posOffset>
            </wp:positionV>
            <wp:extent cx="1828804" cy="108509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t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108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4D88" w:rsidRDefault="009D4D88" w:rsidP="00FB1D67">
      <w:pPr>
        <w:spacing w:line="360" w:lineRule="auto"/>
        <w:rPr>
          <w:color w:val="808080" w:themeColor="background1" w:themeShade="80"/>
          <w:sz w:val="28"/>
          <w:szCs w:val="28"/>
          <w:lang w:val="en-US"/>
        </w:rPr>
      </w:pPr>
    </w:p>
    <w:p w:rsidR="009D4D88" w:rsidRDefault="009D4D88" w:rsidP="00FB1D67">
      <w:pPr>
        <w:spacing w:line="360" w:lineRule="auto"/>
        <w:rPr>
          <w:color w:val="808080" w:themeColor="background1" w:themeShade="80"/>
          <w:sz w:val="28"/>
          <w:szCs w:val="28"/>
          <w:lang w:val="en-US"/>
        </w:rPr>
      </w:pPr>
    </w:p>
    <w:p w:rsidR="00746332" w:rsidRDefault="009D4D88" w:rsidP="009D4D88">
      <w:pPr>
        <w:spacing w:line="360" w:lineRule="auto"/>
        <w:rPr>
          <w:rFonts w:asciiTheme="minorHAnsi" w:hAnsiTheme="minorHAnsi" w:cstheme="minorHAnsi"/>
          <w:b/>
          <w:color w:val="FF0066"/>
          <w:sz w:val="72"/>
          <w:szCs w:val="72"/>
          <w:lang w:val="en-US"/>
        </w:rPr>
      </w:pPr>
      <w:r w:rsidRPr="009D4D88">
        <w:rPr>
          <w:rFonts w:asciiTheme="minorHAnsi" w:hAnsiTheme="minorHAnsi" w:cstheme="minorHAnsi"/>
          <w:b/>
          <w:color w:val="FF0066"/>
          <w:sz w:val="72"/>
          <w:szCs w:val="72"/>
          <w:lang w:val="en-US"/>
        </w:rPr>
        <w:t>Stakeholder power mapping</w:t>
      </w:r>
    </w:p>
    <w:p w:rsidR="009F7C9D" w:rsidRDefault="00DE04DC" w:rsidP="00FB1D67">
      <w:pPr>
        <w:spacing w:line="360" w:lineRule="auto"/>
        <w:ind w:right="1063"/>
        <w:rPr>
          <w:rFonts w:asciiTheme="minorHAnsi" w:hAnsiTheme="minorHAnsi" w:cstheme="minorHAnsi"/>
          <w:color w:val="000000" w:themeColor="text1"/>
          <w:lang w:val="en-US"/>
        </w:rPr>
      </w:pPr>
      <w:r w:rsidRPr="00DE04DC">
        <w:rPr>
          <w:rFonts w:asciiTheme="minorHAnsi" w:hAnsiTheme="minorHAnsi" w:cstheme="minorHAnsi"/>
          <w:color w:val="000000" w:themeColor="text1"/>
          <w:lang w:val="en-US"/>
        </w:rPr>
        <w:t>This exercise will help you determine who your primary targets and key allies are in your campaign.</w:t>
      </w:r>
      <w:r w:rsidR="00F71328">
        <w:rPr>
          <w:rFonts w:asciiTheme="minorHAnsi" w:hAnsiTheme="minorHAnsi" w:cstheme="minorHAnsi"/>
          <w:color w:val="000000" w:themeColor="text1"/>
          <w:lang w:val="en-US"/>
        </w:rPr>
        <w:t xml:space="preserve"> Use the power mapping template on the next page as a guide in the exercise.</w:t>
      </w:r>
    </w:p>
    <w:p w:rsidR="00F71328" w:rsidRDefault="00F71328" w:rsidP="00FB1D67">
      <w:pPr>
        <w:spacing w:line="360" w:lineRule="auto"/>
        <w:ind w:right="1063"/>
        <w:rPr>
          <w:rFonts w:asciiTheme="minorHAnsi" w:hAnsiTheme="minorHAnsi" w:cstheme="minorHAnsi"/>
          <w:color w:val="000000" w:themeColor="text1"/>
          <w:lang w:val="en-US"/>
        </w:rPr>
      </w:pPr>
    </w:p>
    <w:p w:rsidR="00DE04DC" w:rsidRDefault="00DE04DC" w:rsidP="00DE04DC">
      <w:pPr>
        <w:pStyle w:val="Liststycke"/>
        <w:numPr>
          <w:ilvl w:val="0"/>
          <w:numId w:val="5"/>
        </w:numPr>
        <w:spacing w:line="360" w:lineRule="auto"/>
        <w:ind w:right="106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132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Locate your target</w:t>
      </w:r>
      <w:r w:rsidRPr="00F71328">
        <w:rPr>
          <w:rFonts w:asciiTheme="minorHAnsi" w:hAnsiTheme="minorHAnsi" w:cstheme="minorHAnsi"/>
          <w:color w:val="000000" w:themeColor="text1"/>
          <w:sz w:val="24"/>
          <w:szCs w:val="24"/>
        </w:rPr>
        <w:t>: begin by listing the person who has the power to make the change you seek. Place them in the innermost circle.</w:t>
      </w:r>
    </w:p>
    <w:p w:rsidR="00F71328" w:rsidRPr="00F71328" w:rsidRDefault="00F71328" w:rsidP="00F71328">
      <w:pPr>
        <w:spacing w:line="360" w:lineRule="auto"/>
        <w:ind w:right="1063"/>
        <w:rPr>
          <w:rFonts w:asciiTheme="minorHAnsi" w:hAnsiTheme="minorHAnsi" w:cstheme="minorHAnsi"/>
          <w:color w:val="000000" w:themeColor="text1"/>
        </w:rPr>
      </w:pPr>
    </w:p>
    <w:p w:rsidR="00DE04DC" w:rsidRDefault="00DE04DC" w:rsidP="00DE04DC">
      <w:pPr>
        <w:pStyle w:val="Liststycke"/>
        <w:numPr>
          <w:ilvl w:val="0"/>
          <w:numId w:val="5"/>
        </w:numPr>
        <w:adjustRightInd w:val="0"/>
        <w:spacing w:after="240" w:line="40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132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Map key players: </w:t>
      </w:r>
      <w:r w:rsidRPr="00F71328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713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dentify key </w:t>
      </w:r>
      <w:r w:rsidRPr="00F7132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decision-making</w:t>
      </w:r>
      <w:r w:rsidRPr="00F713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institutions, associations, or people that are related to this primary target.</w:t>
      </w:r>
      <w:r w:rsidRPr="00F713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71328">
        <w:rPr>
          <w:rFonts w:asciiTheme="minorHAnsi" w:hAnsiTheme="minorHAnsi" w:cstheme="minorHAnsi"/>
          <w:color w:val="000000" w:themeColor="text1"/>
          <w:sz w:val="24"/>
          <w:szCs w:val="24"/>
        </w:rPr>
        <w:t>It may help to consult</w:t>
      </w:r>
      <w:r w:rsidRPr="00F713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your initial stakeholder map for your list of key players.</w:t>
      </w:r>
      <w:r w:rsidRPr="00F713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713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Try to list specific people within the organizations. </w:t>
      </w:r>
      <w:r w:rsidRPr="00F71328">
        <w:rPr>
          <w:rFonts w:asciiTheme="minorHAnsi" w:hAnsiTheme="minorHAnsi" w:cstheme="minorHAnsi"/>
          <w:color w:val="000000" w:themeColor="text1"/>
          <w:sz w:val="24"/>
          <w:szCs w:val="24"/>
        </w:rPr>
        <w:t>Wr</w:t>
      </w:r>
      <w:r w:rsidRPr="00F71328">
        <w:rPr>
          <w:rFonts w:asciiTheme="minorHAnsi" w:hAnsiTheme="minorHAnsi" w:cstheme="minorHAnsi"/>
          <w:color w:val="000000" w:themeColor="text1"/>
          <w:sz w:val="24"/>
          <w:szCs w:val="24"/>
        </w:rPr>
        <w:t>ite these names on the page in the</w:t>
      </w:r>
      <w:r w:rsidRPr="00F713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ring around the target. </w:t>
      </w:r>
    </w:p>
    <w:p w:rsidR="00F71328" w:rsidRPr="00F71328" w:rsidRDefault="00F71328" w:rsidP="00F71328">
      <w:pPr>
        <w:adjustRightInd w:val="0"/>
        <w:spacing w:after="240" w:line="400" w:lineRule="atLeast"/>
        <w:rPr>
          <w:rFonts w:asciiTheme="minorHAnsi" w:hAnsiTheme="minorHAnsi" w:cstheme="minorHAnsi"/>
          <w:color w:val="000000" w:themeColor="text1"/>
        </w:rPr>
      </w:pPr>
    </w:p>
    <w:p w:rsidR="00DE04DC" w:rsidRDefault="00DE04DC" w:rsidP="00F71328">
      <w:pPr>
        <w:pStyle w:val="Liststycke"/>
        <w:numPr>
          <w:ilvl w:val="0"/>
          <w:numId w:val="5"/>
        </w:numPr>
        <w:spacing w:line="360" w:lineRule="auto"/>
        <w:ind w:right="106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132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Map other relevant stakeholders</w:t>
      </w:r>
      <w:r w:rsidRPr="00F7132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F713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</w:t>
      </w:r>
      <w:r w:rsidRPr="00F713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ist other relevant stakeholders who </w:t>
      </w:r>
      <w:r w:rsidR="00F71328">
        <w:rPr>
          <w:rFonts w:asciiTheme="minorHAnsi" w:hAnsiTheme="minorHAnsi" w:cstheme="minorHAnsi"/>
          <w:color w:val="000000" w:themeColor="text1"/>
          <w:sz w:val="24"/>
          <w:szCs w:val="24"/>
        </w:rPr>
        <w:t>are connected to the actors in the inner and second circle - th</w:t>
      </w:r>
      <w:r w:rsidR="00F71328" w:rsidRPr="00F713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is helps you identify the easiest ways to reach your primary </w:t>
      </w:r>
      <w:r w:rsidR="00F71328">
        <w:rPr>
          <w:rFonts w:asciiTheme="minorHAnsi" w:hAnsiTheme="minorHAnsi" w:cstheme="minorHAnsi"/>
          <w:color w:val="000000" w:themeColor="text1"/>
          <w:sz w:val="24"/>
          <w:szCs w:val="24"/>
        </w:rPr>
        <w:t>target — by tapping into exist</w:t>
      </w:r>
      <w:r w:rsidR="00F71328" w:rsidRPr="00F71328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F71328">
        <w:rPr>
          <w:rFonts w:asciiTheme="minorHAnsi" w:hAnsiTheme="minorHAnsi" w:cstheme="minorHAnsi"/>
          <w:color w:val="000000" w:themeColor="text1"/>
          <w:sz w:val="24"/>
          <w:szCs w:val="24"/>
        </w:rPr>
        <w:t>ng relationships between people</w:t>
      </w:r>
      <w:r w:rsidRPr="00F713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As often as possible, list specific names of contact people. </w:t>
      </w:r>
    </w:p>
    <w:p w:rsidR="00F71328" w:rsidRPr="00537770" w:rsidRDefault="00F71328" w:rsidP="00537770">
      <w:pPr>
        <w:spacing w:line="360" w:lineRule="auto"/>
        <w:ind w:right="1063"/>
        <w:rPr>
          <w:rFonts w:asciiTheme="minorHAnsi" w:hAnsiTheme="minorHAnsi" w:cstheme="minorHAnsi"/>
          <w:color w:val="000000" w:themeColor="text1"/>
        </w:rPr>
      </w:pPr>
    </w:p>
    <w:p w:rsidR="00DE04DC" w:rsidRPr="00537770" w:rsidRDefault="00DE04DC" w:rsidP="00F71328">
      <w:pPr>
        <w:pStyle w:val="Liststycke"/>
        <w:numPr>
          <w:ilvl w:val="0"/>
          <w:numId w:val="5"/>
        </w:numPr>
        <w:spacing w:line="360" w:lineRule="auto"/>
        <w:ind w:right="106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132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Explore relational power lines</w:t>
      </w:r>
      <w:r w:rsidRPr="00F71328">
        <w:rPr>
          <w:rFonts w:asciiTheme="minorHAnsi" w:hAnsiTheme="minorHAnsi" w:cstheme="minorHAnsi"/>
          <w:sz w:val="24"/>
          <w:szCs w:val="24"/>
        </w:rPr>
        <w:t xml:space="preserve">: draw lines showing how these actors/stakeholders are connected to each other. What relationships do they have to each other? </w:t>
      </w:r>
      <w:r w:rsidR="00F71328">
        <w:rPr>
          <w:rFonts w:asciiTheme="minorHAnsi" w:hAnsiTheme="minorHAnsi" w:cstheme="minorHAnsi"/>
          <w:sz w:val="24"/>
          <w:szCs w:val="24"/>
        </w:rPr>
        <w:t xml:space="preserve">Some will have many connections and some few. </w:t>
      </w:r>
      <w:r w:rsidR="00F71328" w:rsidRPr="00F71328">
        <w:rPr>
          <w:rFonts w:asciiTheme="minorHAnsi" w:hAnsiTheme="minorHAnsi" w:cstheme="minorHAnsi"/>
          <w:sz w:val="24"/>
          <w:szCs w:val="24"/>
        </w:rPr>
        <w:t>This helps identify “nodes of power” within a given network.</w:t>
      </w:r>
    </w:p>
    <w:p w:rsidR="00537770" w:rsidRPr="00537770" w:rsidRDefault="00537770" w:rsidP="00537770">
      <w:pPr>
        <w:pStyle w:val="Liststyck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37770" w:rsidRPr="00537770" w:rsidRDefault="00537770" w:rsidP="00537770">
      <w:pPr>
        <w:spacing w:line="360" w:lineRule="auto"/>
        <w:ind w:right="1063"/>
        <w:rPr>
          <w:rFonts w:asciiTheme="minorHAnsi" w:hAnsiTheme="minorHAnsi" w:cstheme="minorHAnsi"/>
          <w:color w:val="000000" w:themeColor="text1"/>
        </w:rPr>
      </w:pPr>
    </w:p>
    <w:p w:rsidR="00537770" w:rsidRPr="00F71328" w:rsidRDefault="00537770" w:rsidP="00F71328">
      <w:pPr>
        <w:pStyle w:val="Liststycke"/>
        <w:numPr>
          <w:ilvl w:val="0"/>
          <w:numId w:val="5"/>
        </w:numPr>
        <w:spacing w:line="360" w:lineRule="auto"/>
        <w:ind w:right="1063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Circle actors with key relational power lines</w:t>
      </w:r>
      <w:r w:rsidRPr="00537770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these are most likely the “nodes of power.”</w:t>
      </w:r>
    </w:p>
    <w:p w:rsidR="00F71328" w:rsidRDefault="00F71328" w:rsidP="00F71328">
      <w:pPr>
        <w:spacing w:line="360" w:lineRule="auto"/>
        <w:ind w:left="360" w:right="1063"/>
        <w:rPr>
          <w:rFonts w:asciiTheme="minorHAnsi" w:hAnsiTheme="minorHAnsi" w:cstheme="minorHAnsi"/>
          <w:color w:val="000000" w:themeColor="text1"/>
        </w:rPr>
      </w:pPr>
    </w:p>
    <w:p w:rsidR="00F71328" w:rsidRPr="00F71328" w:rsidRDefault="00F71328" w:rsidP="00F71328">
      <w:pPr>
        <w:spacing w:line="360" w:lineRule="auto"/>
        <w:ind w:left="360" w:right="1063"/>
        <w:rPr>
          <w:rFonts w:asciiTheme="minorHAnsi" w:hAnsiTheme="minorHAnsi" w:cstheme="minorHAnsi"/>
          <w:color w:val="000000" w:themeColor="text1"/>
        </w:rPr>
      </w:pPr>
    </w:p>
    <w:p w:rsidR="008D3320" w:rsidRPr="008D3320" w:rsidRDefault="008D3320" w:rsidP="008D3320">
      <w:pPr>
        <w:spacing w:line="360" w:lineRule="auto"/>
        <w:rPr>
          <w:rFonts w:asciiTheme="minorHAnsi" w:hAnsiTheme="minorHAnsi" w:cstheme="minorHAnsi"/>
          <w:b/>
          <w:color w:val="FF0066"/>
          <w:sz w:val="40"/>
          <w:szCs w:val="40"/>
          <w:lang w:val="en-US"/>
        </w:rPr>
      </w:pPr>
      <w:r w:rsidRPr="008D3320">
        <w:rPr>
          <w:rFonts w:asciiTheme="minorHAnsi" w:hAnsiTheme="minorHAnsi" w:cstheme="minorHAnsi"/>
          <w:b/>
          <w:color w:val="FF0066"/>
          <w:sz w:val="40"/>
          <w:szCs w:val="40"/>
          <w:lang w:val="en-US"/>
        </w:rPr>
        <w:t>Stakeholder power mapping</w:t>
      </w:r>
    </w:p>
    <w:p w:rsidR="00F71328" w:rsidRDefault="00F71328" w:rsidP="00F71328">
      <w:pPr>
        <w:spacing w:line="360" w:lineRule="auto"/>
        <w:ind w:left="360" w:right="1063"/>
        <w:rPr>
          <w:rFonts w:asciiTheme="minorHAnsi" w:hAnsiTheme="minorHAnsi" w:cstheme="minorHAnsi"/>
          <w:i/>
          <w:color w:val="000000" w:themeColor="text1"/>
        </w:rPr>
      </w:pPr>
    </w:p>
    <w:p w:rsidR="00F71328" w:rsidRPr="00F71328" w:rsidRDefault="008D3320" w:rsidP="00F71328">
      <w:pPr>
        <w:spacing w:line="360" w:lineRule="auto"/>
        <w:ind w:left="360" w:right="1063"/>
        <w:rPr>
          <w:rFonts w:asciiTheme="minorHAnsi" w:hAnsiTheme="minorHAnsi" w:cstheme="minorHAnsi"/>
          <w:i/>
          <w:color w:val="000000" w:themeColor="text1"/>
        </w:rPr>
      </w:pPr>
      <w:bookmarkStart w:id="0" w:name="_GoBack"/>
      <w:bookmarkEnd w:id="0"/>
      <w:r>
        <w:rPr>
          <w:rFonts w:asciiTheme="minorHAnsi" w:hAnsiTheme="minorHAnsi" w:cstheme="minorHAnsi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A4EF1" wp14:editId="4E4354A8">
                <wp:simplePos x="0" y="0"/>
                <wp:positionH relativeFrom="margin">
                  <wp:posOffset>-294464</wp:posOffset>
                </wp:positionH>
                <wp:positionV relativeFrom="paragraph">
                  <wp:posOffset>8327872</wp:posOffset>
                </wp:positionV>
                <wp:extent cx="6085490" cy="362607"/>
                <wp:effectExtent l="0" t="0" r="0" b="5715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085490" cy="36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3320" w:rsidRPr="008D3320" w:rsidRDefault="008D3320" w:rsidP="008D3320">
                            <w:pPr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Times" w:hAnsi="Times" w:cs="Times"/>
                                <w:lang w:val="en-US"/>
                              </w:rPr>
                            </w:pPr>
                            <w:r w:rsidRPr="008D3320">
                              <w:rPr>
                                <w:rFonts w:asciiTheme="minorHAnsi" w:hAnsiTheme="minorHAnsi"/>
                                <w:bCs/>
                                <w:iCs/>
                                <w:lang w:val="en-US"/>
                              </w:rPr>
                              <w:t>Adapted from the</w:t>
                            </w:r>
                            <w:r w:rsidRPr="008D3320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8D3320">
                              <w:rPr>
                                <w:rFonts w:asciiTheme="minorHAnsi" w:hAnsiTheme="minorHAnsi" w:cstheme="minorHAnsi"/>
                                <w:i/>
                                <w:color w:val="1D1D1D"/>
                                <w:lang w:val="en-US"/>
                              </w:rPr>
                              <w:t>Alliance for Biking &amp; Walking Campaign Planning Workbook</w:t>
                            </w:r>
                            <w:r w:rsidRPr="008D3320">
                              <w:rPr>
                                <w:rFonts w:ascii="Times" w:hAnsi="Times" w:cs="Times"/>
                                <w:color w:val="1D1D1D"/>
                                <w:lang w:val="en-US"/>
                              </w:rPr>
                              <w:t xml:space="preserve"> </w:t>
                            </w:r>
                          </w:p>
                          <w:p w:rsidR="008D3320" w:rsidRPr="008D3320" w:rsidRDefault="008D3320" w:rsidP="008D3320">
                            <w:pPr>
                              <w:jc w:val="center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A4EF1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left:0;text-align:left;margin-left:-23.2pt;margin-top:655.75pt;width:479.15pt;height:28.5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" fillcolor="white [3201]" stroked="f" strokeweight=".5pt">
                <v:textbox>
                  <w:txbxContent>
                    <w:p w:rsidR="008D3320" w:rsidRPr="008D3320" w:rsidRDefault="008D3320" w:rsidP="008D3320">
                      <w:pPr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Times" w:hAnsi="Times" w:cs="Times"/>
                          <w:lang w:val="en-US"/>
                        </w:rPr>
                      </w:pPr>
                      <w:r w:rsidRPr="008D3320">
                        <w:rPr>
                          <w:rFonts w:asciiTheme="minorHAnsi" w:hAnsiTheme="minorHAnsi"/>
                          <w:bCs/>
                          <w:iCs/>
                          <w:lang w:val="en-US"/>
                        </w:rPr>
                        <w:t>Adapted from the</w:t>
                      </w:r>
                      <w:r w:rsidRPr="008D3320">
                        <w:rPr>
                          <w:rFonts w:asciiTheme="minorHAnsi" w:hAnsiTheme="minorHAnsi"/>
                          <w:bCs/>
                          <w:i/>
                          <w:iCs/>
                          <w:lang w:val="en-US"/>
                        </w:rPr>
                        <w:t xml:space="preserve"> </w:t>
                      </w:r>
                      <w:r w:rsidRPr="008D3320">
                        <w:rPr>
                          <w:rFonts w:asciiTheme="minorHAnsi" w:hAnsiTheme="minorHAnsi" w:cstheme="minorHAnsi"/>
                          <w:i/>
                          <w:color w:val="1D1D1D"/>
                          <w:lang w:val="en-US"/>
                        </w:rPr>
                        <w:t>Alliance for Biking &amp; Walking Campaign Planning Workbook</w:t>
                      </w:r>
                      <w:r w:rsidRPr="008D3320">
                        <w:rPr>
                          <w:rFonts w:ascii="Times" w:hAnsi="Times" w:cs="Times"/>
                          <w:color w:val="1D1D1D"/>
                          <w:lang w:val="en-US"/>
                        </w:rPr>
                        <w:t xml:space="preserve"> </w:t>
                      </w:r>
                    </w:p>
                    <w:p w:rsidR="008D3320" w:rsidRPr="008D3320" w:rsidRDefault="008D3320" w:rsidP="008D3320">
                      <w:pPr>
                        <w:jc w:val="center"/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C4DD4" wp14:editId="578298AE">
                <wp:simplePos x="0" y="0"/>
                <wp:positionH relativeFrom="margin">
                  <wp:align>center</wp:align>
                </wp:positionH>
                <wp:positionV relativeFrom="paragraph">
                  <wp:posOffset>2194648</wp:posOffset>
                </wp:positionV>
                <wp:extent cx="1781504" cy="583061"/>
                <wp:effectExtent l="0" t="0" r="0" b="127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504" cy="583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3320" w:rsidRPr="008D3320" w:rsidRDefault="008D3320" w:rsidP="008D3320">
                            <w:pPr>
                              <w:jc w:val="center"/>
                              <w:rPr>
                                <w:rFonts w:asciiTheme="minorHAnsi" w:hAnsiTheme="minorHAnsi"/>
                                <w:lang w:val="sv-S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sv-SE"/>
                              </w:rPr>
                              <w:t>Decision-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sv-SE"/>
                              </w:rPr>
                              <w:t>making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sv-SE"/>
                              </w:rPr>
                              <w:t>stakeholders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sv-SE"/>
                              </w:rPr>
                              <w:t xml:space="preserve"> /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sv-SE"/>
                              </w:rPr>
                              <w:t>key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sv-SE"/>
                              </w:rPr>
                              <w:t>players</w:t>
                            </w:r>
                            <w:proofErr w:type="spellEnd"/>
                            <w:r w:rsidRPr="008D3320">
                              <w:rPr>
                                <w:rFonts w:asciiTheme="minorHAnsi" w:hAnsiTheme="minorHAnsi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C4DD4" id="Textruta 8" o:spid="_x0000_s1027" type="#_x0000_t202" style="position:absolute;left:0;text-align:left;margin-left:0;margin-top:172.8pt;width:140.3pt;height:45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" fillcolor="white [3201]" stroked="f" strokeweight=".5pt">
                <v:textbox>
                  <w:txbxContent>
                    <w:p w:rsidR="008D3320" w:rsidRPr="008D3320" w:rsidRDefault="008D3320" w:rsidP="008D3320">
                      <w:pPr>
                        <w:jc w:val="center"/>
                        <w:rPr>
                          <w:rFonts w:asciiTheme="minorHAnsi" w:hAnsiTheme="minorHAnsi"/>
                          <w:lang w:val="sv-SE"/>
                        </w:rPr>
                      </w:pPr>
                      <w:r>
                        <w:rPr>
                          <w:rFonts w:asciiTheme="minorHAnsi" w:hAnsiTheme="minorHAnsi"/>
                          <w:lang w:val="sv-SE"/>
                        </w:rPr>
                        <w:t>Decision-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sv-SE"/>
                        </w:rPr>
                        <w:t>making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sv-SE"/>
                        </w:rPr>
                        <w:t>stakeholders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sv-SE"/>
                        </w:rPr>
                        <w:t xml:space="preserve"> /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sv-SE"/>
                        </w:rPr>
                        <w:t>key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sv-SE"/>
                        </w:rPr>
                        <w:t>players</w:t>
                      </w:r>
                      <w:proofErr w:type="spellEnd"/>
                      <w:r w:rsidRPr="008D3320">
                        <w:rPr>
                          <w:rFonts w:asciiTheme="minorHAnsi" w:hAnsiTheme="minorHAnsi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FA587" wp14:editId="036DECEF">
                <wp:simplePos x="0" y="0"/>
                <wp:positionH relativeFrom="margin">
                  <wp:align>center</wp:align>
                </wp:positionH>
                <wp:positionV relativeFrom="paragraph">
                  <wp:posOffset>965200</wp:posOffset>
                </wp:positionV>
                <wp:extent cx="1718442" cy="693420"/>
                <wp:effectExtent l="0" t="0" r="0" b="508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442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3320" w:rsidRPr="008D3320" w:rsidRDefault="008D3320" w:rsidP="008D3320">
                            <w:pPr>
                              <w:jc w:val="center"/>
                              <w:rPr>
                                <w:rFonts w:asciiTheme="minorHAnsi" w:hAnsiTheme="minorHAnsi"/>
                                <w:lang w:val="sv-S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sv-SE"/>
                              </w:rPr>
                              <w:t xml:space="preserve">Relevant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sv-SE"/>
                              </w:rPr>
                              <w:t>stakeholders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FA587" id="Textruta 9" o:spid="_x0000_s1028" type="#_x0000_t202" style="position:absolute;left:0;text-align:left;margin-left:0;margin-top:76pt;width:135.3pt;height:54.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" fillcolor="white [3201]" stroked="f" strokeweight=".5pt">
                <v:textbox>
                  <w:txbxContent>
                    <w:p w:rsidR="008D3320" w:rsidRPr="008D3320" w:rsidRDefault="008D3320" w:rsidP="008D3320">
                      <w:pPr>
                        <w:jc w:val="center"/>
                        <w:rPr>
                          <w:rFonts w:asciiTheme="minorHAnsi" w:hAnsiTheme="minorHAnsi"/>
                          <w:lang w:val="sv-SE"/>
                        </w:rPr>
                      </w:pPr>
                      <w:r>
                        <w:rPr>
                          <w:rFonts w:asciiTheme="minorHAnsi" w:hAnsiTheme="minorHAnsi"/>
                          <w:lang w:val="sv-SE"/>
                        </w:rPr>
                        <w:t xml:space="preserve">Relevant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sv-SE"/>
                        </w:rPr>
                        <w:t>stakeholders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3227202</wp:posOffset>
                </wp:positionV>
                <wp:extent cx="1103586" cy="283779"/>
                <wp:effectExtent l="0" t="0" r="1905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586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3320" w:rsidRPr="008D3320" w:rsidRDefault="008D3320" w:rsidP="008D3320">
                            <w:pPr>
                              <w:jc w:val="center"/>
                              <w:rPr>
                                <w:rFonts w:asciiTheme="minorHAnsi" w:hAnsiTheme="minorHAnsi"/>
                                <w:lang w:val="sv-SE"/>
                              </w:rPr>
                            </w:pPr>
                            <w:proofErr w:type="spellStart"/>
                            <w:r w:rsidRPr="008D3320">
                              <w:rPr>
                                <w:rFonts w:asciiTheme="minorHAnsi" w:hAnsiTheme="minorHAnsi"/>
                                <w:lang w:val="sv-SE"/>
                              </w:rPr>
                              <w:t>Primary</w:t>
                            </w:r>
                            <w:proofErr w:type="spellEnd"/>
                            <w:r w:rsidRPr="008D3320">
                              <w:rPr>
                                <w:rFonts w:asciiTheme="minorHAnsi" w:hAnsiTheme="minorHAnsi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8D3320">
                              <w:rPr>
                                <w:rFonts w:asciiTheme="minorHAnsi" w:hAnsiTheme="minorHAnsi"/>
                                <w:lang w:val="sv-SE"/>
                              </w:rPr>
                              <w:t>target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7" o:spid="_x0000_s1029" type="#_x0000_t202" style="position:absolute;left:0;text-align:left;margin-left:0;margin-top:254.1pt;width:86.9pt;height:22.3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" fillcolor="white [3201]" stroked="f" strokeweight=".5pt">
                <v:textbox>
                  <w:txbxContent>
                    <w:p w:rsidR="008D3320" w:rsidRPr="008D3320" w:rsidRDefault="008D3320" w:rsidP="008D3320">
                      <w:pPr>
                        <w:jc w:val="center"/>
                        <w:rPr>
                          <w:rFonts w:asciiTheme="minorHAnsi" w:hAnsiTheme="minorHAnsi"/>
                          <w:lang w:val="sv-SE"/>
                        </w:rPr>
                      </w:pPr>
                      <w:proofErr w:type="spellStart"/>
                      <w:r w:rsidRPr="008D3320">
                        <w:rPr>
                          <w:rFonts w:asciiTheme="minorHAnsi" w:hAnsiTheme="minorHAnsi"/>
                          <w:lang w:val="sv-SE"/>
                        </w:rPr>
                        <w:t>Primary</w:t>
                      </w:r>
                      <w:proofErr w:type="spellEnd"/>
                      <w:r w:rsidRPr="008D3320">
                        <w:rPr>
                          <w:rFonts w:asciiTheme="minorHAnsi" w:hAnsiTheme="minorHAnsi"/>
                          <w:lang w:val="sv-SE"/>
                        </w:rPr>
                        <w:t xml:space="preserve"> </w:t>
                      </w:r>
                      <w:proofErr w:type="spellStart"/>
                      <w:r w:rsidRPr="008D3320">
                        <w:rPr>
                          <w:rFonts w:asciiTheme="minorHAnsi" w:hAnsiTheme="minorHAnsi"/>
                          <w:lang w:val="sv-SE"/>
                        </w:rPr>
                        <w:t>target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71328">
        <w:rPr>
          <w:rFonts w:asciiTheme="minorHAnsi" w:hAnsiTheme="minorHAnsi" w:cstheme="minorHAnsi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2DBA3D8B" wp14:editId="5CD7D8FB">
                <wp:simplePos x="0" y="0"/>
                <wp:positionH relativeFrom="margin">
                  <wp:align>center</wp:align>
                </wp:positionH>
                <wp:positionV relativeFrom="margin">
                  <wp:posOffset>1827530</wp:posOffset>
                </wp:positionV>
                <wp:extent cx="5959365" cy="5958118"/>
                <wp:effectExtent l="12700" t="12700" r="10160" b="11430"/>
                <wp:wrapNone/>
                <wp:docPr id="6" name="Ellip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9365" cy="595811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1AE489" id="Ellips 6" o:spid="_x0000_s1026" style="position:absolute;margin-left:0;margin-top:143.9pt;width:469.25pt;height:469.15pt;z-index:25165875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" filled="f" strokecolor="#243f60 [1604]" strokeweight="2pt">
                <w10:wrap anchorx="margin" anchory="margin"/>
              </v:oval>
            </w:pict>
          </mc:Fallback>
        </mc:AlternateContent>
      </w:r>
      <w:r w:rsidR="00F71328">
        <w:rPr>
          <w:rFonts w:asciiTheme="minorHAnsi" w:hAnsiTheme="minorHAnsi" w:cstheme="minorHAnsi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B4CEF51" wp14:editId="3185E6A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783725" cy="3814817"/>
                <wp:effectExtent l="12700" t="12700" r="13970" b="8255"/>
                <wp:wrapNone/>
                <wp:docPr id="5" name="Ellip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725" cy="38148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E586F" id="Ellips 5" o:spid="_x0000_s1026" style="position:absolute;margin-left:0;margin-top:0;width:297.95pt;height:300.4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" filled="f" strokecolor="#243f60 [1604]" strokeweight="2pt">
                <w10:wrap anchorx="margin" anchory="margin"/>
              </v:oval>
            </w:pict>
          </mc:Fallback>
        </mc:AlternateContent>
      </w:r>
      <w:r w:rsidR="00F71328">
        <w:rPr>
          <w:rFonts w:asciiTheme="minorHAnsi" w:hAnsiTheme="minorHAnsi" w:cstheme="minorHAnsi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781504" cy="1765738"/>
                <wp:effectExtent l="12700" t="12700" r="9525" b="12700"/>
                <wp:wrapNone/>
                <wp:docPr id="3" name="Ellip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504" cy="176573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60E113" id="Ellips 3" o:spid="_x0000_s1026" style="position:absolute;margin-left:0;margin-top:0;width:140.3pt;height:139.05pt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" filled="f" strokecolor="#243f60 [1604]" strokeweight="2pt">
                <w10:wrap anchorx="margin" anchory="margin"/>
              </v:oval>
            </w:pict>
          </mc:Fallback>
        </mc:AlternateContent>
      </w:r>
    </w:p>
    <w:sectPr w:rsidR="00F71328" w:rsidRPr="00F71328" w:rsidSect="00746332">
      <w:footerReference w:type="default" r:id="rId9"/>
      <w:pgSz w:w="11906" w:h="16838"/>
      <w:pgMar w:top="568" w:right="1134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75E" w:rsidRDefault="002E275E" w:rsidP="006E7B15">
      <w:r>
        <w:separator/>
      </w:r>
    </w:p>
  </w:endnote>
  <w:endnote w:type="continuationSeparator" w:id="0">
    <w:p w:rsidR="002E275E" w:rsidRDefault="002E275E" w:rsidP="006E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DD0" w:rsidRDefault="00112DD0" w:rsidP="00112DD0">
    <w:pPr>
      <w:pStyle w:val="Sidfot"/>
      <w:jc w:val="center"/>
    </w:pPr>
    <w:r w:rsidRPr="006E7B15">
      <w:rPr>
        <w:rFonts w:asciiTheme="minorHAnsi" w:hAnsiTheme="minorHAnsi" w:cstheme="minorHAnsi"/>
        <w:sz w:val="22"/>
        <w:szCs w:val="22"/>
        <w:lang w:val="en-GB"/>
      </w:rPr>
      <w:t>The project is co-financed by the Central Baltic Programme 2014-2020</w:t>
    </w:r>
    <w:r>
      <w:rPr>
        <w:lang w:val="en-GB"/>
      </w:rPr>
      <w:t xml:space="preserve">  </w:t>
    </w:r>
    <w:r>
      <w:rPr>
        <w:noProof/>
      </w:rPr>
      <w:drawing>
        <wp:inline distT="0" distB="0" distL="0" distR="0" wp14:anchorId="403086E4" wp14:editId="20B3A3C2">
          <wp:extent cx="877363" cy="264622"/>
          <wp:effectExtent l="0" t="0" r="0" b="2540"/>
          <wp:docPr id="2" name="Picture 7" descr="http://www.centralbaltic.eu/sites/default/files/documents/CB%20logo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ntralbaltic.eu/sites/default/files/documents/CB%20logo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734" cy="265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  </w:t>
    </w:r>
    <w:r>
      <w:rPr>
        <w:noProof/>
      </w:rPr>
      <w:drawing>
        <wp:inline distT="0" distB="0" distL="0" distR="0" wp14:anchorId="269E1588" wp14:editId="19ACC3E5">
          <wp:extent cx="1066800" cy="291771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horizontal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744" cy="296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7B15" w:rsidRDefault="006E7B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75E" w:rsidRDefault="002E275E" w:rsidP="006E7B15">
      <w:r>
        <w:separator/>
      </w:r>
    </w:p>
  </w:footnote>
  <w:footnote w:type="continuationSeparator" w:id="0">
    <w:p w:rsidR="002E275E" w:rsidRDefault="002E275E" w:rsidP="006E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146"/>
    <w:multiLevelType w:val="hybridMultilevel"/>
    <w:tmpl w:val="8D36E9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761C"/>
    <w:multiLevelType w:val="hybridMultilevel"/>
    <w:tmpl w:val="E424D8B8"/>
    <w:lvl w:ilvl="0" w:tplc="BC98C4E4">
      <w:start w:val="1"/>
      <w:numFmt w:val="decimal"/>
      <w:lvlText w:val="%1)"/>
      <w:lvlJc w:val="left"/>
      <w:pPr>
        <w:ind w:left="1220" w:hanging="253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F53CB1D2">
      <w:numFmt w:val="bullet"/>
      <w:lvlText w:val="•"/>
      <w:lvlJc w:val="left"/>
      <w:pPr>
        <w:ind w:left="2310" w:hanging="253"/>
      </w:pPr>
      <w:rPr>
        <w:rFonts w:hint="default"/>
      </w:rPr>
    </w:lvl>
    <w:lvl w:ilvl="2" w:tplc="61AEB7F0">
      <w:numFmt w:val="bullet"/>
      <w:lvlText w:val="•"/>
      <w:lvlJc w:val="left"/>
      <w:pPr>
        <w:ind w:left="3400" w:hanging="253"/>
      </w:pPr>
      <w:rPr>
        <w:rFonts w:hint="default"/>
      </w:rPr>
    </w:lvl>
    <w:lvl w:ilvl="3" w:tplc="1E6A2970">
      <w:numFmt w:val="bullet"/>
      <w:lvlText w:val="•"/>
      <w:lvlJc w:val="left"/>
      <w:pPr>
        <w:ind w:left="4490" w:hanging="253"/>
      </w:pPr>
      <w:rPr>
        <w:rFonts w:hint="default"/>
      </w:rPr>
    </w:lvl>
    <w:lvl w:ilvl="4" w:tplc="25024950">
      <w:numFmt w:val="bullet"/>
      <w:lvlText w:val="•"/>
      <w:lvlJc w:val="left"/>
      <w:pPr>
        <w:ind w:left="5580" w:hanging="253"/>
      </w:pPr>
      <w:rPr>
        <w:rFonts w:hint="default"/>
      </w:rPr>
    </w:lvl>
    <w:lvl w:ilvl="5" w:tplc="0B16A9E2">
      <w:numFmt w:val="bullet"/>
      <w:lvlText w:val="•"/>
      <w:lvlJc w:val="left"/>
      <w:pPr>
        <w:ind w:left="6670" w:hanging="253"/>
      </w:pPr>
      <w:rPr>
        <w:rFonts w:hint="default"/>
      </w:rPr>
    </w:lvl>
    <w:lvl w:ilvl="6" w:tplc="B14664A2">
      <w:numFmt w:val="bullet"/>
      <w:lvlText w:val="•"/>
      <w:lvlJc w:val="left"/>
      <w:pPr>
        <w:ind w:left="7760" w:hanging="253"/>
      </w:pPr>
      <w:rPr>
        <w:rFonts w:hint="default"/>
      </w:rPr>
    </w:lvl>
    <w:lvl w:ilvl="7" w:tplc="3BC8F67C">
      <w:numFmt w:val="bullet"/>
      <w:lvlText w:val="•"/>
      <w:lvlJc w:val="left"/>
      <w:pPr>
        <w:ind w:left="8850" w:hanging="253"/>
      </w:pPr>
      <w:rPr>
        <w:rFonts w:hint="default"/>
      </w:rPr>
    </w:lvl>
    <w:lvl w:ilvl="8" w:tplc="A46A2648">
      <w:numFmt w:val="bullet"/>
      <w:lvlText w:val="•"/>
      <w:lvlJc w:val="left"/>
      <w:pPr>
        <w:ind w:left="9940" w:hanging="253"/>
      </w:pPr>
      <w:rPr>
        <w:rFonts w:hint="default"/>
      </w:rPr>
    </w:lvl>
  </w:abstractNum>
  <w:abstractNum w:abstractNumId="2" w15:restartNumberingAfterBreak="0">
    <w:nsid w:val="2E3E470A"/>
    <w:multiLevelType w:val="hybridMultilevel"/>
    <w:tmpl w:val="1166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756EF"/>
    <w:multiLevelType w:val="hybridMultilevel"/>
    <w:tmpl w:val="8EEC716A"/>
    <w:lvl w:ilvl="0" w:tplc="64102A82">
      <w:start w:val="1"/>
      <w:numFmt w:val="decimal"/>
      <w:lvlText w:val="%1."/>
      <w:lvlJc w:val="left"/>
      <w:pPr>
        <w:ind w:left="1532" w:hanging="225"/>
      </w:pPr>
      <w:rPr>
        <w:rFonts w:ascii="Times New Roman" w:eastAsia="Times New Roman" w:hAnsi="Times New Roman" w:cs="Times New Roman" w:hint="default"/>
        <w:color w:val="231F20"/>
        <w:w w:val="94"/>
        <w:sz w:val="24"/>
        <w:szCs w:val="24"/>
      </w:rPr>
    </w:lvl>
    <w:lvl w:ilvl="1" w:tplc="3B4C4E0E">
      <w:numFmt w:val="bullet"/>
      <w:lvlText w:val="•"/>
      <w:lvlJc w:val="left"/>
      <w:pPr>
        <w:ind w:left="2147" w:hanging="180"/>
      </w:pPr>
      <w:rPr>
        <w:rFonts w:ascii="Times New Roman" w:eastAsia="Times New Roman" w:hAnsi="Times New Roman" w:cs="Times New Roman" w:hint="default"/>
        <w:color w:val="231F20"/>
        <w:w w:val="111"/>
        <w:sz w:val="26"/>
        <w:szCs w:val="26"/>
      </w:rPr>
    </w:lvl>
    <w:lvl w:ilvl="2" w:tplc="0006303A">
      <w:numFmt w:val="bullet"/>
      <w:lvlText w:val="•"/>
      <w:lvlJc w:val="left"/>
      <w:pPr>
        <w:ind w:left="3248" w:hanging="180"/>
      </w:pPr>
      <w:rPr>
        <w:rFonts w:hint="default"/>
      </w:rPr>
    </w:lvl>
    <w:lvl w:ilvl="3" w:tplc="91FAB5E4">
      <w:numFmt w:val="bullet"/>
      <w:lvlText w:val="•"/>
      <w:lvlJc w:val="left"/>
      <w:pPr>
        <w:ind w:left="4357" w:hanging="180"/>
      </w:pPr>
      <w:rPr>
        <w:rFonts w:hint="default"/>
      </w:rPr>
    </w:lvl>
    <w:lvl w:ilvl="4" w:tplc="97646310">
      <w:numFmt w:val="bullet"/>
      <w:lvlText w:val="•"/>
      <w:lvlJc w:val="left"/>
      <w:pPr>
        <w:ind w:left="5466" w:hanging="180"/>
      </w:pPr>
      <w:rPr>
        <w:rFonts w:hint="default"/>
      </w:rPr>
    </w:lvl>
    <w:lvl w:ilvl="5" w:tplc="CA4A0D88">
      <w:numFmt w:val="bullet"/>
      <w:lvlText w:val="•"/>
      <w:lvlJc w:val="left"/>
      <w:pPr>
        <w:ind w:left="6575" w:hanging="180"/>
      </w:pPr>
      <w:rPr>
        <w:rFonts w:hint="default"/>
      </w:rPr>
    </w:lvl>
    <w:lvl w:ilvl="6" w:tplc="8A844B36">
      <w:numFmt w:val="bullet"/>
      <w:lvlText w:val="•"/>
      <w:lvlJc w:val="left"/>
      <w:pPr>
        <w:ind w:left="7684" w:hanging="180"/>
      </w:pPr>
      <w:rPr>
        <w:rFonts w:hint="default"/>
      </w:rPr>
    </w:lvl>
    <w:lvl w:ilvl="7" w:tplc="D990116A">
      <w:numFmt w:val="bullet"/>
      <w:lvlText w:val="•"/>
      <w:lvlJc w:val="left"/>
      <w:pPr>
        <w:ind w:left="8793" w:hanging="180"/>
      </w:pPr>
      <w:rPr>
        <w:rFonts w:hint="default"/>
      </w:rPr>
    </w:lvl>
    <w:lvl w:ilvl="8" w:tplc="81B46F44">
      <w:numFmt w:val="bullet"/>
      <w:lvlText w:val="•"/>
      <w:lvlJc w:val="left"/>
      <w:pPr>
        <w:ind w:left="9902" w:hanging="180"/>
      </w:pPr>
      <w:rPr>
        <w:rFonts w:hint="default"/>
      </w:rPr>
    </w:lvl>
  </w:abstractNum>
  <w:abstractNum w:abstractNumId="4" w15:restartNumberingAfterBreak="0">
    <w:nsid w:val="450F0770"/>
    <w:multiLevelType w:val="hybridMultilevel"/>
    <w:tmpl w:val="B50059BE"/>
    <w:lvl w:ilvl="0" w:tplc="28E06A0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60" w:hanging="360"/>
      </w:pPr>
    </w:lvl>
    <w:lvl w:ilvl="2" w:tplc="041D001B" w:tentative="1">
      <w:start w:val="1"/>
      <w:numFmt w:val="lowerRoman"/>
      <w:lvlText w:val="%3."/>
      <w:lvlJc w:val="right"/>
      <w:pPr>
        <w:ind w:left="1880" w:hanging="180"/>
      </w:pPr>
    </w:lvl>
    <w:lvl w:ilvl="3" w:tplc="041D000F" w:tentative="1">
      <w:start w:val="1"/>
      <w:numFmt w:val="decimal"/>
      <w:lvlText w:val="%4."/>
      <w:lvlJc w:val="left"/>
      <w:pPr>
        <w:ind w:left="2600" w:hanging="360"/>
      </w:pPr>
    </w:lvl>
    <w:lvl w:ilvl="4" w:tplc="041D0019" w:tentative="1">
      <w:start w:val="1"/>
      <w:numFmt w:val="lowerLetter"/>
      <w:lvlText w:val="%5."/>
      <w:lvlJc w:val="left"/>
      <w:pPr>
        <w:ind w:left="3320" w:hanging="360"/>
      </w:pPr>
    </w:lvl>
    <w:lvl w:ilvl="5" w:tplc="041D001B" w:tentative="1">
      <w:start w:val="1"/>
      <w:numFmt w:val="lowerRoman"/>
      <w:lvlText w:val="%6."/>
      <w:lvlJc w:val="right"/>
      <w:pPr>
        <w:ind w:left="4040" w:hanging="180"/>
      </w:pPr>
    </w:lvl>
    <w:lvl w:ilvl="6" w:tplc="041D000F" w:tentative="1">
      <w:start w:val="1"/>
      <w:numFmt w:val="decimal"/>
      <w:lvlText w:val="%7."/>
      <w:lvlJc w:val="left"/>
      <w:pPr>
        <w:ind w:left="4760" w:hanging="360"/>
      </w:pPr>
    </w:lvl>
    <w:lvl w:ilvl="7" w:tplc="041D0019" w:tentative="1">
      <w:start w:val="1"/>
      <w:numFmt w:val="lowerLetter"/>
      <w:lvlText w:val="%8."/>
      <w:lvlJc w:val="left"/>
      <w:pPr>
        <w:ind w:left="5480" w:hanging="360"/>
      </w:pPr>
    </w:lvl>
    <w:lvl w:ilvl="8" w:tplc="041D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15"/>
    <w:rsid w:val="00112DD0"/>
    <w:rsid w:val="0012571B"/>
    <w:rsid w:val="001600AB"/>
    <w:rsid w:val="00230DF4"/>
    <w:rsid w:val="00277E48"/>
    <w:rsid w:val="0028626D"/>
    <w:rsid w:val="002E275E"/>
    <w:rsid w:val="003377AE"/>
    <w:rsid w:val="00441525"/>
    <w:rsid w:val="00537770"/>
    <w:rsid w:val="00545BCD"/>
    <w:rsid w:val="00555F3B"/>
    <w:rsid w:val="006E7B15"/>
    <w:rsid w:val="00740F75"/>
    <w:rsid w:val="00742474"/>
    <w:rsid w:val="00746332"/>
    <w:rsid w:val="00752D74"/>
    <w:rsid w:val="007603F2"/>
    <w:rsid w:val="00763593"/>
    <w:rsid w:val="007B2591"/>
    <w:rsid w:val="008641F5"/>
    <w:rsid w:val="008C28E3"/>
    <w:rsid w:val="008D3320"/>
    <w:rsid w:val="0092309E"/>
    <w:rsid w:val="00964E99"/>
    <w:rsid w:val="009731B3"/>
    <w:rsid w:val="009D4D88"/>
    <w:rsid w:val="009E5D4B"/>
    <w:rsid w:val="009F7C9D"/>
    <w:rsid w:val="00A0206F"/>
    <w:rsid w:val="00A05602"/>
    <w:rsid w:val="00A34E45"/>
    <w:rsid w:val="00A35307"/>
    <w:rsid w:val="00A87C64"/>
    <w:rsid w:val="00B21DDA"/>
    <w:rsid w:val="00B70FA3"/>
    <w:rsid w:val="00C10347"/>
    <w:rsid w:val="00C31DA8"/>
    <w:rsid w:val="00C75F0D"/>
    <w:rsid w:val="00C84B51"/>
    <w:rsid w:val="00CB1E11"/>
    <w:rsid w:val="00CD409D"/>
    <w:rsid w:val="00D75769"/>
    <w:rsid w:val="00DA2F9A"/>
    <w:rsid w:val="00DB5B60"/>
    <w:rsid w:val="00DE04DC"/>
    <w:rsid w:val="00E07539"/>
    <w:rsid w:val="00E709C3"/>
    <w:rsid w:val="00E949B2"/>
    <w:rsid w:val="00F116DF"/>
    <w:rsid w:val="00F71328"/>
    <w:rsid w:val="00FB1D67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B471A"/>
  <w15:docId w15:val="{229CC078-4EA0-468F-917D-3ECBDB2D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B15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Rubrik1">
    <w:name w:val="heading 1"/>
    <w:basedOn w:val="Normal"/>
    <w:next w:val="Normal"/>
    <w:link w:val="Rubrik1Char"/>
    <w:uiPriority w:val="9"/>
    <w:qFormat/>
    <w:rsid w:val="00CD4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746332"/>
    <w:pPr>
      <w:widowControl w:val="0"/>
      <w:autoSpaceDE w:val="0"/>
      <w:autoSpaceDN w:val="0"/>
      <w:spacing w:before="109"/>
      <w:ind w:left="1200"/>
      <w:outlineLvl w:val="1"/>
    </w:pPr>
    <w:rPr>
      <w:rFonts w:ascii="Arial" w:eastAsia="Arial" w:hAnsi="Arial" w:cs="Arial"/>
      <w:b/>
      <w:bCs/>
      <w:sz w:val="52"/>
      <w:szCs w:val="52"/>
      <w:lang w:val="en-US"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D40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424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7B15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7B15"/>
    <w:rPr>
      <w:rFonts w:ascii="Times New Roman" w:hAnsi="Times New Roman" w:cs="Times New Roman"/>
      <w:sz w:val="24"/>
      <w:szCs w:val="24"/>
      <w:lang w:eastAsia="fi-FI"/>
    </w:rPr>
  </w:style>
  <w:style w:type="paragraph" w:styleId="Sidfot">
    <w:name w:val="footer"/>
    <w:basedOn w:val="Normal"/>
    <w:link w:val="SidfotChar"/>
    <w:uiPriority w:val="99"/>
    <w:unhideWhenUsed/>
    <w:rsid w:val="006E7B15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7B15"/>
    <w:rPr>
      <w:rFonts w:ascii="Times New Roman" w:hAnsi="Times New Roman" w:cs="Times New Roman"/>
      <w:sz w:val="24"/>
      <w:szCs w:val="24"/>
      <w:lang w:eastAsia="fi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7B1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B15"/>
    <w:rPr>
      <w:rFonts w:ascii="Tahoma" w:hAnsi="Tahoma" w:cs="Tahoma"/>
      <w:sz w:val="16"/>
      <w:szCs w:val="16"/>
      <w:lang w:eastAsia="fi-FI"/>
    </w:rPr>
  </w:style>
  <w:style w:type="table" w:styleId="Tabellrutnt">
    <w:name w:val="Table Grid"/>
    <w:basedOn w:val="Normaltabell"/>
    <w:uiPriority w:val="39"/>
    <w:rsid w:val="00E709C3"/>
    <w:pPr>
      <w:spacing w:after="0" w:line="240" w:lineRule="auto"/>
    </w:pPr>
    <w:rPr>
      <w:sz w:val="24"/>
      <w:szCs w:val="24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746332"/>
    <w:rPr>
      <w:rFonts w:ascii="Arial" w:eastAsia="Arial" w:hAnsi="Arial" w:cs="Arial"/>
      <w:b/>
      <w:bCs/>
      <w:sz w:val="52"/>
      <w:szCs w:val="52"/>
      <w:lang w:val="en-US"/>
    </w:rPr>
  </w:style>
  <w:style w:type="table" w:customStyle="1" w:styleId="TableNormal">
    <w:name w:val="Table Normal"/>
    <w:uiPriority w:val="2"/>
    <w:semiHidden/>
    <w:unhideWhenUsed/>
    <w:qFormat/>
    <w:rsid w:val="00746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746332"/>
    <w:pPr>
      <w:widowControl w:val="0"/>
      <w:autoSpaceDE w:val="0"/>
      <w:autoSpaceDN w:val="0"/>
    </w:pPr>
    <w:rPr>
      <w:rFonts w:eastAsia="Times New Roman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7463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stycke">
    <w:name w:val="List Paragraph"/>
    <w:basedOn w:val="Normal"/>
    <w:uiPriority w:val="1"/>
    <w:qFormat/>
    <w:rsid w:val="00746332"/>
    <w:pPr>
      <w:widowControl w:val="0"/>
      <w:autoSpaceDE w:val="0"/>
      <w:autoSpaceDN w:val="0"/>
      <w:spacing w:before="84"/>
      <w:ind w:left="1788" w:hanging="180"/>
    </w:pPr>
    <w:rPr>
      <w:rFonts w:eastAsia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46332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24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i-FI"/>
    </w:rPr>
  </w:style>
  <w:style w:type="character" w:customStyle="1" w:styleId="Rubrik1Char">
    <w:name w:val="Rubrik 1 Char"/>
    <w:basedOn w:val="Standardstycketeckensnitt"/>
    <w:link w:val="Rubrik1"/>
    <w:uiPriority w:val="9"/>
    <w:rsid w:val="00CD4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D409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B7553E-E35E-314D-9821-8F225412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Mackiewicz Karolina</dc:creator>
  <cp:lastModifiedBy>Emilia Sternberg, Cykelfrämjandet</cp:lastModifiedBy>
  <cp:revision>4</cp:revision>
  <cp:lastPrinted>2019-03-21T15:40:00Z</cp:lastPrinted>
  <dcterms:created xsi:type="dcterms:W3CDTF">2019-05-15T14:03:00Z</dcterms:created>
  <dcterms:modified xsi:type="dcterms:W3CDTF">2019-05-15T14:35:00Z</dcterms:modified>
</cp:coreProperties>
</file>