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E4" w:rsidRPr="007E37BF" w:rsidRDefault="007E37BF" w:rsidP="007E37BF">
      <w:pPr>
        <w:jc w:val="center"/>
        <w:rPr>
          <w:rFonts w:ascii="Times New Roman" w:hAnsi="Times New Roman" w:cs="Times New Roman"/>
          <w:sz w:val="32"/>
          <w:szCs w:val="32"/>
        </w:rPr>
      </w:pPr>
      <w:r w:rsidRPr="007E37BF">
        <w:rPr>
          <w:rFonts w:ascii="Times New Roman" w:hAnsi="Times New Roman" w:cs="Times New Roman"/>
          <w:sz w:val="32"/>
          <w:szCs w:val="32"/>
        </w:rPr>
        <w:t>Tehnilised nõuded: Veeriku piirkonna kilpide nr 33, 34, 35, 36 ja 69 valgustusliinide koormuse jagamine.</w:t>
      </w:r>
    </w:p>
    <w:p w:rsidR="007E37BF" w:rsidRDefault="007E37BF" w:rsidP="007E37BF">
      <w:pPr>
        <w:pStyle w:val="Default"/>
        <w:numPr>
          <w:ilvl w:val="0"/>
          <w:numId w:val="1"/>
        </w:numPr>
      </w:pPr>
      <w:r>
        <w:t xml:space="preserve">Ehitise asukoht </w:t>
      </w:r>
    </w:p>
    <w:p w:rsidR="007E37BF" w:rsidRDefault="007E37BF" w:rsidP="007E37BF">
      <w:pPr>
        <w:pStyle w:val="Default"/>
        <w:rPr>
          <w:sz w:val="23"/>
          <w:szCs w:val="23"/>
        </w:rPr>
      </w:pPr>
      <w:r>
        <w:rPr>
          <w:sz w:val="23"/>
          <w:szCs w:val="23"/>
        </w:rPr>
        <w:t xml:space="preserve">Tartu maakond, Tartu linn, Ilmatsalu tänav T1, (79502:003:0054) </w:t>
      </w:r>
    </w:p>
    <w:p w:rsidR="007E37BF" w:rsidRDefault="007E37BF" w:rsidP="007E37BF">
      <w:pPr>
        <w:pStyle w:val="Default"/>
        <w:rPr>
          <w:sz w:val="23"/>
          <w:szCs w:val="23"/>
        </w:rPr>
      </w:pPr>
      <w:r>
        <w:rPr>
          <w:sz w:val="23"/>
          <w:szCs w:val="23"/>
        </w:rPr>
        <w:t xml:space="preserve">Tartu maakond, Tartu linn, Vitamiini tänav T1, (79502:004:0013) </w:t>
      </w:r>
    </w:p>
    <w:p w:rsidR="007E37BF" w:rsidRDefault="007E37BF" w:rsidP="007E37BF">
      <w:pPr>
        <w:pStyle w:val="Default"/>
        <w:rPr>
          <w:sz w:val="23"/>
          <w:szCs w:val="23"/>
        </w:rPr>
      </w:pPr>
      <w:r>
        <w:rPr>
          <w:sz w:val="23"/>
          <w:szCs w:val="23"/>
        </w:rPr>
        <w:t xml:space="preserve">Tartu maakond, Tartu linn, Veeriku tänav T1, (79502:007:0010) </w:t>
      </w:r>
    </w:p>
    <w:p w:rsidR="007E37BF" w:rsidRDefault="007E37BF" w:rsidP="007E37BF">
      <w:pPr>
        <w:pStyle w:val="Default"/>
        <w:rPr>
          <w:sz w:val="23"/>
          <w:szCs w:val="23"/>
        </w:rPr>
      </w:pPr>
      <w:r>
        <w:rPr>
          <w:sz w:val="23"/>
          <w:szCs w:val="23"/>
        </w:rPr>
        <w:t xml:space="preserve">Tartu maakond, Tartu linn, N. </w:t>
      </w:r>
      <w:proofErr w:type="spellStart"/>
      <w:r>
        <w:rPr>
          <w:sz w:val="23"/>
          <w:szCs w:val="23"/>
        </w:rPr>
        <w:t>Lunini</w:t>
      </w:r>
      <w:proofErr w:type="spellEnd"/>
      <w:r>
        <w:rPr>
          <w:sz w:val="23"/>
          <w:szCs w:val="23"/>
        </w:rPr>
        <w:t xml:space="preserve"> tänav T48, (79502:029:0042) </w:t>
      </w:r>
    </w:p>
    <w:p w:rsidR="007E37BF" w:rsidRDefault="007E37BF" w:rsidP="007E37BF">
      <w:pPr>
        <w:pStyle w:val="Default"/>
        <w:rPr>
          <w:sz w:val="23"/>
          <w:szCs w:val="23"/>
        </w:rPr>
      </w:pPr>
      <w:r>
        <w:rPr>
          <w:sz w:val="23"/>
          <w:szCs w:val="23"/>
        </w:rPr>
        <w:t xml:space="preserve">Tartu maakond, Tartu linn, N. </w:t>
      </w:r>
      <w:proofErr w:type="spellStart"/>
      <w:r>
        <w:rPr>
          <w:sz w:val="23"/>
          <w:szCs w:val="23"/>
        </w:rPr>
        <w:t>Lunini</w:t>
      </w:r>
      <w:proofErr w:type="spellEnd"/>
      <w:r>
        <w:rPr>
          <w:sz w:val="23"/>
          <w:szCs w:val="23"/>
        </w:rPr>
        <w:t xml:space="preserve"> tänav T9, (79503:006:0023) </w:t>
      </w:r>
    </w:p>
    <w:p w:rsidR="007E37BF" w:rsidRDefault="007E37BF" w:rsidP="007E37BF">
      <w:pPr>
        <w:pStyle w:val="Default"/>
        <w:rPr>
          <w:sz w:val="23"/>
          <w:szCs w:val="23"/>
        </w:rPr>
      </w:pPr>
      <w:r>
        <w:rPr>
          <w:sz w:val="23"/>
          <w:szCs w:val="23"/>
        </w:rPr>
        <w:t xml:space="preserve">Tartu maakond, Tartu linn, N. </w:t>
      </w:r>
      <w:proofErr w:type="spellStart"/>
      <w:r>
        <w:rPr>
          <w:sz w:val="23"/>
          <w:szCs w:val="23"/>
        </w:rPr>
        <w:t>Lunini</w:t>
      </w:r>
      <w:proofErr w:type="spellEnd"/>
      <w:r>
        <w:rPr>
          <w:sz w:val="23"/>
          <w:szCs w:val="23"/>
        </w:rPr>
        <w:t xml:space="preserve"> tn 29, (79502:031:0009) </w:t>
      </w:r>
    </w:p>
    <w:p w:rsidR="007E37BF" w:rsidRDefault="007E37BF" w:rsidP="007E37BF">
      <w:pPr>
        <w:pStyle w:val="Default"/>
        <w:rPr>
          <w:sz w:val="23"/>
          <w:szCs w:val="23"/>
        </w:rPr>
      </w:pPr>
      <w:r>
        <w:rPr>
          <w:sz w:val="23"/>
          <w:szCs w:val="23"/>
        </w:rPr>
        <w:t xml:space="preserve">Tartu maakond, Tartu linn, Tulbi tänav T1, (79502:022:0022) </w:t>
      </w:r>
    </w:p>
    <w:p w:rsidR="007E37BF" w:rsidRDefault="007E37BF" w:rsidP="007E37BF">
      <w:pPr>
        <w:rPr>
          <w:sz w:val="23"/>
          <w:szCs w:val="23"/>
        </w:rPr>
      </w:pPr>
      <w:r>
        <w:rPr>
          <w:sz w:val="23"/>
          <w:szCs w:val="23"/>
        </w:rPr>
        <w:t>Tartu maakond, Tartu linn, Viljandi maantee T1, (79502:045:0020)</w:t>
      </w:r>
    </w:p>
    <w:p w:rsidR="007E37BF" w:rsidRDefault="007E37BF" w:rsidP="007E37BF">
      <w:pPr>
        <w:pStyle w:val="Default"/>
        <w:numPr>
          <w:ilvl w:val="0"/>
          <w:numId w:val="1"/>
        </w:numPr>
      </w:pPr>
      <w:r>
        <w:t xml:space="preserve">Üldiseloomustus </w:t>
      </w:r>
    </w:p>
    <w:p w:rsidR="007E37BF" w:rsidRDefault="007E37BF" w:rsidP="007E37BF">
      <w:pPr>
        <w:pStyle w:val="Default"/>
        <w:rPr>
          <w:sz w:val="23"/>
          <w:szCs w:val="23"/>
        </w:rPr>
      </w:pPr>
      <w:r w:rsidRPr="007E37BF">
        <w:rPr>
          <w:sz w:val="23"/>
          <w:szCs w:val="23"/>
        </w:rPr>
        <w:t>Veeriku piirkonnas kilbi nr 33, 34, 35, 36 ja 69 valgustusliinide koormuse jagamiseks ja liinide eraldi juhtimise eesmärgil on ette nähtud uute fiidrite paigaldamine ja liinide ümberühendamine.</w:t>
      </w:r>
      <w:r>
        <w:rPr>
          <w:sz w:val="23"/>
          <w:szCs w:val="23"/>
        </w:rPr>
        <w:t xml:space="preserve"> Seoses sellega osaliselt paigaldada uued </w:t>
      </w:r>
      <w:proofErr w:type="spellStart"/>
      <w:r>
        <w:rPr>
          <w:sz w:val="23"/>
          <w:szCs w:val="23"/>
        </w:rPr>
        <w:t>rippkeerdkaablid</w:t>
      </w:r>
      <w:proofErr w:type="spellEnd"/>
      <w:r>
        <w:rPr>
          <w:sz w:val="23"/>
          <w:szCs w:val="23"/>
        </w:rPr>
        <w:t xml:space="preserve"> ja maakaabelliinid ning asendada olemasolevad kilbid nr 33, 34, 35, 36 ja 69.</w:t>
      </w:r>
    </w:p>
    <w:p w:rsidR="007E37BF" w:rsidRDefault="007E37BF" w:rsidP="007E37BF">
      <w:pPr>
        <w:pStyle w:val="Default"/>
        <w:rPr>
          <w:sz w:val="23"/>
          <w:szCs w:val="23"/>
        </w:rPr>
      </w:pPr>
    </w:p>
    <w:p w:rsidR="007E37BF" w:rsidRDefault="007E37BF" w:rsidP="007E37BF">
      <w:pPr>
        <w:pStyle w:val="Default"/>
        <w:numPr>
          <w:ilvl w:val="0"/>
          <w:numId w:val="1"/>
        </w:numPr>
      </w:pPr>
      <w:r>
        <w:t xml:space="preserve">Tänavavalgustus </w:t>
      </w:r>
    </w:p>
    <w:p w:rsidR="007E37BF" w:rsidRDefault="007E37BF" w:rsidP="007E37BF">
      <w:pPr>
        <w:pStyle w:val="Default"/>
        <w:rPr>
          <w:sz w:val="23"/>
          <w:szCs w:val="23"/>
        </w:rPr>
      </w:pPr>
      <w:r>
        <w:rPr>
          <w:sz w:val="23"/>
          <w:szCs w:val="23"/>
        </w:rPr>
        <w:t>Antud tööga on ette nähtud ümberühendamiste ja fiidrite arvu suurendamise tõttu demonteerida olemasolevad tänavavalgustuse lülitus-juhtimiskilbid ja paigaldada uued metallist juhtimiskilbid nr 33, 34, 35, 36, 69 kaitseastmega IP 66. Kilpidesse paigaldada valgustus, juhtseadmed ja juhtahelad vastavalt kilbi skeemile ja paigutusjoonisele. Väljuvate fiidrite kaitseks kasutada automaatkaitselüliteid 3xB16. Olemasolevate juhtimiskilpide asukohad on näidatud joonisel EL-4-01, elektriskeemid joonisel EL-7-02 ja paigutusjoonised EL-7-03.</w:t>
      </w:r>
    </w:p>
    <w:p w:rsidR="007E37BF" w:rsidRDefault="007E37BF" w:rsidP="007E37BF">
      <w:pPr>
        <w:pStyle w:val="Default"/>
        <w:rPr>
          <w:sz w:val="23"/>
          <w:szCs w:val="23"/>
        </w:rPr>
      </w:pPr>
    </w:p>
    <w:p w:rsidR="007E37BF" w:rsidRDefault="007E37BF" w:rsidP="007E37BF">
      <w:pPr>
        <w:pStyle w:val="Default"/>
        <w:numPr>
          <w:ilvl w:val="0"/>
          <w:numId w:val="1"/>
        </w:numPr>
      </w:pPr>
      <w:r>
        <w:t xml:space="preserve">Kaabelliinid </w:t>
      </w:r>
    </w:p>
    <w:p w:rsidR="007E37BF" w:rsidRDefault="007E37BF" w:rsidP="007E37BF">
      <w:pPr>
        <w:pStyle w:val="Default"/>
        <w:rPr>
          <w:sz w:val="23"/>
          <w:szCs w:val="23"/>
        </w:rPr>
      </w:pPr>
      <w:r>
        <w:rPr>
          <w:sz w:val="23"/>
          <w:szCs w:val="23"/>
        </w:rPr>
        <w:t xml:space="preserve">Kilbist väljuvate kaabelliinidena kasutada 1 </w:t>
      </w:r>
      <w:proofErr w:type="spellStart"/>
      <w:r>
        <w:rPr>
          <w:sz w:val="23"/>
          <w:szCs w:val="23"/>
        </w:rPr>
        <w:t>kV</w:t>
      </w:r>
      <w:proofErr w:type="spellEnd"/>
      <w:r>
        <w:rPr>
          <w:sz w:val="23"/>
          <w:szCs w:val="23"/>
        </w:rPr>
        <w:t xml:space="preserve"> nimipingega alumiiniumsoontega</w:t>
      </w:r>
      <w:r w:rsidR="00700E42">
        <w:rPr>
          <w:sz w:val="23"/>
          <w:szCs w:val="23"/>
        </w:rPr>
        <w:t xml:space="preserve"> (ristlõige 25mm</w:t>
      </w:r>
      <w:r w:rsidR="00700E42">
        <w:rPr>
          <w:rFonts w:ascii="Arial" w:hAnsi="Arial" w:cs="Arial"/>
          <w:sz w:val="23"/>
          <w:szCs w:val="23"/>
        </w:rPr>
        <w:t>²</w:t>
      </w:r>
      <w:r>
        <w:rPr>
          <w:sz w:val="23"/>
          <w:szCs w:val="23"/>
        </w:rPr>
        <w:t xml:space="preserve"> ja PEX isolatsiooniga </w:t>
      </w:r>
      <w:proofErr w:type="spellStart"/>
      <w:r>
        <w:rPr>
          <w:sz w:val="23"/>
          <w:szCs w:val="23"/>
        </w:rPr>
        <w:t>Cu</w:t>
      </w:r>
      <w:proofErr w:type="spellEnd"/>
      <w:r>
        <w:rPr>
          <w:sz w:val="23"/>
          <w:szCs w:val="23"/>
        </w:rPr>
        <w:t xml:space="preserve"> juhtsoonega jõukaablit. Maakaablid paigaldada pinnases sügavusele 0,7...1,0 m. </w:t>
      </w:r>
    </w:p>
    <w:p w:rsidR="007E37BF" w:rsidRDefault="007E37BF" w:rsidP="007E37BF">
      <w:pPr>
        <w:pStyle w:val="Default"/>
        <w:rPr>
          <w:sz w:val="23"/>
          <w:szCs w:val="23"/>
        </w:rPr>
      </w:pPr>
      <w:r>
        <w:rPr>
          <w:sz w:val="23"/>
          <w:szCs w:val="23"/>
        </w:rPr>
        <w:t xml:space="preserve">Kaablid kaitsta terve trassi ulatuses välise läbimõõduga Ø75 mm ja jäikusklassiga 450 N painduva topelt seinaga kaablikaitsetoruga. Sõidutee alla jäävad kaablid kaitsta välise läbimõõduga Ø110 mm ja jäikusklassiga 750 N kaablikaitsetoruga. Kaablikaitsetorude lubatud värv on roheline. Kaablid ja kaablikaitsetorud paigaldada trassis 0,1 m paksusele liivaalusele ja katta pealt 0,1 m paksuse liivakihiga või kivivaba pinnasega. Ca 30 cm kõrgusele kaablite ja kaablikaitsetorude peale paigaldada kollane veniv elektrikaabli hoiatuslint. Kaablikaevise täitmisel tihendada pinnast. Kaablite paigaldamisel arvestada normdokumentides antud minimaalseid lubatud vahekaugusi teiste kommunikatsioonideni. Rööbiti kulgemisel tagada minimaalsed </w:t>
      </w:r>
      <w:proofErr w:type="spellStart"/>
      <w:r>
        <w:rPr>
          <w:sz w:val="23"/>
          <w:szCs w:val="23"/>
        </w:rPr>
        <w:t>rõhtvahekaugused</w:t>
      </w:r>
      <w:proofErr w:type="spellEnd"/>
      <w:r>
        <w:rPr>
          <w:sz w:val="23"/>
          <w:szCs w:val="23"/>
        </w:rPr>
        <w:t xml:space="preserve"> vee- ja kanalisatsioonitoruga 1,0 m, sidetrassiga 0,5 m ja elektrikaabliga 0,2 m. Ristumisel tagada minimaalsed </w:t>
      </w:r>
      <w:proofErr w:type="spellStart"/>
      <w:r>
        <w:rPr>
          <w:sz w:val="23"/>
          <w:szCs w:val="23"/>
        </w:rPr>
        <w:t>püstvahekaugused</w:t>
      </w:r>
      <w:proofErr w:type="spellEnd"/>
      <w:r>
        <w:rPr>
          <w:sz w:val="23"/>
          <w:szCs w:val="23"/>
        </w:rPr>
        <w:t xml:space="preserve"> vee- ja kanalisatsioonitoruga 0,3 m, sidetrassiga ja elektrikaabliga 0,2 m. Ristumisel olemasolevate tehnovõrkudega või nende kaitsetsoonis töötamisel kutsuda eelnevalt kohale olemasolevate tehnovõrkude valdajad ning surfida välja maa sees paiknevad tehnovõrgud koos nende reaalsete kõrgustega. Puude vahetus läheduses kaevata käsitsi vältimaks juurte ja tüvede kahjustusi.</w:t>
      </w:r>
    </w:p>
    <w:p w:rsidR="007E37BF" w:rsidRDefault="007E37BF" w:rsidP="007E37BF">
      <w:pPr>
        <w:pStyle w:val="Default"/>
        <w:rPr>
          <w:sz w:val="23"/>
          <w:szCs w:val="23"/>
        </w:rPr>
      </w:pPr>
    </w:p>
    <w:p w:rsidR="007E37BF" w:rsidRDefault="007E37BF" w:rsidP="007E37BF">
      <w:pPr>
        <w:pStyle w:val="Default"/>
        <w:numPr>
          <w:ilvl w:val="0"/>
          <w:numId w:val="1"/>
        </w:numPr>
      </w:pPr>
      <w:r>
        <w:t xml:space="preserve">Olemasolevate trasside ümbertõstmine </w:t>
      </w:r>
    </w:p>
    <w:p w:rsidR="007E37BF" w:rsidRDefault="007E37BF" w:rsidP="007E37BF">
      <w:pPr>
        <w:pStyle w:val="Default"/>
        <w:rPr>
          <w:sz w:val="23"/>
          <w:szCs w:val="23"/>
        </w:rPr>
      </w:pPr>
      <w:r>
        <w:rPr>
          <w:sz w:val="23"/>
          <w:szCs w:val="23"/>
        </w:rPr>
        <w:t xml:space="preserve">Valgustusliinide optimeerimise eesmärgil ühendada olemasolevad valgustusliinid ümber uutele fiidritele. Ümberühendused teostada vastavalt skeemile joonisel EL-7-01. </w:t>
      </w:r>
    </w:p>
    <w:p w:rsidR="007E37BF" w:rsidRDefault="007E37BF" w:rsidP="007E37BF">
      <w:pPr>
        <w:pStyle w:val="Default"/>
        <w:numPr>
          <w:ilvl w:val="1"/>
          <w:numId w:val="1"/>
        </w:numPr>
        <w:rPr>
          <w:sz w:val="23"/>
          <w:szCs w:val="23"/>
        </w:rPr>
      </w:pPr>
      <w:r>
        <w:rPr>
          <w:sz w:val="23"/>
          <w:szCs w:val="23"/>
        </w:rPr>
        <w:t>Kilp nr 33</w:t>
      </w:r>
      <w:r w:rsidR="00700E42">
        <w:rPr>
          <w:sz w:val="23"/>
          <w:szCs w:val="23"/>
        </w:rPr>
        <w:t>_Vitamiini</w:t>
      </w:r>
      <w:r>
        <w:rPr>
          <w:sz w:val="23"/>
          <w:szCs w:val="23"/>
        </w:rPr>
        <w:t xml:space="preserve"> </w:t>
      </w:r>
    </w:p>
    <w:p w:rsidR="007E37BF" w:rsidRDefault="007E37BF" w:rsidP="007E37BF">
      <w:pPr>
        <w:pStyle w:val="Default"/>
        <w:rPr>
          <w:sz w:val="23"/>
          <w:szCs w:val="23"/>
        </w:rPr>
      </w:pPr>
      <w:r>
        <w:rPr>
          <w:sz w:val="23"/>
          <w:szCs w:val="23"/>
        </w:rPr>
        <w:t>Projekteeritud kilbist nr 33</w:t>
      </w:r>
      <w:r w:rsidR="00700E42">
        <w:rPr>
          <w:sz w:val="23"/>
          <w:szCs w:val="23"/>
        </w:rPr>
        <w:t>_Vitamiini</w:t>
      </w:r>
      <w:r>
        <w:rPr>
          <w:sz w:val="23"/>
          <w:szCs w:val="23"/>
        </w:rPr>
        <w:t xml:space="preserve"> ühendada fiider 1 alt maakaabel olemasoleva mastini OL-F1-1 ning ühendada olemasoleva õhuliiniga. </w:t>
      </w:r>
    </w:p>
    <w:p w:rsidR="007E37BF" w:rsidRDefault="007E37BF" w:rsidP="007E37BF">
      <w:pPr>
        <w:pStyle w:val="Default"/>
        <w:rPr>
          <w:sz w:val="23"/>
          <w:szCs w:val="23"/>
        </w:rPr>
      </w:pPr>
      <w:r>
        <w:rPr>
          <w:sz w:val="23"/>
          <w:szCs w:val="23"/>
        </w:rPr>
        <w:lastRenderedPageBreak/>
        <w:t xml:space="preserve">Fiider 2 alt ühendada maakaabel olemasoleva mastini F2-1 ning ühendada mastis olemasoleva tänavavalgustuse maakaabliga. </w:t>
      </w:r>
    </w:p>
    <w:p w:rsidR="007E37BF" w:rsidRDefault="007E37BF" w:rsidP="007E37BF">
      <w:pPr>
        <w:pStyle w:val="Default"/>
        <w:rPr>
          <w:sz w:val="23"/>
          <w:szCs w:val="23"/>
        </w:rPr>
      </w:pPr>
      <w:r>
        <w:rPr>
          <w:sz w:val="23"/>
          <w:szCs w:val="23"/>
        </w:rPr>
        <w:t xml:space="preserve">Fiider 3 alt ühendada maakaabel olemasoleva mastini F3-1, jätkata mastini F3-2, kus ühendada olemasoleva kaabliga masti F3-12 suunal. Mastist F3-2 ühendada kaabel masti F3-3 ning ühendada olemasoleva õhuliiniga. Fiider 4 alt ühendada maakaabel olemasoleva mastini F4-1. ning ühendada olemasoleva tänavavalgustuse maakaabliga. </w:t>
      </w:r>
    </w:p>
    <w:p w:rsidR="007E37BF" w:rsidRDefault="007E37BF" w:rsidP="007E37BF">
      <w:pPr>
        <w:pStyle w:val="Default"/>
        <w:rPr>
          <w:sz w:val="23"/>
          <w:szCs w:val="23"/>
        </w:rPr>
      </w:pPr>
      <w:r>
        <w:rPr>
          <w:sz w:val="23"/>
          <w:szCs w:val="23"/>
        </w:rPr>
        <w:t xml:space="preserve">Fiider 5 alt ühendada maakaabel kilbi nr 33 juures muhvi abil olemasoleva tänavavalgustuse maakaabliga. </w:t>
      </w:r>
    </w:p>
    <w:p w:rsidR="007E37BF" w:rsidRDefault="007E37BF" w:rsidP="007E37BF">
      <w:pPr>
        <w:pStyle w:val="Default"/>
        <w:rPr>
          <w:sz w:val="23"/>
          <w:szCs w:val="23"/>
        </w:rPr>
      </w:pPr>
      <w:r>
        <w:rPr>
          <w:sz w:val="23"/>
          <w:szCs w:val="23"/>
        </w:rPr>
        <w:t>Fiider 6 alla ühendada olemasolev tänavavalgustuse maakaabel Vitamiini ja Näituse suunal.</w:t>
      </w:r>
    </w:p>
    <w:p w:rsidR="00700E42" w:rsidRDefault="00700E42" w:rsidP="00700E42">
      <w:pPr>
        <w:pStyle w:val="Default"/>
        <w:numPr>
          <w:ilvl w:val="1"/>
          <w:numId w:val="1"/>
        </w:numPr>
        <w:rPr>
          <w:sz w:val="23"/>
          <w:szCs w:val="23"/>
        </w:rPr>
      </w:pPr>
      <w:r>
        <w:rPr>
          <w:sz w:val="23"/>
          <w:szCs w:val="23"/>
        </w:rPr>
        <w:t xml:space="preserve">Kilp nr 34_Tulbi </w:t>
      </w:r>
    </w:p>
    <w:p w:rsidR="00700E42" w:rsidRDefault="00700E42" w:rsidP="00700E42">
      <w:pPr>
        <w:pStyle w:val="Default"/>
        <w:rPr>
          <w:sz w:val="23"/>
          <w:szCs w:val="23"/>
        </w:rPr>
      </w:pPr>
      <w:r>
        <w:rPr>
          <w:sz w:val="23"/>
          <w:szCs w:val="23"/>
        </w:rPr>
        <w:t xml:space="preserve">Kilbist nr 34_Tulbi viia kaks maakaablit olemasolevasse masti F3-1., ühendada Fiider 1 projekteeritud </w:t>
      </w:r>
      <w:proofErr w:type="spellStart"/>
      <w:r>
        <w:rPr>
          <w:sz w:val="23"/>
          <w:szCs w:val="23"/>
        </w:rPr>
        <w:t>rippkeerdkaabliga</w:t>
      </w:r>
      <w:proofErr w:type="spellEnd"/>
      <w:r>
        <w:rPr>
          <w:sz w:val="23"/>
          <w:szCs w:val="23"/>
        </w:rPr>
        <w:t xml:space="preserve"> ning ühendada see mastis F3-23 olemasoleva Tulbi tänava tänavavalgustuse õhuliiniga. Mastis F3-1 ühendada Fiider 3 alla Veeriku, Nisu ja Maisi tänavate tänavavalgustus. </w:t>
      </w:r>
    </w:p>
    <w:p w:rsidR="00700E42" w:rsidRDefault="00700E42" w:rsidP="00700E42">
      <w:pPr>
        <w:pStyle w:val="Default"/>
        <w:rPr>
          <w:sz w:val="23"/>
          <w:szCs w:val="23"/>
        </w:rPr>
      </w:pPr>
      <w:r>
        <w:rPr>
          <w:sz w:val="23"/>
          <w:szCs w:val="23"/>
        </w:rPr>
        <w:t>Olemasolev Veeriku tänava tänavavalgustuse maakaabel ühendada kilbis Fiidri 2 alla.</w:t>
      </w:r>
    </w:p>
    <w:p w:rsidR="00700E42" w:rsidRDefault="00700E42" w:rsidP="00700E42">
      <w:pPr>
        <w:pStyle w:val="Default"/>
        <w:numPr>
          <w:ilvl w:val="1"/>
          <w:numId w:val="1"/>
        </w:numPr>
        <w:rPr>
          <w:sz w:val="23"/>
          <w:szCs w:val="23"/>
        </w:rPr>
      </w:pPr>
      <w:r>
        <w:rPr>
          <w:sz w:val="23"/>
          <w:szCs w:val="23"/>
        </w:rPr>
        <w:t xml:space="preserve">Kilp nr 35_Kullerkupu </w:t>
      </w:r>
    </w:p>
    <w:p w:rsidR="00700E42" w:rsidRDefault="00700E42" w:rsidP="00700E42">
      <w:pPr>
        <w:pStyle w:val="Default"/>
        <w:rPr>
          <w:sz w:val="23"/>
          <w:szCs w:val="23"/>
        </w:rPr>
      </w:pPr>
      <w:r>
        <w:rPr>
          <w:sz w:val="23"/>
          <w:szCs w:val="23"/>
        </w:rPr>
        <w:t>Kilbist 35_Kullerkupu viia 4 maakaablit olemasolevasse masti F1-1 ning ühendada olemasolevate õhuliinidega. Fiider 1 alla ühendada F1-2, Viljandi mnt (lääne suunas); Fiider 2 alla ÜlaseF2-1, Kullerkupu ja Ravila; Fiider 3 alla F3-1, Viljandi mnt (ida suunas); Fiider 4 alla F4-1, Tulbi tänavavalgustus.</w:t>
      </w:r>
    </w:p>
    <w:p w:rsidR="00700E42" w:rsidRDefault="00700E42" w:rsidP="00700E42">
      <w:pPr>
        <w:pStyle w:val="Default"/>
        <w:numPr>
          <w:ilvl w:val="1"/>
          <w:numId w:val="1"/>
        </w:numPr>
        <w:rPr>
          <w:sz w:val="23"/>
          <w:szCs w:val="23"/>
        </w:rPr>
      </w:pPr>
      <w:r>
        <w:rPr>
          <w:sz w:val="23"/>
          <w:szCs w:val="23"/>
        </w:rPr>
        <w:t xml:space="preserve">Kilp nr 36_Sangla </w:t>
      </w:r>
    </w:p>
    <w:p w:rsidR="00700E42" w:rsidRDefault="00700E42" w:rsidP="00700E42">
      <w:pPr>
        <w:pStyle w:val="Default"/>
        <w:rPr>
          <w:sz w:val="23"/>
          <w:szCs w:val="23"/>
        </w:rPr>
      </w:pPr>
      <w:r>
        <w:rPr>
          <w:sz w:val="23"/>
          <w:szCs w:val="23"/>
        </w:rPr>
        <w:t>Kilbist nr 36_Sangla viia üks maakaabel olemasolevasse masti F2-1 ning ühendada mastis olemasoleva Ravila tänavavalgustuse õhuliiniga (kagu suunal). Kilbist viia kolm maakaablit olemasolevasse masti F1-1 ning ühendada olemasolevate tänavavalgustuse õhuliinidega. F1-2 Ravila tänaval (loode suunal) ühendada Fiider 1 alla. F3-1 Sangla tänav T45-el (edela suunal) ühendada Fiider 3 alla. F4-1 Sangla tänav T31-el (kirde suunal) ühendada Fiider 4 alla.</w:t>
      </w:r>
    </w:p>
    <w:p w:rsidR="00700E42" w:rsidRDefault="00700E42" w:rsidP="00700E42">
      <w:pPr>
        <w:pStyle w:val="Default"/>
        <w:numPr>
          <w:ilvl w:val="1"/>
          <w:numId w:val="1"/>
        </w:numPr>
        <w:rPr>
          <w:sz w:val="23"/>
          <w:szCs w:val="23"/>
        </w:rPr>
      </w:pPr>
      <w:r>
        <w:rPr>
          <w:sz w:val="23"/>
          <w:szCs w:val="23"/>
        </w:rPr>
        <w:t xml:space="preserve">Kilp nr 135_Viljandi-Sanatooriumi (projektis kilp nr 69) </w:t>
      </w:r>
    </w:p>
    <w:p w:rsidR="00700E42" w:rsidRDefault="00700E42" w:rsidP="00700E42">
      <w:pPr>
        <w:pStyle w:val="Default"/>
        <w:rPr>
          <w:sz w:val="23"/>
          <w:szCs w:val="23"/>
        </w:rPr>
      </w:pPr>
      <w:r>
        <w:rPr>
          <w:sz w:val="23"/>
          <w:szCs w:val="23"/>
        </w:rPr>
        <w:t xml:space="preserve">Kilbist nr 135_Viljandi-Sanatooriumi viia kolm maakaablit olemasolevasse tänavavalgustuse masti F2-1 ning ühendada need olemasolevatänavavalgustusega. </w:t>
      </w:r>
    </w:p>
    <w:p w:rsidR="00700E42" w:rsidRDefault="00700E42" w:rsidP="00700E42">
      <w:pPr>
        <w:pStyle w:val="Default"/>
        <w:rPr>
          <w:sz w:val="23"/>
          <w:szCs w:val="23"/>
        </w:rPr>
      </w:pPr>
      <w:r>
        <w:rPr>
          <w:sz w:val="23"/>
          <w:szCs w:val="23"/>
        </w:rPr>
        <w:t xml:space="preserve">Viljandi mnt T63-el (F2-2) ühendada Fiider 2 alla. Mastist F2-1 viia fiider 2 alla ühendatud maakabel masti F2-11. </w:t>
      </w:r>
    </w:p>
    <w:p w:rsidR="00700E42" w:rsidRDefault="00700E42" w:rsidP="00700E42">
      <w:pPr>
        <w:pStyle w:val="Default"/>
        <w:rPr>
          <w:sz w:val="23"/>
          <w:szCs w:val="23"/>
        </w:rPr>
      </w:pPr>
      <w:r>
        <w:rPr>
          <w:sz w:val="23"/>
          <w:szCs w:val="23"/>
        </w:rPr>
        <w:t xml:space="preserve">Maisi tänava Fiider 3 alla ühendamiseks viia mastist F2-1 maakaabel masti F3-1. </w:t>
      </w:r>
    </w:p>
    <w:p w:rsidR="00700E42" w:rsidRDefault="00700E42" w:rsidP="00700E42">
      <w:pPr>
        <w:pStyle w:val="Default"/>
        <w:rPr>
          <w:sz w:val="23"/>
          <w:szCs w:val="23"/>
        </w:rPr>
      </w:pPr>
      <w:r>
        <w:rPr>
          <w:sz w:val="23"/>
          <w:szCs w:val="23"/>
        </w:rPr>
        <w:t xml:space="preserve">Sanatooriumi tänava (F4-1) ühendada Fiider 4 alla. </w:t>
      </w:r>
    </w:p>
    <w:p w:rsidR="00700E42" w:rsidRDefault="00700E42" w:rsidP="00700E42">
      <w:pPr>
        <w:pStyle w:val="Default"/>
        <w:rPr>
          <w:sz w:val="23"/>
          <w:szCs w:val="23"/>
        </w:rPr>
      </w:pPr>
      <w:r>
        <w:rPr>
          <w:sz w:val="23"/>
          <w:szCs w:val="23"/>
        </w:rPr>
        <w:t>135_Viljandi-Sanatooriumi viia üks maakaabel olemasolevaase masti F1-1 ning ühendada seal olemasoleva tänavavalgustuse õhuliiniga.</w:t>
      </w:r>
    </w:p>
    <w:p w:rsidR="00635091" w:rsidRDefault="00635091" w:rsidP="00700E42">
      <w:pPr>
        <w:pStyle w:val="Default"/>
        <w:rPr>
          <w:sz w:val="23"/>
          <w:szCs w:val="23"/>
        </w:rPr>
      </w:pPr>
    </w:p>
    <w:p w:rsidR="00635091" w:rsidRDefault="00635091" w:rsidP="00635091">
      <w:pPr>
        <w:pStyle w:val="Default"/>
        <w:numPr>
          <w:ilvl w:val="0"/>
          <w:numId w:val="1"/>
        </w:numPr>
      </w:pPr>
      <w:r>
        <w:t xml:space="preserve">Kaabelliinide trassidel katendite taastamise põhimõtted </w:t>
      </w:r>
    </w:p>
    <w:p w:rsidR="00635091" w:rsidRPr="00635091" w:rsidRDefault="00635091" w:rsidP="00635091">
      <w:pPr>
        <w:pStyle w:val="Default"/>
        <w:rPr>
          <w:sz w:val="23"/>
          <w:szCs w:val="23"/>
        </w:rPr>
      </w:pPr>
      <w:r>
        <w:rPr>
          <w:sz w:val="23"/>
          <w:szCs w:val="23"/>
        </w:rPr>
        <w:t xml:space="preserve">Töid teostada selliselt, et haljastuslik ilme hävineks minimaalselt. Kaevamistöödel lõhutavad teekatted, haljastus ja muud rajatised taastada endisel kujul ja endises kvaliteedis. Haljasalade murukatete taastamisel võib tagasitäiteks kasutada kaevekohast väljavõetud pinnast, pealmine külvialune kiht peab olema 10 cm paksuse kihina täidetud taimede kasvuks sobiliku mullaga. Tagasitäitmisel üle jääv pinnas ja ehitusjäätmed tuleb ära vedada lähimasse ametlikku ladustus- ja käitluspaika. Katendite taastamine teostada vastavalt joonisel AS-4-02 esitatud </w:t>
      </w:r>
      <w:r w:rsidRPr="00635091">
        <w:rPr>
          <w:sz w:val="23"/>
          <w:szCs w:val="23"/>
        </w:rPr>
        <w:t>mahtudele.</w:t>
      </w:r>
    </w:p>
    <w:p w:rsidR="00635091" w:rsidRPr="00635091" w:rsidRDefault="00635091" w:rsidP="00635091">
      <w:pPr>
        <w:pStyle w:val="Default"/>
        <w:rPr>
          <w:sz w:val="23"/>
          <w:szCs w:val="23"/>
        </w:rPr>
      </w:pPr>
      <w:r w:rsidRPr="00635091">
        <w:rPr>
          <w:sz w:val="23"/>
          <w:szCs w:val="23"/>
        </w:rPr>
        <w:t xml:space="preserve">       </w:t>
      </w:r>
    </w:p>
    <w:p w:rsidR="00635091" w:rsidRPr="00635091" w:rsidRDefault="00635091" w:rsidP="00635091">
      <w:pPr>
        <w:pStyle w:val="Default"/>
        <w:numPr>
          <w:ilvl w:val="0"/>
          <w:numId w:val="1"/>
        </w:numPr>
      </w:pPr>
      <w:r w:rsidRPr="00635091">
        <w:t xml:space="preserve">Hinnapakkumise koostamisel lähtuda </w:t>
      </w:r>
      <w:proofErr w:type="spellStart"/>
      <w:r w:rsidRPr="00635091">
        <w:t>Edites</w:t>
      </w:r>
      <w:proofErr w:type="spellEnd"/>
      <w:r w:rsidRPr="00635091">
        <w:t xml:space="preserve"> OÜ tööprojektist </w:t>
      </w:r>
      <w:r w:rsidRPr="00635091">
        <w:rPr>
          <w:bCs/>
        </w:rPr>
        <w:t xml:space="preserve">Töö nr 1656: </w:t>
      </w:r>
    </w:p>
    <w:p w:rsidR="00635091" w:rsidRPr="00635091" w:rsidRDefault="00635091" w:rsidP="00635091">
      <w:pPr>
        <w:pStyle w:val="Default"/>
      </w:pPr>
      <w:r w:rsidRPr="00635091">
        <w:t xml:space="preserve">Köide III - Kilpide nr 33, 34, 35, 36 ja 69 toiteliinide rekonstrueerimine. </w:t>
      </w:r>
      <w:bookmarkStart w:id="0" w:name="_GoBack"/>
      <w:bookmarkEnd w:id="0"/>
    </w:p>
    <w:p w:rsidR="00635091" w:rsidRPr="00635091" w:rsidRDefault="00635091" w:rsidP="00635091">
      <w:pPr>
        <w:pStyle w:val="Default"/>
        <w:ind w:left="720"/>
        <w:rPr>
          <w:sz w:val="23"/>
          <w:szCs w:val="23"/>
        </w:rPr>
      </w:pPr>
    </w:p>
    <w:p w:rsidR="00635091" w:rsidRPr="00635091" w:rsidRDefault="00635091" w:rsidP="00635091">
      <w:pPr>
        <w:pStyle w:val="Default"/>
        <w:ind w:firstLine="426"/>
      </w:pPr>
      <w:r w:rsidRPr="00635091">
        <w:t>8.</w:t>
      </w:r>
      <w:r w:rsidRPr="00635091">
        <w:tab/>
        <w:t xml:space="preserve">Ehitustööde üleandmisel esitada dokumentatsioon vastavalt vormidele: </w:t>
      </w:r>
    </w:p>
    <w:p w:rsidR="00635091" w:rsidRPr="00635091" w:rsidRDefault="00635091" w:rsidP="00635091">
      <w:pPr>
        <w:pStyle w:val="Default"/>
        <w:rPr>
          <w:rFonts w:eastAsia="Times New Roman"/>
        </w:rPr>
      </w:pPr>
      <w:r w:rsidRPr="00635091">
        <w:t xml:space="preserve">1) </w:t>
      </w:r>
      <w:r w:rsidRPr="00635091">
        <w:rPr>
          <w:rFonts w:eastAsia="Times New Roman"/>
        </w:rPr>
        <w:t>vorm_1_käitu üleandmise akt</w:t>
      </w:r>
    </w:p>
    <w:p w:rsidR="00635091" w:rsidRPr="00635091" w:rsidRDefault="00635091" w:rsidP="00635091">
      <w:pPr>
        <w:pStyle w:val="Default"/>
        <w:rPr>
          <w:rFonts w:eastAsia="Times New Roman"/>
        </w:rPr>
      </w:pPr>
      <w:r w:rsidRPr="00635091">
        <w:rPr>
          <w:rFonts w:eastAsia="Times New Roman"/>
        </w:rPr>
        <w:t>2) vorm_2_mastitabel</w:t>
      </w:r>
    </w:p>
    <w:p w:rsidR="00635091" w:rsidRPr="00635091" w:rsidRDefault="00635091" w:rsidP="00635091">
      <w:pPr>
        <w:pStyle w:val="Default"/>
        <w:rPr>
          <w:rFonts w:eastAsia="Times New Roman"/>
        </w:rPr>
      </w:pPr>
      <w:r w:rsidRPr="00635091">
        <w:rPr>
          <w:rFonts w:eastAsia="Times New Roman"/>
        </w:rPr>
        <w:t>3) vorm_3_valgustile_tehn_parameetrid</w:t>
      </w:r>
    </w:p>
    <w:p w:rsidR="007E37BF" w:rsidRDefault="00635091" w:rsidP="00AB05FC">
      <w:pPr>
        <w:pStyle w:val="Default"/>
      </w:pPr>
      <w:r>
        <w:rPr>
          <w:rFonts w:eastAsia="Times New Roman"/>
        </w:rPr>
        <w:t xml:space="preserve">4) </w:t>
      </w:r>
      <w:proofErr w:type="spellStart"/>
      <w:r w:rsidRPr="006E5AB5">
        <w:rPr>
          <w:rFonts w:eastAsia="Times New Roman"/>
        </w:rPr>
        <w:t>Dokumentide_koostamise_juhend</w:t>
      </w:r>
      <w:proofErr w:type="spellEnd"/>
    </w:p>
    <w:sectPr w:rsidR="007E3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927"/>
    <w:multiLevelType w:val="hybridMultilevel"/>
    <w:tmpl w:val="FC201C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B5407D"/>
    <w:multiLevelType w:val="hybridMultilevel"/>
    <w:tmpl w:val="FC201C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88428F7"/>
    <w:multiLevelType w:val="multilevel"/>
    <w:tmpl w:val="49C6B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5D18BB"/>
    <w:multiLevelType w:val="multilevel"/>
    <w:tmpl w:val="49C6B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BD17332"/>
    <w:multiLevelType w:val="multilevel"/>
    <w:tmpl w:val="49C6B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2B50D7"/>
    <w:multiLevelType w:val="hybridMultilevel"/>
    <w:tmpl w:val="FC201C0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FCD3282"/>
    <w:multiLevelType w:val="multilevel"/>
    <w:tmpl w:val="49C6B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BF"/>
    <w:rsid w:val="00635091"/>
    <w:rsid w:val="00650EE4"/>
    <w:rsid w:val="00700E42"/>
    <w:rsid w:val="007E37BF"/>
    <w:rsid w:val="00AB05FC"/>
    <w:rsid w:val="00D20F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458A1-22E9-41AB-9A9A-096BF794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7B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1060-D659-4E0C-BEE1-23416BC9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995</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Tartu Linnavalitsus</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TLV</dc:creator>
  <cp:keywords/>
  <dc:description/>
  <cp:lastModifiedBy>TLV</cp:lastModifiedBy>
  <cp:revision>2</cp:revision>
  <dcterms:created xsi:type="dcterms:W3CDTF">2018-06-26T09:12:00Z</dcterms:created>
  <dcterms:modified xsi:type="dcterms:W3CDTF">2018-06-26T09:42:00Z</dcterms:modified>
</cp:coreProperties>
</file>