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1F38" w14:textId="77777777" w:rsidR="000D4CEF" w:rsidRPr="00AD761A" w:rsidRDefault="000D4CEF" w:rsidP="00084548">
      <w:pPr>
        <w:jc w:val="center"/>
        <w:rPr>
          <w:rFonts w:asciiTheme="minorHAnsi" w:hAnsiTheme="minorHAnsi"/>
          <w:lang w:val="en-US" w:eastAsia="fi-FI"/>
        </w:rPr>
      </w:pPr>
      <w:bookmarkStart w:id="0" w:name="_GoBack"/>
      <w:bookmarkEnd w:id="0"/>
    </w:p>
    <w:p w14:paraId="34F6599F" w14:textId="77777777" w:rsidR="007E161D" w:rsidRPr="0031349D" w:rsidRDefault="0031349D" w:rsidP="007136B9">
      <w:pPr>
        <w:jc w:val="center"/>
        <w:rPr>
          <w:rFonts w:asciiTheme="minorHAnsi" w:hAnsiTheme="minorHAnsi"/>
          <w:b/>
          <w:sz w:val="28"/>
          <w:szCs w:val="28"/>
          <w:lang w:val="en-US"/>
        </w:rPr>
      </w:pPr>
      <w:r>
        <w:rPr>
          <w:rFonts w:asciiTheme="minorHAnsi" w:hAnsiTheme="minorHAnsi"/>
          <w:b/>
          <w:sz w:val="28"/>
          <w:szCs w:val="28"/>
          <w:lang w:val="en-US"/>
        </w:rPr>
        <w:t>Project Kick-o</w:t>
      </w:r>
      <w:r w:rsidR="00047727" w:rsidRPr="0031349D">
        <w:rPr>
          <w:rFonts w:asciiTheme="minorHAnsi" w:hAnsiTheme="minorHAnsi"/>
          <w:b/>
          <w:sz w:val="28"/>
          <w:szCs w:val="28"/>
          <w:lang w:val="en-US"/>
        </w:rPr>
        <w:t>ff</w:t>
      </w:r>
      <w:r w:rsidR="00F861AD" w:rsidRPr="0031349D">
        <w:rPr>
          <w:rFonts w:asciiTheme="minorHAnsi" w:hAnsiTheme="minorHAnsi"/>
          <w:b/>
          <w:sz w:val="28"/>
          <w:szCs w:val="28"/>
          <w:lang w:val="en-US"/>
        </w:rPr>
        <w:t xml:space="preserve"> and HEAT</w:t>
      </w:r>
      <w:r>
        <w:rPr>
          <w:rFonts w:asciiTheme="minorHAnsi" w:hAnsiTheme="minorHAnsi"/>
          <w:b/>
          <w:sz w:val="28"/>
          <w:szCs w:val="28"/>
          <w:lang w:val="en-US"/>
        </w:rPr>
        <w:t>-tool</w:t>
      </w:r>
      <w:r w:rsidR="00F861AD" w:rsidRPr="0031349D">
        <w:rPr>
          <w:rFonts w:asciiTheme="minorHAnsi" w:hAnsiTheme="minorHAnsi"/>
          <w:b/>
          <w:sz w:val="28"/>
          <w:szCs w:val="28"/>
          <w:lang w:val="en-US"/>
        </w:rPr>
        <w:t xml:space="preserve"> Training</w:t>
      </w:r>
    </w:p>
    <w:p w14:paraId="69D8FE07" w14:textId="77777777" w:rsidR="0031349D" w:rsidRDefault="0031349D" w:rsidP="007136B9">
      <w:pPr>
        <w:jc w:val="center"/>
        <w:rPr>
          <w:rFonts w:asciiTheme="minorHAnsi" w:hAnsiTheme="minorHAnsi"/>
          <w:b/>
          <w:sz w:val="28"/>
          <w:szCs w:val="28"/>
          <w:lang w:val="en-US"/>
        </w:rPr>
      </w:pPr>
    </w:p>
    <w:p w14:paraId="44964782" w14:textId="77777777" w:rsidR="00F861AD" w:rsidRPr="0031349D" w:rsidRDefault="0031349D" w:rsidP="007136B9">
      <w:pPr>
        <w:jc w:val="center"/>
        <w:rPr>
          <w:rFonts w:asciiTheme="minorHAnsi" w:hAnsiTheme="minorHAnsi"/>
          <w:b/>
          <w:sz w:val="28"/>
          <w:szCs w:val="28"/>
          <w:lang w:val="en-US"/>
        </w:rPr>
      </w:pPr>
      <w:r w:rsidRPr="0031349D">
        <w:rPr>
          <w:rFonts w:asciiTheme="minorHAnsi" w:hAnsiTheme="minorHAnsi"/>
          <w:b/>
          <w:sz w:val="28"/>
          <w:szCs w:val="28"/>
          <w:lang w:val="en-US"/>
        </w:rPr>
        <w:t xml:space="preserve">HEAT – </w:t>
      </w:r>
      <w:r w:rsidR="00F861AD" w:rsidRPr="0031349D">
        <w:rPr>
          <w:rFonts w:asciiTheme="minorHAnsi" w:hAnsiTheme="minorHAnsi"/>
          <w:b/>
          <w:sz w:val="28"/>
          <w:szCs w:val="28"/>
          <w:lang w:val="en-US"/>
        </w:rPr>
        <w:t>Participatory urban planning for healthier urban communities</w:t>
      </w:r>
    </w:p>
    <w:p w14:paraId="54420E75" w14:textId="77777777" w:rsidR="00F861AD" w:rsidRDefault="00F861AD" w:rsidP="007136B9">
      <w:pPr>
        <w:jc w:val="center"/>
        <w:rPr>
          <w:rFonts w:asciiTheme="minorHAnsi" w:hAnsiTheme="minorHAnsi"/>
          <w:b/>
          <w:lang w:val="en-US"/>
        </w:rPr>
      </w:pPr>
    </w:p>
    <w:p w14:paraId="05317C3E" w14:textId="77777777" w:rsidR="00AD761A" w:rsidRPr="00AD761A" w:rsidRDefault="00F861AD" w:rsidP="007136B9">
      <w:pPr>
        <w:jc w:val="center"/>
        <w:rPr>
          <w:rFonts w:asciiTheme="minorHAnsi" w:hAnsiTheme="minorHAnsi"/>
          <w:b/>
          <w:lang w:val="en-US"/>
        </w:rPr>
      </w:pPr>
      <w:r>
        <w:rPr>
          <w:rFonts w:asciiTheme="minorHAnsi" w:hAnsiTheme="minorHAnsi"/>
          <w:b/>
          <w:lang w:val="en-US"/>
        </w:rPr>
        <w:t xml:space="preserve">16-18 May </w:t>
      </w:r>
      <w:r w:rsidR="00AD761A">
        <w:rPr>
          <w:rFonts w:asciiTheme="minorHAnsi" w:hAnsiTheme="minorHAnsi"/>
          <w:b/>
          <w:lang w:val="en-US"/>
        </w:rPr>
        <w:t>2018</w:t>
      </w:r>
      <w:r w:rsidR="0031349D">
        <w:rPr>
          <w:rFonts w:asciiTheme="minorHAnsi" w:hAnsiTheme="minorHAnsi"/>
          <w:b/>
          <w:lang w:val="en-US"/>
        </w:rPr>
        <w:br/>
      </w:r>
      <w:r w:rsidR="00AD761A">
        <w:rPr>
          <w:rFonts w:asciiTheme="minorHAnsi" w:hAnsiTheme="minorHAnsi"/>
          <w:b/>
          <w:lang w:val="en-US"/>
        </w:rPr>
        <w:t>Turku, Finland</w:t>
      </w:r>
    </w:p>
    <w:p w14:paraId="567812EA" w14:textId="77777777" w:rsidR="0031349D" w:rsidRDefault="0031349D" w:rsidP="0031349D">
      <w:pPr>
        <w:rPr>
          <w:rFonts w:asciiTheme="minorHAnsi" w:hAnsiTheme="minorHAnsi"/>
          <w:b/>
          <w:lang w:val="en-US"/>
        </w:rPr>
      </w:pPr>
    </w:p>
    <w:p w14:paraId="577A8448" w14:textId="77777777" w:rsidR="0031349D" w:rsidRDefault="0031349D" w:rsidP="0031349D">
      <w:pPr>
        <w:rPr>
          <w:rFonts w:asciiTheme="minorHAnsi" w:hAnsiTheme="minorHAnsi"/>
          <w:b/>
          <w:lang w:val="en-US"/>
        </w:rPr>
      </w:pPr>
    </w:p>
    <w:p w14:paraId="12319FDE" w14:textId="77777777" w:rsidR="0031349D" w:rsidRPr="0031349D" w:rsidRDefault="007136B9" w:rsidP="0031349D">
      <w:pPr>
        <w:rPr>
          <w:rFonts w:asciiTheme="minorHAnsi" w:hAnsiTheme="minorHAnsi"/>
          <w:b/>
          <w:sz w:val="24"/>
          <w:szCs w:val="24"/>
          <w:lang w:val="en-US"/>
        </w:rPr>
      </w:pPr>
      <w:r>
        <w:rPr>
          <w:rFonts w:asciiTheme="minorHAnsi" w:hAnsiTheme="minorHAnsi"/>
          <w:b/>
          <w:sz w:val="24"/>
          <w:szCs w:val="24"/>
          <w:lang w:val="en-US"/>
        </w:rPr>
        <w:t>MEMO</w:t>
      </w:r>
      <w:r w:rsidR="0031349D" w:rsidRPr="0031349D">
        <w:rPr>
          <w:rFonts w:asciiTheme="minorHAnsi" w:hAnsiTheme="minorHAnsi"/>
          <w:b/>
          <w:sz w:val="24"/>
          <w:szCs w:val="24"/>
          <w:lang w:val="en-US"/>
        </w:rPr>
        <w:t xml:space="preserve"> </w:t>
      </w:r>
    </w:p>
    <w:p w14:paraId="14CEB5BB" w14:textId="77777777" w:rsidR="007E161D" w:rsidRPr="00AD761A" w:rsidRDefault="00907C27" w:rsidP="00084548">
      <w:pPr>
        <w:rPr>
          <w:rFonts w:asciiTheme="minorHAnsi" w:hAnsiTheme="minorHAnsi"/>
          <w:lang w:val="en-US"/>
        </w:rPr>
      </w:pPr>
      <w:r>
        <w:rPr>
          <w:rFonts w:asciiTheme="minorHAnsi" w:hAnsiTheme="minorHAnsi"/>
          <w:lang w:val="en-US"/>
        </w:rPr>
        <w:t xml:space="preserve">The list of participants is available </w:t>
      </w:r>
      <w:hyperlink r:id="rId8" w:history="1">
        <w:r w:rsidRPr="00F30FED">
          <w:rPr>
            <w:rStyle w:val="Hyperlink"/>
            <w:rFonts w:asciiTheme="minorHAnsi" w:hAnsiTheme="minorHAnsi"/>
            <w:lang w:val="en-US"/>
          </w:rPr>
          <w:t>https://drive.google.com/drive/folders/1LIWeYnc7_iPMbZQYutQgcpNPoSoBNUx1</w:t>
        </w:r>
      </w:hyperlink>
      <w:r>
        <w:rPr>
          <w:rFonts w:asciiTheme="minorHAnsi" w:hAnsiTheme="minorHAnsi"/>
          <w:lang w:val="en-US"/>
        </w:rPr>
        <w:t xml:space="preserve"> </w:t>
      </w:r>
    </w:p>
    <w:p w14:paraId="591E959B" w14:textId="77777777" w:rsidR="007E161D" w:rsidRPr="00AD761A" w:rsidRDefault="007E161D" w:rsidP="00084548">
      <w:pPr>
        <w:rPr>
          <w:rFonts w:asciiTheme="minorHAnsi" w:hAnsiTheme="minorHAnsi"/>
          <w:lang w:val="en-US"/>
        </w:rPr>
      </w:pPr>
    </w:p>
    <w:p w14:paraId="055E50E0" w14:textId="77777777" w:rsidR="007E161D" w:rsidRDefault="00602CAE" w:rsidP="00084548">
      <w:pPr>
        <w:rPr>
          <w:rFonts w:asciiTheme="minorHAnsi" w:hAnsiTheme="minorHAnsi"/>
          <w:b/>
          <w:lang w:val="en-US"/>
        </w:rPr>
      </w:pPr>
      <w:r>
        <w:rPr>
          <w:rFonts w:asciiTheme="minorHAnsi" w:hAnsiTheme="minorHAnsi"/>
          <w:b/>
          <w:lang w:val="en-US"/>
        </w:rPr>
        <w:t>Thursday, 17</w:t>
      </w:r>
      <w:r w:rsidR="0031349D">
        <w:rPr>
          <w:rFonts w:asciiTheme="minorHAnsi" w:hAnsiTheme="minorHAnsi"/>
          <w:b/>
          <w:lang w:val="en-US"/>
        </w:rPr>
        <w:t xml:space="preserve"> May</w:t>
      </w:r>
      <w:r w:rsidR="00047727" w:rsidRPr="00AD761A">
        <w:rPr>
          <w:rFonts w:asciiTheme="minorHAnsi" w:hAnsiTheme="minorHAnsi"/>
          <w:b/>
          <w:lang w:val="en-US"/>
        </w:rPr>
        <w:t xml:space="preserve"> 2018</w:t>
      </w:r>
      <w:r w:rsidR="00084548">
        <w:rPr>
          <w:rFonts w:asciiTheme="minorHAnsi" w:hAnsiTheme="minorHAnsi"/>
          <w:b/>
          <w:lang w:val="en-US"/>
        </w:rPr>
        <w:t xml:space="preserve"> </w:t>
      </w:r>
    </w:p>
    <w:p w14:paraId="0E5154A1" w14:textId="5545AC46" w:rsidR="0031349D" w:rsidRPr="0031349D" w:rsidRDefault="00365022" w:rsidP="00084548">
      <w:pPr>
        <w:rPr>
          <w:rFonts w:asciiTheme="minorHAnsi" w:hAnsiTheme="minorHAnsi"/>
          <w:u w:val="single"/>
          <w:lang w:val="en-US"/>
        </w:rPr>
      </w:pPr>
      <w:r>
        <w:rPr>
          <w:rFonts w:asciiTheme="minorHAnsi" w:hAnsiTheme="minorHAnsi"/>
          <w:u w:val="single"/>
          <w:lang w:val="en-US"/>
        </w:rPr>
        <w:t>Kick-off meeting</w:t>
      </w:r>
      <w:r w:rsidR="00DB4974">
        <w:rPr>
          <w:rFonts w:asciiTheme="minorHAnsi" w:hAnsiTheme="minorHAnsi"/>
          <w:u w:val="single"/>
          <w:lang w:val="en-US"/>
        </w:rPr>
        <w:t>: HEAT training</w:t>
      </w:r>
    </w:p>
    <w:p w14:paraId="61286141" w14:textId="77777777" w:rsidR="00602CAE" w:rsidRDefault="00AD761A" w:rsidP="00602CAE">
      <w:pPr>
        <w:rPr>
          <w:rFonts w:asciiTheme="minorHAnsi" w:hAnsiTheme="minorHAnsi"/>
          <w:b/>
          <w:i/>
          <w:lang w:val="en-US"/>
        </w:rPr>
      </w:pPr>
      <w:r>
        <w:rPr>
          <w:rFonts w:asciiTheme="minorHAnsi" w:hAnsiTheme="minorHAnsi"/>
          <w:b/>
          <w:lang w:val="en-US"/>
        </w:rPr>
        <w:t>Venue</w:t>
      </w:r>
      <w:r w:rsidR="00047727" w:rsidRPr="00AD761A">
        <w:rPr>
          <w:rFonts w:asciiTheme="minorHAnsi" w:hAnsiTheme="minorHAnsi"/>
          <w:b/>
          <w:lang w:val="en-US"/>
        </w:rPr>
        <w:t xml:space="preserve">: </w:t>
      </w:r>
      <w:r w:rsidR="00602CAE">
        <w:rPr>
          <w:rFonts w:asciiTheme="minorHAnsi" w:hAnsiTheme="minorHAnsi"/>
          <w:b/>
          <w:lang w:val="en-US"/>
        </w:rPr>
        <w:t xml:space="preserve">ICT City - </w:t>
      </w:r>
      <w:proofErr w:type="spellStart"/>
      <w:r w:rsidR="00602CAE">
        <w:rPr>
          <w:rFonts w:asciiTheme="minorHAnsi" w:hAnsiTheme="minorHAnsi"/>
          <w:b/>
          <w:i/>
          <w:lang w:val="en-US"/>
        </w:rPr>
        <w:t>Joukahaisenkatu</w:t>
      </w:r>
      <w:proofErr w:type="spellEnd"/>
      <w:r w:rsidR="00602CAE">
        <w:rPr>
          <w:rFonts w:asciiTheme="minorHAnsi" w:hAnsiTheme="minorHAnsi"/>
          <w:b/>
          <w:i/>
          <w:lang w:val="en-US"/>
        </w:rPr>
        <w:t xml:space="preserve"> 3-5</w:t>
      </w:r>
    </w:p>
    <w:p w14:paraId="6527E05D" w14:textId="77777777" w:rsidR="00365022" w:rsidRDefault="00365022" w:rsidP="00957A74">
      <w:pPr>
        <w:pStyle w:val="NormalWeb"/>
        <w:spacing w:before="0" w:beforeAutospacing="0" w:after="0" w:afterAutospacing="0"/>
        <w:rPr>
          <w:rFonts w:ascii="Calibri" w:hAnsi="Calibri"/>
          <w:color w:val="000000"/>
          <w:sz w:val="22"/>
          <w:szCs w:val="22"/>
          <w:lang w:val="en-GB"/>
        </w:rPr>
      </w:pPr>
    </w:p>
    <w:p w14:paraId="45D74340" w14:textId="6CEEDCEF" w:rsidR="00365022" w:rsidRDefault="003721B6"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S</w:t>
      </w:r>
      <w:r w:rsidR="00EA4942">
        <w:rPr>
          <w:rFonts w:ascii="Calibri" w:hAnsi="Calibri"/>
          <w:color w:val="000000"/>
          <w:sz w:val="22"/>
          <w:szCs w:val="22"/>
          <w:lang w:val="en-GB"/>
        </w:rPr>
        <w:t xml:space="preserve">econd day of the kick-off meeting </w:t>
      </w:r>
      <w:r w:rsidR="008A5DB0">
        <w:rPr>
          <w:rFonts w:ascii="Calibri" w:hAnsi="Calibri"/>
          <w:color w:val="000000"/>
          <w:sz w:val="22"/>
          <w:szCs w:val="22"/>
          <w:lang w:val="en-GB"/>
        </w:rPr>
        <w:t>was dedicated to</w:t>
      </w:r>
      <w:r w:rsidR="00EA4942">
        <w:rPr>
          <w:rFonts w:ascii="Calibri" w:hAnsi="Calibri"/>
          <w:color w:val="000000"/>
          <w:sz w:val="22"/>
          <w:szCs w:val="22"/>
          <w:lang w:val="en-GB"/>
        </w:rPr>
        <w:t xml:space="preserve"> training of the use of the HEAT tool by Nick </w:t>
      </w:r>
      <w:proofErr w:type="spellStart"/>
      <w:r w:rsidR="00EA4942">
        <w:rPr>
          <w:rFonts w:ascii="Calibri" w:hAnsi="Calibri"/>
          <w:color w:val="000000"/>
          <w:sz w:val="22"/>
          <w:szCs w:val="22"/>
          <w:lang w:val="en-GB"/>
        </w:rPr>
        <w:t>Cavill</w:t>
      </w:r>
      <w:proofErr w:type="spellEnd"/>
      <w:r w:rsidR="00EA4942">
        <w:rPr>
          <w:rFonts w:ascii="Calibri" w:hAnsi="Calibri"/>
          <w:color w:val="000000"/>
          <w:sz w:val="22"/>
          <w:szCs w:val="22"/>
          <w:lang w:val="en-GB"/>
        </w:rPr>
        <w:t xml:space="preserve">, Minna </w:t>
      </w:r>
      <w:proofErr w:type="spellStart"/>
      <w:r w:rsidR="00EA4942">
        <w:rPr>
          <w:rFonts w:ascii="Calibri" w:hAnsi="Calibri"/>
          <w:color w:val="000000"/>
          <w:sz w:val="22"/>
          <w:szCs w:val="22"/>
          <w:lang w:val="en-GB"/>
        </w:rPr>
        <w:t>Raatikka</w:t>
      </w:r>
      <w:proofErr w:type="spellEnd"/>
      <w:r w:rsidR="00EA4942">
        <w:rPr>
          <w:rFonts w:ascii="Calibri" w:hAnsi="Calibri"/>
          <w:color w:val="000000"/>
          <w:sz w:val="22"/>
          <w:szCs w:val="22"/>
          <w:lang w:val="en-GB"/>
        </w:rPr>
        <w:t xml:space="preserve"> and </w:t>
      </w:r>
      <w:proofErr w:type="spellStart"/>
      <w:r w:rsidR="00EA4942">
        <w:rPr>
          <w:rFonts w:ascii="Calibri" w:hAnsi="Calibri"/>
          <w:color w:val="000000"/>
          <w:sz w:val="22"/>
          <w:szCs w:val="22"/>
          <w:lang w:val="en-GB"/>
        </w:rPr>
        <w:t>Hannu</w:t>
      </w:r>
      <w:proofErr w:type="spellEnd"/>
      <w:r w:rsidR="008A5DB0">
        <w:rPr>
          <w:rFonts w:ascii="Calibri" w:hAnsi="Calibri"/>
          <w:color w:val="000000"/>
          <w:sz w:val="22"/>
          <w:szCs w:val="22"/>
          <w:lang w:val="en-GB"/>
        </w:rPr>
        <w:t xml:space="preserve"> Lehto. </w:t>
      </w:r>
      <w:r w:rsidR="00EA4942">
        <w:rPr>
          <w:rFonts w:ascii="Calibri" w:hAnsi="Calibri"/>
          <w:color w:val="000000"/>
          <w:sz w:val="22"/>
          <w:szCs w:val="22"/>
          <w:lang w:val="en-GB"/>
        </w:rPr>
        <w:t xml:space="preserve"> </w:t>
      </w:r>
    </w:p>
    <w:p w14:paraId="6E3BC491"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14:paraId="05F0D21C" w14:textId="77777777" w:rsidR="00957A74" w:rsidRPr="00F02A06" w:rsidRDefault="00957A74" w:rsidP="00957A74">
      <w:pPr>
        <w:pStyle w:val="NormalWeb"/>
        <w:numPr>
          <w:ilvl w:val="0"/>
          <w:numId w:val="26"/>
        </w:numPr>
        <w:spacing w:before="0" w:beforeAutospacing="0" w:after="0" w:afterAutospacing="0"/>
        <w:rPr>
          <w:rFonts w:ascii="Calibri" w:hAnsi="Calibri"/>
          <w:b/>
          <w:color w:val="000000"/>
          <w:sz w:val="22"/>
          <w:szCs w:val="22"/>
          <w:lang w:val="en-GB"/>
        </w:rPr>
      </w:pPr>
      <w:r w:rsidRPr="00F02A06">
        <w:rPr>
          <w:rFonts w:ascii="Calibri" w:hAnsi="Calibri"/>
          <w:b/>
          <w:color w:val="000000"/>
          <w:sz w:val="22"/>
          <w:szCs w:val="22"/>
          <w:lang w:val="en-GB"/>
        </w:rPr>
        <w:t xml:space="preserve">HEAT introduction by Nick </w:t>
      </w:r>
      <w:proofErr w:type="spellStart"/>
      <w:r w:rsidRPr="00F02A06">
        <w:rPr>
          <w:rFonts w:ascii="Calibri" w:hAnsi="Calibri"/>
          <w:b/>
          <w:color w:val="000000"/>
          <w:sz w:val="22"/>
          <w:szCs w:val="22"/>
          <w:lang w:val="en-GB"/>
        </w:rPr>
        <w:t>Cavill</w:t>
      </w:r>
      <w:proofErr w:type="spellEnd"/>
    </w:p>
    <w:p w14:paraId="02B93126" w14:textId="77777777" w:rsidR="00957A74" w:rsidRDefault="00957A74" w:rsidP="00957A74">
      <w:pPr>
        <w:pStyle w:val="NormalWeb"/>
        <w:spacing w:before="0" w:beforeAutospacing="0" w:after="0" w:afterAutospacing="0"/>
        <w:rPr>
          <w:rFonts w:ascii="Calibri" w:hAnsi="Calibri"/>
          <w:color w:val="000000"/>
          <w:sz w:val="22"/>
          <w:szCs w:val="22"/>
          <w:lang w:val="en-GB"/>
        </w:rPr>
      </w:pPr>
    </w:p>
    <w:p w14:paraId="159F4265"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Background information</w:t>
      </w:r>
    </w:p>
    <w:p w14:paraId="19C2CA07" w14:textId="77777777" w:rsidR="00957A74" w:rsidRDefault="00957A74" w:rsidP="00957A74">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HEAT tool is evidence-based and builds upon scientific research on lives saved / mortality reduced via cycling and walking</w:t>
      </w:r>
    </w:p>
    <w:p w14:paraId="60CD34E6" w14:textId="77777777" w:rsidR="00957A74" w:rsidRDefault="00957A74" w:rsidP="00957A74">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The tool stresses practical applicability and ease of use. Results can be obtained with minimum data and default values are available. The tool is still scientifically robust. </w:t>
      </w:r>
    </w:p>
    <w:p w14:paraId="3B734AE6" w14:textId="77777777" w:rsidR="00957A74" w:rsidRDefault="00957A74" w:rsidP="00957A74">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tool is based on transparent assumptions and it is open to all</w:t>
      </w:r>
    </w:p>
    <w:p w14:paraId="510D303F" w14:textId="77777777" w:rsidR="00957A74" w:rsidRDefault="00957A74" w:rsidP="00957A74">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tool is conservative, i.e. it gives conservative estimates and assumptions, i.e. results</w:t>
      </w:r>
      <w:r w:rsidR="003721B6">
        <w:rPr>
          <w:rFonts w:ascii="Calibri" w:hAnsi="Calibri"/>
          <w:color w:val="000000"/>
          <w:sz w:val="22"/>
          <w:szCs w:val="22"/>
          <w:lang w:val="en-GB"/>
        </w:rPr>
        <w:t>,</w:t>
      </w:r>
      <w:r>
        <w:rPr>
          <w:rFonts w:ascii="Calibri" w:hAnsi="Calibri"/>
          <w:color w:val="000000"/>
          <w:sz w:val="22"/>
          <w:szCs w:val="22"/>
          <w:lang w:val="en-GB"/>
        </w:rPr>
        <w:t xml:space="preserve"> it gives</w:t>
      </w:r>
      <w:r w:rsidR="003721B6">
        <w:rPr>
          <w:rFonts w:ascii="Calibri" w:hAnsi="Calibri"/>
          <w:color w:val="000000"/>
          <w:sz w:val="22"/>
          <w:szCs w:val="22"/>
          <w:lang w:val="en-GB"/>
        </w:rPr>
        <w:t>,</w:t>
      </w:r>
      <w:r>
        <w:rPr>
          <w:rFonts w:ascii="Calibri" w:hAnsi="Calibri"/>
          <w:color w:val="000000"/>
          <w:sz w:val="22"/>
          <w:szCs w:val="22"/>
          <w:lang w:val="en-GB"/>
        </w:rPr>
        <w:t xml:space="preserve"> are based on sound facts and evidence</w:t>
      </w:r>
    </w:p>
    <w:p w14:paraId="0200C0CD" w14:textId="77777777" w:rsidR="00957A74" w:rsidRDefault="00957A74" w:rsidP="00957A74">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tool is aimed at transport planners</w:t>
      </w:r>
    </w:p>
    <w:p w14:paraId="71F118C4" w14:textId="229E9F0F" w:rsidR="00957A74" w:rsidRDefault="00957A74" w:rsidP="00957A74">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The tool can be used to e.g. secure funding for cycling </w:t>
      </w:r>
      <w:r w:rsidR="003721B6">
        <w:rPr>
          <w:rFonts w:ascii="Calibri" w:hAnsi="Calibri"/>
          <w:color w:val="000000"/>
          <w:sz w:val="22"/>
          <w:szCs w:val="22"/>
          <w:lang w:val="en-GB"/>
        </w:rPr>
        <w:t>infrastructure</w:t>
      </w:r>
    </w:p>
    <w:p w14:paraId="494FFC0F" w14:textId="2591553B" w:rsidR="00957A74" w:rsidRPr="00F02A06" w:rsidRDefault="00957A74" w:rsidP="00753DF6">
      <w:pPr>
        <w:pStyle w:val="NormalWeb"/>
        <w:numPr>
          <w:ilvl w:val="0"/>
          <w:numId w:val="18"/>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tool is not mandatory in planning, but has clear benefits</w:t>
      </w:r>
      <w:r w:rsidR="00EF170F">
        <w:rPr>
          <w:rFonts w:ascii="Calibri" w:hAnsi="Calibri"/>
          <w:color w:val="000000"/>
          <w:sz w:val="22"/>
          <w:szCs w:val="22"/>
          <w:lang w:val="en-GB"/>
        </w:rPr>
        <w:t xml:space="preserve">. The tool can be used for new cycling or walking infrastructure planning to give a monetary value to cycling or walking, </w:t>
      </w:r>
      <w:r w:rsidR="00753DF6" w:rsidRPr="00753DF6">
        <w:rPr>
          <w:rFonts w:ascii="Calibri" w:hAnsi="Calibri"/>
          <w:color w:val="000000"/>
          <w:sz w:val="22"/>
          <w:szCs w:val="22"/>
          <w:lang w:val="en-GB"/>
        </w:rPr>
        <w:t>to value the mortality benefits from current levels of cycling or walking</w:t>
      </w:r>
      <w:r w:rsidR="00753DF6">
        <w:rPr>
          <w:rFonts w:ascii="Calibri" w:hAnsi="Calibri"/>
          <w:color w:val="000000"/>
          <w:sz w:val="22"/>
          <w:szCs w:val="22"/>
          <w:lang w:val="en-GB"/>
        </w:rPr>
        <w:t xml:space="preserve">, </w:t>
      </w:r>
      <w:r w:rsidR="007D13BB">
        <w:rPr>
          <w:rFonts w:ascii="Calibri" w:hAnsi="Calibri"/>
          <w:color w:val="000000"/>
          <w:sz w:val="22"/>
          <w:szCs w:val="22"/>
          <w:lang w:val="en-GB"/>
        </w:rPr>
        <w:t xml:space="preserve">or </w:t>
      </w:r>
      <w:r w:rsidR="007D13BB" w:rsidRPr="007D13BB">
        <w:rPr>
          <w:rFonts w:ascii="Calibri" w:hAnsi="Calibri"/>
          <w:color w:val="000000"/>
          <w:sz w:val="22"/>
          <w:szCs w:val="22"/>
          <w:lang w:val="en-GB"/>
        </w:rPr>
        <w:t>to provide input into more comprehensive cost–benefit analyses</w:t>
      </w:r>
      <w:r w:rsidR="007D13BB">
        <w:rPr>
          <w:rFonts w:ascii="Calibri" w:hAnsi="Calibri"/>
          <w:color w:val="000000"/>
          <w:sz w:val="22"/>
          <w:szCs w:val="22"/>
          <w:lang w:val="en-GB"/>
        </w:rPr>
        <w:t>.</w:t>
      </w:r>
    </w:p>
    <w:p w14:paraId="1C85A8BD" w14:textId="77777777" w:rsidR="00957A74" w:rsidRDefault="00957A74" w:rsidP="00957A74">
      <w:pPr>
        <w:pStyle w:val="NormalWeb"/>
        <w:spacing w:before="0" w:beforeAutospacing="0" w:after="0" w:afterAutospacing="0"/>
        <w:rPr>
          <w:rFonts w:ascii="Calibri" w:hAnsi="Calibri"/>
          <w:color w:val="000000"/>
          <w:sz w:val="22"/>
          <w:szCs w:val="22"/>
          <w:lang w:val="en-GB"/>
        </w:rPr>
      </w:pPr>
    </w:p>
    <w:p w14:paraId="4EA7139B"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Scientific background</w:t>
      </w:r>
    </w:p>
    <w:p w14:paraId="7AA7FCF1" w14:textId="7950A465" w:rsidR="00957A74" w:rsidRPr="00A4675C" w:rsidRDefault="00957A74" w:rsidP="00957A74">
      <w:pPr>
        <w:pStyle w:val="NormalWeb"/>
        <w:numPr>
          <w:ilvl w:val="0"/>
          <w:numId w:val="19"/>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Premature mortality is lower among cyclists in comparison to non-cycling population, there is sound scientific evidence (Physical activity </w:t>
      </w:r>
      <w:r w:rsidR="00C0210E">
        <w:rPr>
          <w:rFonts w:ascii="Calibri" w:hAnsi="Calibri"/>
          <w:color w:val="000000"/>
          <w:sz w:val="22"/>
          <w:szCs w:val="22"/>
          <w:lang w:val="en-GB"/>
        </w:rPr>
        <w:t xml:space="preserve">- </w:t>
      </w:r>
      <w:r>
        <w:rPr>
          <w:rFonts w:ascii="Calibri" w:hAnsi="Calibri"/>
          <w:color w:val="000000"/>
          <w:sz w:val="22"/>
          <w:szCs w:val="22"/>
          <w:lang w:val="en-GB"/>
        </w:rPr>
        <w:t>mortality benefit)</w:t>
      </w:r>
      <w:r w:rsidRPr="00A4675C">
        <w:rPr>
          <w:rFonts w:ascii="Calibri" w:hAnsi="Calibri"/>
          <w:color w:val="000000"/>
          <w:sz w:val="22"/>
          <w:szCs w:val="22"/>
          <w:lang w:val="en-GB"/>
        </w:rPr>
        <w:t xml:space="preserve"> to support this claim </w:t>
      </w:r>
    </w:p>
    <w:p w14:paraId="199FAF60" w14:textId="77777777" w:rsidR="00957A74" w:rsidRDefault="00957A74" w:rsidP="00957A74">
      <w:pPr>
        <w:pStyle w:val="NormalWeb"/>
        <w:numPr>
          <w:ilvl w:val="0"/>
          <w:numId w:val="19"/>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Other health benefits related to cycling (sound scientific data difficult to find): </w:t>
      </w:r>
    </w:p>
    <w:p w14:paraId="1E17B93D" w14:textId="77777777" w:rsidR="00957A74" w:rsidRDefault="00957A74" w:rsidP="00957A74">
      <w:pPr>
        <w:pStyle w:val="NormalWeb"/>
        <w:numPr>
          <w:ilvl w:val="2"/>
          <w:numId w:val="19"/>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mental health (improves mood)</w:t>
      </w:r>
    </w:p>
    <w:p w14:paraId="0F2A17F4" w14:textId="77777777" w:rsidR="00957A74" w:rsidRDefault="00957A74" w:rsidP="00957A74">
      <w:pPr>
        <w:pStyle w:val="NormalWeb"/>
        <w:numPr>
          <w:ilvl w:val="2"/>
          <w:numId w:val="19"/>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cardiovascular disease benefit </w:t>
      </w:r>
    </w:p>
    <w:p w14:paraId="5CE5A75B" w14:textId="77777777" w:rsidR="00957A74" w:rsidRDefault="00957A74" w:rsidP="00957A74">
      <w:pPr>
        <w:pStyle w:val="NormalWeb"/>
        <w:numPr>
          <w:ilvl w:val="0"/>
          <w:numId w:val="19"/>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Worth to consider: economic value of reduced mortality induced by a certain volume of cycling/walking vs. risks involved in cycling (bad air, traffic accidents). Difficult to assess the balance. Also the co2 emission reduction potential related to cycling / walking should be considered.</w:t>
      </w:r>
    </w:p>
    <w:p w14:paraId="71524557" w14:textId="77777777" w:rsidR="00957A74" w:rsidRPr="00F02A06" w:rsidRDefault="00957A74" w:rsidP="00957A74">
      <w:pPr>
        <w:pStyle w:val="NormalWeb"/>
        <w:numPr>
          <w:ilvl w:val="0"/>
          <w:numId w:val="19"/>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larger the population you are assessing, the more accurate the results</w:t>
      </w:r>
    </w:p>
    <w:p w14:paraId="7C3B2166" w14:textId="77777777" w:rsidR="00957A74" w:rsidRDefault="00957A74" w:rsidP="00957A74">
      <w:pPr>
        <w:pStyle w:val="NormalWeb"/>
        <w:spacing w:before="0" w:beforeAutospacing="0" w:after="0" w:afterAutospacing="0"/>
        <w:rPr>
          <w:rFonts w:ascii="Calibri" w:hAnsi="Calibri"/>
          <w:color w:val="000000"/>
          <w:sz w:val="22"/>
          <w:szCs w:val="22"/>
          <w:lang w:val="en-GB"/>
        </w:rPr>
      </w:pPr>
    </w:p>
    <w:p w14:paraId="037D3D92"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What is HEAT used for? </w:t>
      </w:r>
    </w:p>
    <w:p w14:paraId="76AFB2B9" w14:textId="77777777" w:rsidR="00957A74" w:rsidRDefault="00957A74" w:rsidP="00957A74">
      <w:pPr>
        <w:pStyle w:val="NormalWeb"/>
        <w:numPr>
          <w:ilvl w:val="0"/>
          <w:numId w:val="20"/>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To quantify the actual increase in cycling, </w:t>
      </w:r>
    </w:p>
    <w:p w14:paraId="4D68553F" w14:textId="77777777" w:rsidR="00957A74" w:rsidRDefault="00957A74" w:rsidP="00957A74">
      <w:pPr>
        <w:pStyle w:val="NormalWeb"/>
        <w:numPr>
          <w:ilvl w:val="0"/>
          <w:numId w:val="20"/>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To value the existing level of cycling (cycling is worth this and this much) </w:t>
      </w:r>
    </w:p>
    <w:p w14:paraId="369B3D69" w14:textId="77777777" w:rsidR="00957A74" w:rsidRDefault="00957A74" w:rsidP="00957A74">
      <w:pPr>
        <w:pStyle w:val="NormalWeb"/>
        <w:numPr>
          <w:ilvl w:val="0"/>
          <w:numId w:val="20"/>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To offer support for speculative future projections (e.g. what are the potential benefits for increasing cycling)</w:t>
      </w:r>
    </w:p>
    <w:p w14:paraId="7C8FB1B8" w14:textId="77777777" w:rsidR="00957A74" w:rsidRDefault="00957A74" w:rsidP="00957A74">
      <w:pPr>
        <w:pStyle w:val="NormalWeb"/>
        <w:spacing w:before="0" w:beforeAutospacing="0" w:after="0" w:afterAutospacing="0"/>
        <w:ind w:left="720"/>
        <w:rPr>
          <w:rFonts w:ascii="Calibri" w:hAnsi="Calibri"/>
          <w:color w:val="000000"/>
          <w:sz w:val="22"/>
          <w:szCs w:val="22"/>
          <w:lang w:val="en-GB"/>
        </w:rPr>
      </w:pPr>
    </w:p>
    <w:p w14:paraId="2FA1D21C" w14:textId="3A48BB05" w:rsidR="00957A74" w:rsidRDefault="00957A74" w:rsidP="00957A74">
      <w:pPr>
        <w:pStyle w:val="NormalWeb"/>
        <w:numPr>
          <w:ilvl w:val="0"/>
          <w:numId w:val="21"/>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lastRenderedPageBreak/>
        <w:t xml:space="preserve">HEAT can be utilised to secure funding for cycling </w:t>
      </w:r>
      <w:r w:rsidR="00C0210E">
        <w:rPr>
          <w:rFonts w:ascii="Calibri" w:hAnsi="Calibri"/>
          <w:color w:val="000000"/>
          <w:sz w:val="22"/>
          <w:szCs w:val="22"/>
          <w:lang w:val="en-GB"/>
        </w:rPr>
        <w:t>infrastructure</w:t>
      </w:r>
    </w:p>
    <w:p w14:paraId="6E065629" w14:textId="77777777" w:rsidR="00957A74" w:rsidRDefault="00957A74" w:rsidP="00957A74">
      <w:pPr>
        <w:pStyle w:val="NormalWeb"/>
        <w:numPr>
          <w:ilvl w:val="0"/>
          <w:numId w:val="21"/>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HEAT can also</w:t>
      </w:r>
      <w:r w:rsidRPr="00F02A06">
        <w:rPr>
          <w:rFonts w:ascii="Calibri" w:hAnsi="Calibri"/>
          <w:color w:val="000000"/>
          <w:sz w:val="22"/>
          <w:szCs w:val="22"/>
          <w:lang w:val="en-GB"/>
        </w:rPr>
        <w:t xml:space="preserve"> be used to estimate the</w:t>
      </w:r>
      <w:r>
        <w:rPr>
          <w:rFonts w:ascii="Calibri" w:hAnsi="Calibri"/>
          <w:color w:val="000000"/>
          <w:sz w:val="22"/>
          <w:szCs w:val="22"/>
          <w:lang w:val="en-GB"/>
        </w:rPr>
        <w:t xml:space="preserve"> costs of not cycling / walking</w:t>
      </w:r>
    </w:p>
    <w:p w14:paraId="04244282" w14:textId="77777777" w:rsidR="00957A74" w:rsidRPr="00F02A06" w:rsidRDefault="00957A74" w:rsidP="00957A74">
      <w:pPr>
        <w:pStyle w:val="NormalWeb"/>
        <w:numPr>
          <w:ilvl w:val="0"/>
          <w:numId w:val="21"/>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HEAT can be used</w:t>
      </w:r>
      <w:r w:rsidRPr="00F02A06">
        <w:rPr>
          <w:rFonts w:ascii="Calibri" w:hAnsi="Calibri"/>
          <w:color w:val="000000"/>
          <w:sz w:val="22"/>
          <w:szCs w:val="22"/>
          <w:lang w:val="en-GB"/>
        </w:rPr>
        <w:t xml:space="preserve"> to back cycling invest</w:t>
      </w:r>
      <w:r>
        <w:rPr>
          <w:rFonts w:ascii="Calibri" w:hAnsi="Calibri"/>
          <w:color w:val="000000"/>
          <w:sz w:val="22"/>
          <w:szCs w:val="22"/>
          <w:lang w:val="en-GB"/>
        </w:rPr>
        <w:t xml:space="preserve">ments also in organisations. </w:t>
      </w:r>
      <w:r w:rsidRPr="00F02A06">
        <w:rPr>
          <w:rFonts w:ascii="Calibri" w:hAnsi="Calibri"/>
          <w:color w:val="000000"/>
          <w:sz w:val="22"/>
          <w:szCs w:val="22"/>
          <w:lang w:val="en-GB"/>
        </w:rPr>
        <w:t>Helps to assess the benefit and/or value of cycling in monetary terms (cycling is worth this much for your organisation)</w:t>
      </w:r>
    </w:p>
    <w:p w14:paraId="7E182002" w14:textId="77777777" w:rsidR="00957A74" w:rsidRDefault="00957A74" w:rsidP="00957A74">
      <w:pPr>
        <w:pStyle w:val="NormalWeb"/>
        <w:spacing w:before="0" w:beforeAutospacing="0" w:after="0" w:afterAutospacing="0"/>
        <w:rPr>
          <w:rFonts w:ascii="Calibri" w:hAnsi="Calibri"/>
          <w:color w:val="000000"/>
          <w:sz w:val="22"/>
          <w:szCs w:val="22"/>
          <w:lang w:val="en-GB"/>
        </w:rPr>
      </w:pPr>
    </w:p>
    <w:p w14:paraId="7E90E210" w14:textId="77777777" w:rsidR="00957A74" w:rsidRPr="00F02A06"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What does HEAT assess?</w:t>
      </w:r>
    </w:p>
    <w:p w14:paraId="173D6B0A" w14:textId="77777777" w:rsidR="00957A74"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HEAT estimates the value of reduced mortality that results from specified amounts of walking or cycling</w:t>
      </w:r>
    </w:p>
    <w:p w14:paraId="2A400F6A" w14:textId="77777777" w:rsidR="00957A74" w:rsidRPr="00F02A06"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HEAT can also take into account the health effects from road crashes, air pollution and carbon emissions.</w:t>
      </w:r>
    </w:p>
    <w:p w14:paraId="769C127F" w14:textId="77777777" w:rsidR="00957A74"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HEAT answers to the following question:</w:t>
      </w:r>
    </w:p>
    <w:p w14:paraId="5C7E8CCB" w14:textId="77777777" w:rsidR="00957A74" w:rsidRDefault="00957A74" w:rsidP="00957A74">
      <w:pPr>
        <w:pStyle w:val="NormalWeb"/>
        <w:spacing w:before="0" w:beforeAutospacing="0" w:after="0" w:afterAutospacing="0"/>
        <w:ind w:left="720"/>
        <w:rPr>
          <w:rFonts w:ascii="Calibri" w:hAnsi="Calibri"/>
          <w:i/>
          <w:color w:val="000000"/>
          <w:sz w:val="22"/>
          <w:szCs w:val="22"/>
          <w:lang w:val="en-GB"/>
        </w:rPr>
      </w:pPr>
    </w:p>
    <w:p w14:paraId="7DEC2EEB" w14:textId="77777777" w:rsidR="00957A74" w:rsidRPr="00F02A06" w:rsidRDefault="00957A74" w:rsidP="00957A74">
      <w:pPr>
        <w:pStyle w:val="NormalWeb"/>
        <w:spacing w:before="0" w:beforeAutospacing="0" w:after="0" w:afterAutospacing="0"/>
        <w:ind w:left="720"/>
        <w:rPr>
          <w:rFonts w:ascii="Calibri" w:hAnsi="Calibri"/>
          <w:i/>
          <w:color w:val="000000"/>
          <w:sz w:val="22"/>
          <w:szCs w:val="22"/>
          <w:lang w:val="en-GB"/>
        </w:rPr>
      </w:pPr>
      <w:r w:rsidRPr="00F02A06">
        <w:rPr>
          <w:rFonts w:ascii="Calibri" w:hAnsi="Calibri"/>
          <w:i/>
          <w:color w:val="000000"/>
          <w:sz w:val="22"/>
          <w:szCs w:val="22"/>
          <w:lang w:val="en-GB"/>
        </w:rPr>
        <w:t>If x people regularly walk or cycle an amount of y, what is the economic value of the health benefits that occur as a result of the reduction in mortality due to their physical activity?</w:t>
      </w:r>
    </w:p>
    <w:p w14:paraId="68D0F224" w14:textId="77777777" w:rsidR="00957A74" w:rsidRDefault="00957A74" w:rsidP="00957A74">
      <w:pPr>
        <w:pStyle w:val="NormalWeb"/>
        <w:spacing w:before="0" w:beforeAutospacing="0" w:after="0" w:afterAutospacing="0"/>
        <w:ind w:firstLine="48"/>
        <w:rPr>
          <w:rFonts w:ascii="Calibri" w:hAnsi="Calibri"/>
          <w:color w:val="000000"/>
          <w:sz w:val="22"/>
          <w:szCs w:val="22"/>
          <w:lang w:val="en-GB"/>
        </w:rPr>
      </w:pPr>
    </w:p>
    <w:p w14:paraId="32E64A30" w14:textId="77777777" w:rsidR="00957A74" w:rsidRPr="00F02A06"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tool can be used for a number of different types of assessments:</w:t>
      </w:r>
    </w:p>
    <w:p w14:paraId="47B8D79F" w14:textId="77777777" w:rsidR="00957A74" w:rsidRPr="00F02A06" w:rsidRDefault="00957A74" w:rsidP="00957A74">
      <w:pPr>
        <w:pStyle w:val="NormalWeb"/>
        <w:numPr>
          <w:ilvl w:val="1"/>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Assessment of current (or past) levels of cycling or walking, e.g. showing what cycling or walking are worth in your city or country.</w:t>
      </w:r>
    </w:p>
    <w:p w14:paraId="1934D3D8" w14:textId="6EC27D85" w:rsidR="00957A74" w:rsidRPr="00F02A06" w:rsidRDefault="00957A74" w:rsidP="00957A74">
      <w:pPr>
        <w:pStyle w:val="NormalWeb"/>
        <w:numPr>
          <w:ilvl w:val="1"/>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Assessment of changes over time, e.g. comparisons of “before and after” situations, or “scenario A vs scenario B” (e.g. with or without measures taken).</w:t>
      </w:r>
    </w:p>
    <w:p w14:paraId="1AAFBA39" w14:textId="3E6D9AE2" w:rsidR="00957A74" w:rsidRDefault="00957A74" w:rsidP="00957A74">
      <w:pPr>
        <w:pStyle w:val="NormalWeb"/>
        <w:numPr>
          <w:ilvl w:val="1"/>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Evaluation of new or existing projects</w:t>
      </w:r>
      <w:r w:rsidR="00C0210E">
        <w:rPr>
          <w:rFonts w:ascii="Calibri" w:hAnsi="Calibri"/>
          <w:color w:val="000000"/>
          <w:sz w:val="22"/>
          <w:szCs w:val="22"/>
          <w:lang w:val="en-GB"/>
        </w:rPr>
        <w:t>, especially infrastructure projects</w:t>
      </w:r>
      <w:r>
        <w:rPr>
          <w:rFonts w:ascii="Calibri" w:hAnsi="Calibri"/>
          <w:color w:val="000000"/>
          <w:sz w:val="22"/>
          <w:szCs w:val="22"/>
          <w:lang w:val="en-GB"/>
        </w:rPr>
        <w:t>, including benefit-cost ratio calculations.</w:t>
      </w:r>
    </w:p>
    <w:p w14:paraId="6287CB63" w14:textId="77777777" w:rsidR="00957A74" w:rsidRDefault="00957A74" w:rsidP="00957A74">
      <w:pPr>
        <w:rPr>
          <w:lang w:val="en-GB"/>
        </w:rPr>
      </w:pPr>
    </w:p>
    <w:p w14:paraId="0E927507" w14:textId="77777777" w:rsidR="00957A74" w:rsidRPr="00F02A06" w:rsidRDefault="00957A74" w:rsidP="00957A74">
      <w:pPr>
        <w:pStyle w:val="NormalWeb"/>
        <w:numPr>
          <w:ilvl w:val="0"/>
          <w:numId w:val="26"/>
        </w:numPr>
        <w:spacing w:before="0" w:beforeAutospacing="0" w:after="0" w:afterAutospacing="0"/>
        <w:rPr>
          <w:rFonts w:ascii="Calibri" w:hAnsi="Calibri"/>
          <w:b/>
          <w:color w:val="000000"/>
          <w:sz w:val="22"/>
          <w:szCs w:val="22"/>
        </w:rPr>
      </w:pPr>
      <w:r w:rsidRPr="00F02A06">
        <w:rPr>
          <w:rFonts w:ascii="Calibri" w:hAnsi="Calibri"/>
          <w:b/>
          <w:color w:val="000000"/>
          <w:sz w:val="22"/>
          <w:szCs w:val="22"/>
        </w:rPr>
        <w:t xml:space="preserve">WSP Finland Hannu Lehto / Minna </w:t>
      </w:r>
      <w:proofErr w:type="spellStart"/>
      <w:r w:rsidRPr="00F02A06">
        <w:rPr>
          <w:rFonts w:ascii="Calibri" w:hAnsi="Calibri"/>
          <w:b/>
          <w:color w:val="000000"/>
          <w:sz w:val="22"/>
          <w:szCs w:val="22"/>
        </w:rPr>
        <w:t>Raatikka</w:t>
      </w:r>
      <w:proofErr w:type="spellEnd"/>
    </w:p>
    <w:p w14:paraId="23A03BC7" w14:textId="77777777" w:rsidR="00957A74" w:rsidRPr="0027061F" w:rsidRDefault="00957A74" w:rsidP="00957A74">
      <w:pPr>
        <w:pStyle w:val="NormalWeb"/>
        <w:spacing w:before="0" w:beforeAutospacing="0" w:after="0" w:afterAutospacing="0"/>
        <w:rPr>
          <w:rFonts w:ascii="Calibri" w:hAnsi="Calibri"/>
          <w:color w:val="000000"/>
          <w:sz w:val="22"/>
          <w:szCs w:val="22"/>
        </w:rPr>
      </w:pPr>
      <w:r w:rsidRPr="0027061F">
        <w:rPr>
          <w:rFonts w:ascii="Calibri" w:hAnsi="Calibri"/>
          <w:color w:val="000000"/>
          <w:sz w:val="22"/>
          <w:szCs w:val="22"/>
        </w:rPr>
        <w:t> </w:t>
      </w:r>
    </w:p>
    <w:p w14:paraId="5521F78A"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Earlier HEAT guides available also in Finnish</w:t>
      </w:r>
    </w:p>
    <w:p w14:paraId="13225675"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14:paraId="275B7A82"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There's a lot of potential in reducing the modal share of private cars in Finland, as most (75%) short trips (3-5 km) are made by car.</w:t>
      </w:r>
    </w:p>
    <w:p w14:paraId="7B7782F2"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14:paraId="32E7872F" w14:textId="36563F05"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Three main ways to use</w:t>
      </w:r>
      <w:r w:rsidR="001F188A" w:rsidRPr="001F188A">
        <w:rPr>
          <w:rFonts w:ascii="Calibri" w:hAnsi="Calibri"/>
          <w:color w:val="000000"/>
          <w:sz w:val="22"/>
          <w:szCs w:val="22"/>
          <w:lang w:val="en-GB"/>
        </w:rPr>
        <w:t xml:space="preserve"> </w:t>
      </w:r>
      <w:r w:rsidR="001F188A">
        <w:rPr>
          <w:rFonts w:ascii="Calibri" w:hAnsi="Calibri"/>
          <w:color w:val="000000"/>
          <w:sz w:val="22"/>
          <w:szCs w:val="22"/>
          <w:lang w:val="en-GB"/>
        </w:rPr>
        <w:t>HEAT</w:t>
      </w:r>
    </w:p>
    <w:p w14:paraId="7739E6EB" w14:textId="77777777" w:rsidR="00957A74"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Cost benefit assessment analysis (CBA)</w:t>
      </w:r>
    </w:p>
    <w:p w14:paraId="035CC534" w14:textId="77777777" w:rsidR="00957A74"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Goal-orientated benefits (what if-scenarios)</w:t>
      </w:r>
    </w:p>
    <w:p w14:paraId="19060AE0" w14:textId="49B44064" w:rsidR="00957A74" w:rsidRDefault="00957A74" w:rsidP="00957A74">
      <w:pPr>
        <w:pStyle w:val="NormalWeb"/>
        <w:numPr>
          <w:ilvl w:val="0"/>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Benefits from potential cyclists (how to convince companies / cities to invest in cycling)</w:t>
      </w:r>
    </w:p>
    <w:p w14:paraId="17DBE295" w14:textId="77777777" w:rsidR="00957A74" w:rsidRDefault="00957A74" w:rsidP="00957A74">
      <w:pPr>
        <w:pStyle w:val="NormalWeb"/>
        <w:numPr>
          <w:ilvl w:val="1"/>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N.B. People tend to overestimate the length of their cycling trips (10-25 % should be reduced from people's estimations)</w:t>
      </w:r>
    </w:p>
    <w:p w14:paraId="6990323D" w14:textId="4786330D" w:rsidR="00957A74" w:rsidRDefault="00957A74" w:rsidP="00957A74">
      <w:pPr>
        <w:pStyle w:val="NormalWeb"/>
        <w:numPr>
          <w:ilvl w:val="1"/>
          <w:numId w:val="17"/>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N.B. </w:t>
      </w:r>
      <w:r w:rsidR="001F188A">
        <w:rPr>
          <w:rFonts w:ascii="Calibri" w:hAnsi="Calibri"/>
          <w:color w:val="000000"/>
          <w:sz w:val="22"/>
          <w:szCs w:val="22"/>
          <w:lang w:val="en-GB"/>
        </w:rPr>
        <w:t xml:space="preserve">The </w:t>
      </w:r>
      <w:r>
        <w:rPr>
          <w:rFonts w:ascii="Calibri" w:hAnsi="Calibri"/>
          <w:color w:val="000000"/>
          <w:sz w:val="22"/>
          <w:szCs w:val="22"/>
          <w:lang w:val="en-GB"/>
        </w:rPr>
        <w:t>amount of short trips, responder age, and the way a survey is made should be taken into account</w:t>
      </w:r>
    </w:p>
    <w:p w14:paraId="5BE42C45" w14:textId="77777777" w:rsidR="00957A74" w:rsidRDefault="00957A74" w:rsidP="00957A74">
      <w:pPr>
        <w:pStyle w:val="NormalWeb"/>
        <w:spacing w:before="0" w:beforeAutospacing="0" w:after="0" w:afterAutospacing="0"/>
        <w:ind w:firstLine="48"/>
        <w:rPr>
          <w:rFonts w:ascii="Calibri" w:hAnsi="Calibri"/>
          <w:color w:val="000000"/>
          <w:sz w:val="22"/>
          <w:szCs w:val="22"/>
          <w:lang w:val="en-GB"/>
        </w:rPr>
      </w:pPr>
    </w:p>
    <w:p w14:paraId="5B83324D"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CBA case Helsinki (return of investment)</w:t>
      </w:r>
    </w:p>
    <w:p w14:paraId="532D88A4" w14:textId="026166E6" w:rsidR="00957A74" w:rsidRDefault="00957A74" w:rsidP="00957A74">
      <w:pPr>
        <w:pStyle w:val="NormalWeb"/>
        <w:numPr>
          <w:ilvl w:val="0"/>
          <w:numId w:val="22"/>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Cycling infrastructure investment was at first 3,5 M€, Now </w:t>
      </w:r>
      <w:r w:rsidR="001F188A">
        <w:rPr>
          <w:rFonts w:ascii="Calibri" w:hAnsi="Calibri"/>
          <w:color w:val="000000"/>
          <w:sz w:val="22"/>
          <w:szCs w:val="22"/>
          <w:lang w:val="en-GB"/>
        </w:rPr>
        <w:t xml:space="preserve">it is </w:t>
      </w:r>
      <w:r>
        <w:rPr>
          <w:rFonts w:ascii="Calibri" w:hAnsi="Calibri"/>
          <w:color w:val="000000"/>
          <w:sz w:val="22"/>
          <w:szCs w:val="22"/>
          <w:lang w:val="en-GB"/>
        </w:rPr>
        <w:t>10M€</w:t>
      </w:r>
    </w:p>
    <w:p w14:paraId="14DFDF29" w14:textId="2C845FAE" w:rsidR="00957A74" w:rsidRDefault="00957A74" w:rsidP="00957A74">
      <w:pPr>
        <w:pStyle w:val="NormalWeb"/>
        <w:numPr>
          <w:ilvl w:val="0"/>
          <w:numId w:val="22"/>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30€/citizen for infra</w:t>
      </w:r>
      <w:r w:rsidR="001F188A">
        <w:rPr>
          <w:rFonts w:ascii="Calibri" w:hAnsi="Calibri"/>
          <w:color w:val="000000"/>
          <w:sz w:val="22"/>
          <w:szCs w:val="22"/>
          <w:lang w:val="en-GB"/>
        </w:rPr>
        <w:t>structure</w:t>
      </w:r>
      <w:r>
        <w:rPr>
          <w:rFonts w:ascii="Calibri" w:hAnsi="Calibri"/>
          <w:color w:val="000000"/>
          <w:sz w:val="22"/>
          <w:szCs w:val="22"/>
          <w:lang w:val="en-GB"/>
        </w:rPr>
        <w:t xml:space="preserve"> investment is a good goal for cities</w:t>
      </w:r>
    </w:p>
    <w:p w14:paraId="6B80EABA" w14:textId="77777777" w:rsidR="00957A74" w:rsidRDefault="00957A74" w:rsidP="00957A74">
      <w:pPr>
        <w:pStyle w:val="NormalWeb"/>
        <w:numPr>
          <w:ilvl w:val="0"/>
          <w:numId w:val="22"/>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CBA ratio 1€ to 8€, for 1€ you get 8€ back</w:t>
      </w:r>
    </w:p>
    <w:p w14:paraId="4BB9E2AC" w14:textId="77777777" w:rsidR="00957A74" w:rsidRDefault="00957A74" w:rsidP="00957A74">
      <w:pPr>
        <w:pStyle w:val="NormalWeb"/>
        <w:numPr>
          <w:ilvl w:val="0"/>
          <w:numId w:val="22"/>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investment lead to 27% increase in cycling trips</w:t>
      </w:r>
    </w:p>
    <w:p w14:paraId="3539B920" w14:textId="77777777" w:rsidR="00957A74" w:rsidRDefault="00957A74" w:rsidP="00957A74">
      <w:pPr>
        <w:pStyle w:val="NormalWeb"/>
        <w:numPr>
          <w:ilvl w:val="0"/>
          <w:numId w:val="22"/>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N.B. CBA depends also on volume of cycling</w:t>
      </w:r>
    </w:p>
    <w:p w14:paraId="027FD5E6"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14:paraId="7D3D80CA"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Goal orientated case</w:t>
      </w:r>
    </w:p>
    <w:p w14:paraId="3B82B3FB" w14:textId="77777777" w:rsidR="00957A74" w:rsidRDefault="00957A74" w:rsidP="00957A74">
      <w:pPr>
        <w:pStyle w:val="NormalWeb"/>
        <w:numPr>
          <w:ilvl w:val="0"/>
          <w:numId w:val="23"/>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Results depend on the city</w:t>
      </w:r>
    </w:p>
    <w:p w14:paraId="203F72A3" w14:textId="77777777" w:rsidR="00957A74" w:rsidRDefault="00957A74" w:rsidP="00957A74">
      <w:pPr>
        <w:pStyle w:val="NormalWeb"/>
        <w:numPr>
          <w:ilvl w:val="0"/>
          <w:numId w:val="23"/>
        </w:numPr>
        <w:spacing w:before="0" w:beforeAutospacing="0" w:after="0" w:afterAutospacing="0"/>
        <w:rPr>
          <w:rFonts w:ascii="Calibri" w:hAnsi="Calibri"/>
          <w:color w:val="000000"/>
          <w:sz w:val="22"/>
          <w:szCs w:val="22"/>
          <w:lang w:val="en-GB"/>
        </w:rPr>
      </w:pPr>
      <w:r w:rsidRPr="00430E4D">
        <w:rPr>
          <w:rFonts w:ascii="Calibri" w:hAnsi="Calibri"/>
          <w:color w:val="000000"/>
          <w:sz w:val="22"/>
          <w:szCs w:val="22"/>
          <w:lang w:val="en-GB"/>
        </w:rPr>
        <w:t>Case Espoo</w:t>
      </w:r>
      <w:r>
        <w:rPr>
          <w:rFonts w:ascii="Calibri" w:hAnsi="Calibri"/>
          <w:color w:val="000000"/>
          <w:sz w:val="22"/>
          <w:szCs w:val="22"/>
          <w:lang w:val="en-GB"/>
        </w:rPr>
        <w:t xml:space="preserve"> / </w:t>
      </w:r>
      <w:r w:rsidRPr="00430E4D">
        <w:rPr>
          <w:rFonts w:ascii="Calibri" w:hAnsi="Calibri"/>
          <w:color w:val="000000"/>
          <w:sz w:val="22"/>
          <w:szCs w:val="22"/>
          <w:lang w:val="en-GB"/>
        </w:rPr>
        <w:t>15% inc</w:t>
      </w:r>
      <w:r>
        <w:rPr>
          <w:rFonts w:ascii="Calibri" w:hAnsi="Calibri"/>
          <w:color w:val="000000"/>
          <w:sz w:val="22"/>
          <w:szCs w:val="22"/>
          <w:lang w:val="en-GB"/>
        </w:rPr>
        <w:t>rease of cycling = 9,8 M€/year</w:t>
      </w:r>
    </w:p>
    <w:p w14:paraId="3D1D9182" w14:textId="77777777" w:rsidR="00957A74" w:rsidRDefault="00957A74" w:rsidP="00957A74">
      <w:pPr>
        <w:pStyle w:val="NormalWeb"/>
        <w:numPr>
          <w:ilvl w:val="0"/>
          <w:numId w:val="23"/>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Case </w:t>
      </w:r>
      <w:proofErr w:type="spellStart"/>
      <w:r>
        <w:rPr>
          <w:rFonts w:ascii="Calibri" w:hAnsi="Calibri"/>
          <w:color w:val="000000"/>
          <w:sz w:val="22"/>
          <w:szCs w:val="22"/>
          <w:lang w:val="en-GB"/>
        </w:rPr>
        <w:t>Kokkola</w:t>
      </w:r>
      <w:proofErr w:type="spellEnd"/>
      <w:r w:rsidRPr="00430E4D">
        <w:rPr>
          <w:rFonts w:ascii="Calibri" w:hAnsi="Calibri"/>
          <w:color w:val="000000"/>
          <w:sz w:val="22"/>
          <w:szCs w:val="22"/>
          <w:lang w:val="en-GB"/>
        </w:rPr>
        <w:t xml:space="preserve"> </w:t>
      </w:r>
      <w:r>
        <w:rPr>
          <w:rFonts w:ascii="Calibri" w:hAnsi="Calibri"/>
          <w:color w:val="000000"/>
          <w:sz w:val="22"/>
          <w:szCs w:val="22"/>
          <w:lang w:val="en-GB"/>
        </w:rPr>
        <w:t xml:space="preserve">/ </w:t>
      </w:r>
      <w:r w:rsidRPr="00430E4D">
        <w:rPr>
          <w:rFonts w:ascii="Calibri" w:hAnsi="Calibri"/>
          <w:color w:val="000000"/>
          <w:sz w:val="22"/>
          <w:szCs w:val="22"/>
          <w:lang w:val="en-GB"/>
        </w:rPr>
        <w:t xml:space="preserve">15% increase of cycling = 3,4 M€/year </w:t>
      </w:r>
    </w:p>
    <w:p w14:paraId="32640E35" w14:textId="77777777" w:rsidR="00957A74" w:rsidRPr="00430E4D" w:rsidRDefault="00957A74" w:rsidP="00957A74">
      <w:pPr>
        <w:pStyle w:val="NormalWeb"/>
        <w:numPr>
          <w:ilvl w:val="0"/>
          <w:numId w:val="23"/>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It is important to narrow a </w:t>
      </w:r>
      <w:r w:rsidRPr="00430E4D">
        <w:rPr>
          <w:rFonts w:ascii="Calibri" w:hAnsi="Calibri"/>
          <w:color w:val="000000"/>
          <w:sz w:val="22"/>
          <w:szCs w:val="22"/>
          <w:lang w:val="en-GB"/>
        </w:rPr>
        <w:t>big goal to understandable chunks</w:t>
      </w:r>
      <w:r>
        <w:rPr>
          <w:rFonts w:ascii="Calibri" w:hAnsi="Calibri"/>
          <w:color w:val="000000"/>
          <w:sz w:val="22"/>
          <w:szCs w:val="22"/>
          <w:lang w:val="en-GB"/>
        </w:rPr>
        <w:t>, instead of trying to solve a big problem at once</w:t>
      </w:r>
    </w:p>
    <w:p w14:paraId="4381C2E6"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14:paraId="641EBB82"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Benefits from potential cyclists (Helsinki city employees)</w:t>
      </w:r>
    </w:p>
    <w:p w14:paraId="0A0C4EC9" w14:textId="77777777" w:rsidR="00957A74" w:rsidRDefault="00957A74" w:rsidP="00957A74">
      <w:pPr>
        <w:pStyle w:val="NormalWeb"/>
        <w:numPr>
          <w:ilvl w:val="0"/>
          <w:numId w:val="24"/>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goal was to survey sustainable commuting benefits</w:t>
      </w:r>
    </w:p>
    <w:p w14:paraId="15371F5B" w14:textId="6DB52B9E" w:rsidR="00957A74" w:rsidRDefault="001F188A" w:rsidP="00957A74">
      <w:pPr>
        <w:pStyle w:val="NormalWeb"/>
        <w:numPr>
          <w:ilvl w:val="0"/>
          <w:numId w:val="24"/>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lastRenderedPageBreak/>
        <w:t xml:space="preserve">Commuting </w:t>
      </w:r>
      <w:r w:rsidR="00957A74">
        <w:rPr>
          <w:rFonts w:ascii="Calibri" w:hAnsi="Calibri"/>
          <w:color w:val="000000"/>
          <w:sz w:val="22"/>
          <w:szCs w:val="22"/>
          <w:lang w:val="en-GB"/>
        </w:rPr>
        <w:t>survey</w:t>
      </w:r>
    </w:p>
    <w:p w14:paraId="7EBAB195" w14:textId="77777777" w:rsidR="00957A74" w:rsidRDefault="00957A74" w:rsidP="00957A74">
      <w:pPr>
        <w:pStyle w:val="NormalWeb"/>
        <w:numPr>
          <w:ilvl w:val="0"/>
          <w:numId w:val="24"/>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potential was calculated on the basis of a question: How easy it would be for you to commute to work with car/foot/bike/bus?</w:t>
      </w:r>
    </w:p>
    <w:p w14:paraId="5B3BA4ED"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14:paraId="1A33056C" w14:textId="77777777" w:rsidR="00957A74" w:rsidRDefault="00957A74" w:rsidP="00957A74">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Finnish National Travel Survey (2016)</w:t>
      </w:r>
    </w:p>
    <w:p w14:paraId="3263B43C" w14:textId="77777777" w:rsidR="00957A74" w:rsidRDefault="00957A74" w:rsidP="00957A74">
      <w:pPr>
        <w:pStyle w:val="NormalWeb"/>
        <w:numPr>
          <w:ilvl w:val="0"/>
          <w:numId w:val="25"/>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Background and general information regarding the survey</w:t>
      </w:r>
    </w:p>
    <w:p w14:paraId="36063DE2" w14:textId="77777777" w:rsidR="00957A74" w:rsidRDefault="00957A74" w:rsidP="00957A74">
      <w:pPr>
        <w:pStyle w:val="NormalWeb"/>
        <w:numPr>
          <w:ilvl w:val="0"/>
          <w:numId w:val="25"/>
        </w:numPr>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For more information, please see:</w:t>
      </w:r>
    </w:p>
    <w:p w14:paraId="2880EA02" w14:textId="77777777" w:rsidR="00957A74" w:rsidRPr="00352DF1" w:rsidRDefault="00753DF6" w:rsidP="00957A74">
      <w:pPr>
        <w:pStyle w:val="NormalWeb"/>
        <w:numPr>
          <w:ilvl w:val="1"/>
          <w:numId w:val="25"/>
        </w:numPr>
        <w:spacing w:before="0" w:beforeAutospacing="0" w:after="0" w:afterAutospacing="0"/>
        <w:rPr>
          <w:rFonts w:ascii="Calibri" w:hAnsi="Calibri"/>
          <w:color w:val="000000"/>
          <w:sz w:val="22"/>
          <w:szCs w:val="22"/>
          <w:lang w:val="en-GB"/>
        </w:rPr>
      </w:pPr>
      <w:hyperlink r:id="rId9" w:anchor=".Wv1jxaSFOpo" w:history="1">
        <w:r w:rsidR="00957A74" w:rsidRPr="00352DF1">
          <w:rPr>
            <w:rStyle w:val="Hyperlink"/>
            <w:rFonts w:ascii="Calibri" w:eastAsiaTheme="minorEastAsia" w:hAnsi="Calibri"/>
            <w:sz w:val="22"/>
            <w:szCs w:val="22"/>
            <w:lang w:val="en-GB"/>
          </w:rPr>
          <w:t>https://www.liikennevirasto.fi/web/en/statistics/national-travel-survey#.Wv1jxaSFOpo</w:t>
        </w:r>
      </w:hyperlink>
    </w:p>
    <w:p w14:paraId="712E23DD" w14:textId="5A5730BA" w:rsidR="00957A74" w:rsidRPr="001F188A" w:rsidRDefault="00753DF6" w:rsidP="00FC7770">
      <w:pPr>
        <w:pStyle w:val="NormalWeb"/>
        <w:numPr>
          <w:ilvl w:val="1"/>
          <w:numId w:val="25"/>
        </w:numPr>
        <w:spacing w:before="0" w:beforeAutospacing="0" w:after="0" w:afterAutospacing="0"/>
        <w:rPr>
          <w:rFonts w:ascii="Calibri" w:hAnsi="Calibri"/>
          <w:color w:val="000000"/>
          <w:sz w:val="22"/>
          <w:szCs w:val="22"/>
          <w:lang w:val="en-GB"/>
        </w:rPr>
      </w:pPr>
      <w:hyperlink r:id="rId10" w:history="1">
        <w:r w:rsidR="00957A74" w:rsidRPr="00352DF1">
          <w:rPr>
            <w:rStyle w:val="Hyperlink"/>
            <w:rFonts w:ascii="Calibri" w:eastAsiaTheme="minorEastAsia" w:hAnsi="Calibri"/>
            <w:sz w:val="22"/>
            <w:szCs w:val="22"/>
            <w:lang w:val="en-GB"/>
          </w:rPr>
          <w:t>https://www.liikennevirasto.fi/documents/20473/440302/20180215_Esite_ENGL.pdf/81219224-ab9c-4c1c-9bad-bb3ba9a331b0</w:t>
        </w:r>
      </w:hyperlink>
    </w:p>
    <w:p w14:paraId="1222D0FF" w14:textId="77777777" w:rsidR="00957A74" w:rsidRPr="00352DF1" w:rsidRDefault="00753DF6" w:rsidP="00957A74">
      <w:pPr>
        <w:pStyle w:val="NormalWeb"/>
        <w:numPr>
          <w:ilvl w:val="1"/>
          <w:numId w:val="25"/>
        </w:numPr>
        <w:spacing w:before="0" w:beforeAutospacing="0" w:after="0" w:afterAutospacing="0"/>
        <w:rPr>
          <w:rFonts w:ascii="Calibri" w:hAnsi="Calibri"/>
          <w:color w:val="000000"/>
          <w:sz w:val="22"/>
          <w:szCs w:val="22"/>
          <w:lang w:val="en-GB"/>
        </w:rPr>
      </w:pPr>
      <w:hyperlink r:id="rId11" w:history="1">
        <w:r w:rsidR="00957A74" w:rsidRPr="00352DF1">
          <w:rPr>
            <w:rStyle w:val="Hyperlink"/>
            <w:rFonts w:ascii="Calibri" w:eastAsiaTheme="minorEastAsia" w:hAnsi="Calibri"/>
            <w:sz w:val="22"/>
            <w:szCs w:val="22"/>
            <w:lang w:val="en-GB"/>
          </w:rPr>
          <w:t>https://www.liikennevirasto.fi/documents/20473/440234/Fact_Sheet_National_Travel_Survey_2016.pdf</w:t>
        </w:r>
      </w:hyperlink>
    </w:p>
    <w:p w14:paraId="5CB875EA" w14:textId="77777777" w:rsidR="00957A74" w:rsidRPr="00352DF1" w:rsidRDefault="00957A74" w:rsidP="00957A74">
      <w:pPr>
        <w:pStyle w:val="NormalWeb"/>
        <w:spacing w:before="0" w:beforeAutospacing="0" w:after="0" w:afterAutospacing="0"/>
        <w:rPr>
          <w:rFonts w:ascii="Calibri" w:hAnsi="Calibri"/>
          <w:color w:val="000000"/>
          <w:sz w:val="22"/>
          <w:szCs w:val="22"/>
          <w:lang w:val="en-GB"/>
        </w:rPr>
      </w:pPr>
      <w:r w:rsidRPr="00352DF1">
        <w:rPr>
          <w:rFonts w:ascii="Calibri" w:hAnsi="Calibri"/>
          <w:color w:val="000000"/>
          <w:sz w:val="22"/>
          <w:szCs w:val="22"/>
          <w:lang w:val="en-GB"/>
        </w:rPr>
        <w:t> </w:t>
      </w:r>
    </w:p>
    <w:p w14:paraId="2B908373" w14:textId="77777777" w:rsidR="00957A74" w:rsidRDefault="00957A74" w:rsidP="00957A74">
      <w:pPr>
        <w:pStyle w:val="NormalWeb"/>
        <w:spacing w:before="0" w:beforeAutospacing="0" w:after="0" w:afterAutospacing="0"/>
        <w:rPr>
          <w:rFonts w:ascii="Calibri" w:hAnsi="Calibri"/>
          <w:color w:val="000000"/>
          <w:sz w:val="22"/>
          <w:szCs w:val="22"/>
          <w:lang w:val="en-GB"/>
        </w:rPr>
      </w:pPr>
      <w:r w:rsidRPr="00430E4D">
        <w:rPr>
          <w:rFonts w:ascii="Calibri" w:hAnsi="Calibri"/>
          <w:color w:val="000000"/>
          <w:sz w:val="22"/>
          <w:szCs w:val="22"/>
          <w:lang w:val="en-US"/>
        </w:rPr>
        <w:t xml:space="preserve">Hot tip: </w:t>
      </w:r>
      <w:r>
        <w:rPr>
          <w:rFonts w:ascii="Calibri" w:hAnsi="Calibri"/>
          <w:color w:val="000000"/>
          <w:sz w:val="22"/>
          <w:szCs w:val="22"/>
          <w:lang w:val="en-GB"/>
        </w:rPr>
        <w:t xml:space="preserve">Make notes of all the values you have used in your HEAT calculation. The values you have used are generally forgotten afterwards, even if you think you can remember them!! All values in HEAT are based on the average </w:t>
      </w:r>
      <w:r>
        <w:rPr>
          <w:rFonts w:ascii="Calibri" w:hAnsi="Calibri"/>
          <w:b/>
          <w:bCs/>
          <w:color w:val="000000"/>
          <w:sz w:val="22"/>
          <w:szCs w:val="22"/>
          <w:lang w:val="en-GB"/>
        </w:rPr>
        <w:t>Copenhagen level</w:t>
      </w:r>
      <w:r>
        <w:rPr>
          <w:rFonts w:ascii="Calibri" w:hAnsi="Calibri"/>
          <w:color w:val="000000"/>
          <w:sz w:val="22"/>
          <w:szCs w:val="22"/>
          <w:lang w:val="en-GB"/>
        </w:rPr>
        <w:t xml:space="preserve"> of walking and cycling, so this is worth keeping in mind when you interpret your results.</w:t>
      </w:r>
    </w:p>
    <w:p w14:paraId="620FACC4" w14:textId="77777777" w:rsidR="00084548" w:rsidRPr="00957A74" w:rsidRDefault="00084548" w:rsidP="00084548">
      <w:pPr>
        <w:rPr>
          <w:rFonts w:asciiTheme="minorHAnsi" w:hAnsiTheme="minorHAnsi"/>
          <w:lang w:val="en-GB"/>
        </w:rPr>
      </w:pPr>
    </w:p>
    <w:p w14:paraId="0E63BAD1" w14:textId="77777777" w:rsidR="0031349D" w:rsidRDefault="0031349D" w:rsidP="00084548">
      <w:pPr>
        <w:pBdr>
          <w:bottom w:val="single" w:sz="6" w:space="1" w:color="auto"/>
        </w:pBdr>
        <w:rPr>
          <w:rFonts w:asciiTheme="minorHAnsi" w:hAnsiTheme="minorHAnsi"/>
          <w:lang w:val="en-US"/>
        </w:rPr>
      </w:pPr>
    </w:p>
    <w:p w14:paraId="23028EB6" w14:textId="77777777" w:rsidR="00D35699" w:rsidRPr="0031349D" w:rsidRDefault="00D35699" w:rsidP="0031349D">
      <w:pPr>
        <w:jc w:val="both"/>
        <w:rPr>
          <w:rFonts w:asciiTheme="minorHAnsi" w:hAnsiTheme="minorHAnsi"/>
          <w:lang w:val="en-US"/>
        </w:rPr>
      </w:pPr>
    </w:p>
    <w:sectPr w:rsidR="00D35699" w:rsidRPr="0031349D" w:rsidSect="00CA1EEC">
      <w:headerReference w:type="even" r:id="rId12"/>
      <w:footerReference w:type="default" r:id="rId13"/>
      <w:pgSz w:w="11906" w:h="16838" w:code="9"/>
      <w:pgMar w:top="567" w:right="1134" w:bottom="567"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2CB5" w14:textId="77777777" w:rsidR="007E161D" w:rsidRDefault="007E161D" w:rsidP="00D45142">
      <w:r>
        <w:separator/>
      </w:r>
    </w:p>
  </w:endnote>
  <w:endnote w:type="continuationSeparator" w:id="0">
    <w:p w14:paraId="5879E8F4" w14:textId="77777777" w:rsidR="007E161D" w:rsidRDefault="007E161D"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821D" w14:textId="77777777" w:rsidR="000D4CEF" w:rsidRPr="00991A98" w:rsidRDefault="000D4CEF">
    <w:pPr>
      <w:pStyle w:val="Footer"/>
      <w:rPr>
        <w:lang w:val="en-US"/>
      </w:rPr>
    </w:pPr>
    <w:r>
      <w:rPr>
        <w:lang w:val="en-GB"/>
      </w:rPr>
      <w:t xml:space="preserve">The project is co-financed by the Central Baltic Programme 2014-2020  </w:t>
    </w:r>
    <w:r>
      <w:rPr>
        <w:noProof/>
      </w:rPr>
      <w:drawing>
        <wp:inline distT="0" distB="0" distL="0" distR="0" wp14:anchorId="6DC4C67E" wp14:editId="30FFCBC8">
          <wp:extent cx="877363" cy="264622"/>
          <wp:effectExtent l="0" t="0" r="0" b="2540"/>
          <wp:docPr id="7" name="Picture 7" descr="http://www.centralbaltic.eu/sites/default/files/documents/CB%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altic.eu/sites/default/files/documents/CB%20logo%2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34" cy="265337"/>
                  </a:xfrm>
                  <a:prstGeom prst="rect">
                    <a:avLst/>
                  </a:prstGeom>
                  <a:noFill/>
                  <a:ln>
                    <a:noFill/>
                  </a:ln>
                </pic:spPr>
              </pic:pic>
            </a:graphicData>
          </a:graphic>
        </wp:inline>
      </w:drawing>
    </w:r>
    <w:r>
      <w:rPr>
        <w:lang w:val="en-GB"/>
      </w:rPr>
      <w:t xml:space="preserve">   </w:t>
    </w:r>
    <w:r>
      <w:rPr>
        <w:noProof/>
      </w:rPr>
      <w:drawing>
        <wp:inline distT="0" distB="0" distL="0" distR="0" wp14:anchorId="603982CF" wp14:editId="195C2029">
          <wp:extent cx="1066800" cy="291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4744" cy="2966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D7236" w14:textId="77777777" w:rsidR="007E161D" w:rsidRDefault="007E161D" w:rsidP="00D45142">
      <w:r>
        <w:separator/>
      </w:r>
    </w:p>
  </w:footnote>
  <w:footnote w:type="continuationSeparator" w:id="0">
    <w:p w14:paraId="354506DA" w14:textId="77777777" w:rsidR="007E161D" w:rsidRDefault="007E161D"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EA5B" w14:textId="77777777" w:rsidR="00B6437B" w:rsidRDefault="00EB60ED">
    <w:pPr>
      <w:pStyle w:val="Header"/>
      <w:framePr w:wrap="around" w:vAnchor="text" w:hAnchor="margin" w:xAlign="right" w:y="1"/>
      <w:rPr>
        <w:rStyle w:val="PageNumber"/>
        <w:rFonts w:eastAsiaTheme="majorEastAsia"/>
      </w:rPr>
    </w:pPr>
    <w:r>
      <w:rPr>
        <w:rStyle w:val="PageNumber"/>
        <w:rFonts w:eastAsiaTheme="majorEastAsia"/>
      </w:rPr>
      <w:fldChar w:fldCharType="begin"/>
    </w:r>
    <w:r w:rsidR="00B6437B">
      <w:rPr>
        <w:rStyle w:val="PageNumber"/>
        <w:rFonts w:eastAsiaTheme="majorEastAsia"/>
      </w:rPr>
      <w:instrText xml:space="preserve">PAGE  </w:instrText>
    </w:r>
    <w:r>
      <w:rPr>
        <w:rStyle w:val="PageNumber"/>
        <w:rFonts w:eastAsiaTheme="majorEastAsia"/>
      </w:rPr>
      <w:fldChar w:fldCharType="separate"/>
    </w:r>
    <w:r w:rsidR="00B6437B">
      <w:rPr>
        <w:rStyle w:val="PageNumber"/>
        <w:rFonts w:eastAsiaTheme="majorEastAsia"/>
        <w:noProof/>
      </w:rPr>
      <w:t>1</w:t>
    </w:r>
    <w:r>
      <w:rPr>
        <w:rStyle w:val="PageNumber"/>
        <w:rFonts w:eastAsiaTheme="majorEastAsia"/>
      </w:rPr>
      <w:fldChar w:fldCharType="end"/>
    </w:r>
  </w:p>
  <w:p w14:paraId="33A47E73" w14:textId="77777777" w:rsidR="00B6437B" w:rsidRDefault="00B64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1C61"/>
    <w:multiLevelType w:val="hybridMultilevel"/>
    <w:tmpl w:val="9514CA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B5F71F4"/>
    <w:multiLevelType w:val="hybridMultilevel"/>
    <w:tmpl w:val="2E222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69205A"/>
    <w:multiLevelType w:val="hybridMultilevel"/>
    <w:tmpl w:val="AE6037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35A0E21"/>
    <w:multiLevelType w:val="hybridMultilevel"/>
    <w:tmpl w:val="807EE1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CA22866"/>
    <w:multiLevelType w:val="hybridMultilevel"/>
    <w:tmpl w:val="74A2FE7A"/>
    <w:lvl w:ilvl="0" w:tplc="4168C1F8">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15:restartNumberingAfterBreak="0">
    <w:nsid w:val="313B50AF"/>
    <w:multiLevelType w:val="hybridMultilevel"/>
    <w:tmpl w:val="1D72F4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8" w15:restartNumberingAfterBreak="0">
    <w:nsid w:val="446A630B"/>
    <w:multiLevelType w:val="hybridMultilevel"/>
    <w:tmpl w:val="D1789166"/>
    <w:lvl w:ilvl="0" w:tplc="648E0610">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443886"/>
    <w:multiLevelType w:val="hybridMultilevel"/>
    <w:tmpl w:val="793A3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07C724E"/>
    <w:multiLevelType w:val="hybridMultilevel"/>
    <w:tmpl w:val="91D63A30"/>
    <w:lvl w:ilvl="0" w:tplc="040B0001">
      <w:start w:val="1"/>
      <w:numFmt w:val="bullet"/>
      <w:lvlText w:val=""/>
      <w:lvlJc w:val="left"/>
      <w:pPr>
        <w:ind w:left="720" w:hanging="360"/>
      </w:pPr>
      <w:rPr>
        <w:rFonts w:ascii="Symbol" w:hAnsi="Symbol" w:hint="default"/>
      </w:rPr>
    </w:lvl>
    <w:lvl w:ilvl="1" w:tplc="2B04B748">
      <w:numFmt w:val="bullet"/>
      <w:lvlText w:val="·"/>
      <w:lvlJc w:val="left"/>
      <w:pPr>
        <w:ind w:left="1488" w:hanging="408"/>
      </w:pPr>
      <w:rPr>
        <w:rFonts w:ascii="Calibri" w:eastAsia="Times New Roman" w:hAnsi="Calibri"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7E70894"/>
    <w:multiLevelType w:val="hybridMultilevel"/>
    <w:tmpl w:val="37CE4A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3" w15:restartNumberingAfterBreak="0">
    <w:nsid w:val="65861450"/>
    <w:multiLevelType w:val="hybridMultilevel"/>
    <w:tmpl w:val="0D3AA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AD54E2F"/>
    <w:multiLevelType w:val="hybridMultilevel"/>
    <w:tmpl w:val="6B0C3C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C0F5176"/>
    <w:multiLevelType w:val="hybridMultilevel"/>
    <w:tmpl w:val="C7C44C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8"/>
  </w:num>
  <w:num w:numId="17">
    <w:abstractNumId w:val="20"/>
  </w:num>
  <w:num w:numId="18">
    <w:abstractNumId w:val="25"/>
  </w:num>
  <w:num w:numId="19">
    <w:abstractNumId w:val="12"/>
  </w:num>
  <w:num w:numId="20">
    <w:abstractNumId w:val="21"/>
  </w:num>
  <w:num w:numId="21">
    <w:abstractNumId w:val="13"/>
  </w:num>
  <w:num w:numId="22">
    <w:abstractNumId w:val="23"/>
  </w:num>
  <w:num w:numId="23">
    <w:abstractNumId w:val="16"/>
  </w:num>
  <w:num w:numId="24">
    <w:abstractNumId w:val="19"/>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1D"/>
    <w:rsid w:val="000074D0"/>
    <w:rsid w:val="00010C1D"/>
    <w:rsid w:val="00011A17"/>
    <w:rsid w:val="00024DD7"/>
    <w:rsid w:val="00047727"/>
    <w:rsid w:val="000634FB"/>
    <w:rsid w:val="000800FC"/>
    <w:rsid w:val="00084548"/>
    <w:rsid w:val="000A01C5"/>
    <w:rsid w:val="000A0D8E"/>
    <w:rsid w:val="000D3533"/>
    <w:rsid w:val="000D4CEF"/>
    <w:rsid w:val="0014466F"/>
    <w:rsid w:val="00181661"/>
    <w:rsid w:val="001E4029"/>
    <w:rsid w:val="001F188A"/>
    <w:rsid w:val="001F2B8E"/>
    <w:rsid w:val="00221647"/>
    <w:rsid w:val="002645CE"/>
    <w:rsid w:val="002C1CFF"/>
    <w:rsid w:val="002F6053"/>
    <w:rsid w:val="0031349D"/>
    <w:rsid w:val="00334599"/>
    <w:rsid w:val="00365022"/>
    <w:rsid w:val="003721B6"/>
    <w:rsid w:val="00377D27"/>
    <w:rsid w:val="0038480F"/>
    <w:rsid w:val="003B1AEE"/>
    <w:rsid w:val="003B3D84"/>
    <w:rsid w:val="00402038"/>
    <w:rsid w:val="0045789B"/>
    <w:rsid w:val="004E3C33"/>
    <w:rsid w:val="00522EA8"/>
    <w:rsid w:val="00572C6F"/>
    <w:rsid w:val="005A1AB9"/>
    <w:rsid w:val="005E0D42"/>
    <w:rsid w:val="00602CAE"/>
    <w:rsid w:val="00606488"/>
    <w:rsid w:val="00640554"/>
    <w:rsid w:val="00654E35"/>
    <w:rsid w:val="006777A6"/>
    <w:rsid w:val="006C505D"/>
    <w:rsid w:val="006E38D5"/>
    <w:rsid w:val="006F58AD"/>
    <w:rsid w:val="007136B9"/>
    <w:rsid w:val="00751238"/>
    <w:rsid w:val="00753DF6"/>
    <w:rsid w:val="00760019"/>
    <w:rsid w:val="00766F55"/>
    <w:rsid w:val="007D13BB"/>
    <w:rsid w:val="007E161D"/>
    <w:rsid w:val="00820F7B"/>
    <w:rsid w:val="00893CEB"/>
    <w:rsid w:val="008A0175"/>
    <w:rsid w:val="008A5DB0"/>
    <w:rsid w:val="008F36AE"/>
    <w:rsid w:val="008F46AA"/>
    <w:rsid w:val="008F49FF"/>
    <w:rsid w:val="00904F8E"/>
    <w:rsid w:val="00907C27"/>
    <w:rsid w:val="00936891"/>
    <w:rsid w:val="00957A74"/>
    <w:rsid w:val="00975673"/>
    <w:rsid w:val="00991A98"/>
    <w:rsid w:val="009B0E7A"/>
    <w:rsid w:val="00A230CB"/>
    <w:rsid w:val="00A31BEF"/>
    <w:rsid w:val="00A34000"/>
    <w:rsid w:val="00A406CC"/>
    <w:rsid w:val="00A97BCF"/>
    <w:rsid w:val="00AD761A"/>
    <w:rsid w:val="00B1319E"/>
    <w:rsid w:val="00B26EBF"/>
    <w:rsid w:val="00B6437B"/>
    <w:rsid w:val="00B74F41"/>
    <w:rsid w:val="00B84AC0"/>
    <w:rsid w:val="00B91E39"/>
    <w:rsid w:val="00BB2DD8"/>
    <w:rsid w:val="00BF602F"/>
    <w:rsid w:val="00C0210E"/>
    <w:rsid w:val="00C36AED"/>
    <w:rsid w:val="00C5134C"/>
    <w:rsid w:val="00C91975"/>
    <w:rsid w:val="00CA1EEC"/>
    <w:rsid w:val="00D10C57"/>
    <w:rsid w:val="00D30D0F"/>
    <w:rsid w:val="00D35699"/>
    <w:rsid w:val="00D42981"/>
    <w:rsid w:val="00D45142"/>
    <w:rsid w:val="00D47A9B"/>
    <w:rsid w:val="00D64434"/>
    <w:rsid w:val="00D90761"/>
    <w:rsid w:val="00DB4974"/>
    <w:rsid w:val="00DE0CFF"/>
    <w:rsid w:val="00E100B8"/>
    <w:rsid w:val="00E722B0"/>
    <w:rsid w:val="00E73F6A"/>
    <w:rsid w:val="00EA4942"/>
    <w:rsid w:val="00EB010A"/>
    <w:rsid w:val="00EB60ED"/>
    <w:rsid w:val="00EB6C3D"/>
    <w:rsid w:val="00ED11CA"/>
    <w:rsid w:val="00EF170F"/>
    <w:rsid w:val="00F04A0E"/>
    <w:rsid w:val="00F445F1"/>
    <w:rsid w:val="00F771F8"/>
    <w:rsid w:val="00F861AD"/>
    <w:rsid w:val="00FA3D41"/>
    <w:rsid w:val="00FC77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A37E358"/>
  <w15:chartTrackingRefBased/>
  <w15:docId w15:val="{0112091A-83DF-4D17-A5D7-53226156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Heading1">
    <w:name w:val="heading 1"/>
    <w:basedOn w:val="Normal"/>
    <w:next w:val="Normal"/>
    <w:link w:val="Heading1Char"/>
    <w:uiPriority w:val="9"/>
    <w:qFormat/>
    <w:rsid w:val="004E3C33"/>
    <w:pPr>
      <w:keepNext/>
      <w:keepLines/>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71F8"/>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771F8"/>
    <w:pPr>
      <w:keepNext/>
      <w:keepLines/>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F771F8"/>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00B8"/>
    <w:rPr>
      <w:rFonts w:ascii="Arial" w:eastAsiaTheme="minorEastAsia" w:hAnsi="Arial"/>
    </w:rPr>
  </w:style>
  <w:style w:type="character" w:customStyle="1" w:styleId="NoSpacingChar">
    <w:name w:val="No Spacing Char"/>
    <w:basedOn w:val="DefaultParagraphFont"/>
    <w:link w:val="NoSpacing"/>
    <w:uiPriority w:val="1"/>
    <w:rsid w:val="00E100B8"/>
    <w:rPr>
      <w:rFonts w:ascii="Arial" w:eastAsiaTheme="minorEastAsia" w:hAnsi="Arial"/>
    </w:rPr>
  </w:style>
  <w:style w:type="paragraph" w:styleId="BalloonText">
    <w:name w:val="Balloon Text"/>
    <w:basedOn w:val="Normal"/>
    <w:link w:val="BalloonTextChar"/>
    <w:uiPriority w:val="99"/>
    <w:semiHidden/>
    <w:unhideWhenUsed/>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Heading1Char">
    <w:name w:val="Heading 1 Char"/>
    <w:basedOn w:val="DefaultParagraphFont"/>
    <w:link w:val="Heading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Heading2Char">
    <w:name w:val="Heading 2 Char"/>
    <w:basedOn w:val="DefaultParagraphFont"/>
    <w:link w:val="Heading2"/>
    <w:uiPriority w:val="9"/>
    <w:rsid w:val="00F771F8"/>
    <w:rPr>
      <w:rFonts w:ascii="Arial" w:eastAsiaTheme="majorEastAsia" w:hAnsi="Arial" w:cstheme="majorBidi"/>
      <w:b/>
      <w:bCs/>
      <w:sz w:val="24"/>
      <w:szCs w:val="26"/>
    </w:rPr>
  </w:style>
  <w:style w:type="paragraph" w:styleId="Title">
    <w:name w:val="Title"/>
    <w:basedOn w:val="Normal"/>
    <w:next w:val="Normal"/>
    <w:link w:val="Title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A3D4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D41"/>
    <w:rPr>
      <w:rFonts w:ascii="Arial" w:eastAsiaTheme="majorEastAsia" w:hAnsi="Arial"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771F8"/>
    <w:rPr>
      <w:rFonts w:ascii="Arial" w:eastAsiaTheme="majorEastAsia" w:hAnsi="Arial" w:cstheme="majorBidi"/>
      <w:bCs/>
      <w:sz w:val="24"/>
    </w:rPr>
  </w:style>
  <w:style w:type="character" w:customStyle="1" w:styleId="Heading4Char">
    <w:name w:val="Heading 4 Char"/>
    <w:basedOn w:val="DefaultParagraphFont"/>
    <w:link w:val="Heading4"/>
    <w:uiPriority w:val="9"/>
    <w:rsid w:val="00F771F8"/>
    <w:rPr>
      <w:rFonts w:ascii="Arial" w:eastAsiaTheme="majorEastAsia" w:hAnsi="Arial" w:cstheme="majorBidi"/>
      <w:b/>
      <w:bCs/>
      <w:i/>
      <w:iCs/>
    </w:rPr>
  </w:style>
  <w:style w:type="character" w:customStyle="1" w:styleId="Heading5Char">
    <w:name w:val="Heading 5 Char"/>
    <w:basedOn w:val="DefaultParagraphFont"/>
    <w:link w:val="Heading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Header">
    <w:name w:val="header"/>
    <w:basedOn w:val="Normal"/>
    <w:link w:val="HeaderChar"/>
    <w:rsid w:val="00E100B8"/>
    <w:pPr>
      <w:widowControl w:val="0"/>
      <w:tabs>
        <w:tab w:val="center" w:pos="4819"/>
        <w:tab w:val="right" w:pos="9638"/>
      </w:tabs>
    </w:pPr>
    <w:rPr>
      <w:rFonts w:eastAsia="Times New Roman" w:cs="Times New Roman"/>
      <w:szCs w:val="20"/>
      <w:lang w:eastAsia="fi-FI"/>
    </w:rPr>
  </w:style>
  <w:style w:type="character" w:customStyle="1" w:styleId="HeaderChar">
    <w:name w:val="Header Char"/>
    <w:basedOn w:val="DefaultParagraphFont"/>
    <w:link w:val="Header"/>
    <w:rsid w:val="00E100B8"/>
    <w:rPr>
      <w:rFonts w:ascii="Arial" w:eastAsia="Times New Roman" w:hAnsi="Arial" w:cs="Times New Roman"/>
      <w:szCs w:val="20"/>
      <w:lang w:eastAsia="fi-FI"/>
    </w:rPr>
  </w:style>
  <w:style w:type="character" w:styleId="PageNumber">
    <w:name w:val="page number"/>
    <w:basedOn w:val="DefaultParagraphFont"/>
    <w:rsid w:val="00D47A9B"/>
  </w:style>
  <w:style w:type="paragraph" w:styleId="Footer">
    <w:name w:val="footer"/>
    <w:basedOn w:val="Normal"/>
    <w:link w:val="Footer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FooterChar">
    <w:name w:val="Footer Char"/>
    <w:basedOn w:val="DefaultParagraphFont"/>
    <w:link w:val="Footer"/>
    <w:uiPriority w:val="99"/>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Heading6Char">
    <w:name w:val="Heading 6 Char"/>
    <w:basedOn w:val="DefaultParagraphFont"/>
    <w:link w:val="Heading6"/>
    <w:uiPriority w:val="9"/>
    <w:semiHidden/>
    <w:rsid w:val="00A230CB"/>
    <w:rPr>
      <w:rFonts w:ascii="Arial" w:eastAsiaTheme="majorEastAsia" w:hAnsi="Arial" w:cstheme="majorBidi"/>
      <w:i/>
      <w:iCs/>
      <w:color w:val="243F60" w:themeColor="accent1" w:themeShade="7F"/>
    </w:rPr>
  </w:style>
  <w:style w:type="paragraph" w:styleId="ListParagraph">
    <w:name w:val="List Paragraph"/>
    <w:basedOn w:val="Normal"/>
    <w:uiPriority w:val="34"/>
    <w:rsid w:val="007136B9"/>
    <w:pPr>
      <w:ind w:left="720"/>
      <w:contextualSpacing/>
    </w:pPr>
  </w:style>
  <w:style w:type="character" w:styleId="Hyperlink">
    <w:name w:val="Hyperlink"/>
    <w:basedOn w:val="DefaultParagraphFont"/>
    <w:uiPriority w:val="99"/>
    <w:unhideWhenUsed/>
    <w:rsid w:val="007136B9"/>
    <w:rPr>
      <w:color w:val="0000FF" w:themeColor="hyperlink"/>
      <w:u w:val="single"/>
    </w:rPr>
  </w:style>
  <w:style w:type="paragraph" w:styleId="NormalWeb">
    <w:name w:val="Normal (Web)"/>
    <w:basedOn w:val="Normal"/>
    <w:uiPriority w:val="99"/>
    <w:unhideWhenUsed/>
    <w:rsid w:val="00957A74"/>
    <w:pPr>
      <w:spacing w:before="100" w:beforeAutospacing="1" w:after="100" w:afterAutospacing="1"/>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EA4942"/>
    <w:rPr>
      <w:color w:val="800080" w:themeColor="followedHyperlink"/>
      <w:u w:val="single"/>
    </w:rPr>
  </w:style>
  <w:style w:type="character" w:styleId="CommentReference">
    <w:name w:val="annotation reference"/>
    <w:basedOn w:val="DefaultParagraphFont"/>
    <w:uiPriority w:val="99"/>
    <w:semiHidden/>
    <w:unhideWhenUsed/>
    <w:rsid w:val="003721B6"/>
    <w:rPr>
      <w:sz w:val="16"/>
      <w:szCs w:val="16"/>
    </w:rPr>
  </w:style>
  <w:style w:type="paragraph" w:styleId="CommentText">
    <w:name w:val="annotation text"/>
    <w:basedOn w:val="Normal"/>
    <w:link w:val="CommentTextChar"/>
    <w:uiPriority w:val="99"/>
    <w:semiHidden/>
    <w:unhideWhenUsed/>
    <w:rsid w:val="003721B6"/>
    <w:rPr>
      <w:sz w:val="20"/>
      <w:szCs w:val="20"/>
    </w:rPr>
  </w:style>
  <w:style w:type="character" w:customStyle="1" w:styleId="CommentTextChar">
    <w:name w:val="Comment Text Char"/>
    <w:basedOn w:val="DefaultParagraphFont"/>
    <w:link w:val="CommentText"/>
    <w:uiPriority w:val="99"/>
    <w:semiHidden/>
    <w:rsid w:val="003721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1B6"/>
    <w:rPr>
      <w:b/>
      <w:bCs/>
    </w:rPr>
  </w:style>
  <w:style w:type="character" w:customStyle="1" w:styleId="CommentSubjectChar">
    <w:name w:val="Comment Subject Char"/>
    <w:basedOn w:val="CommentTextChar"/>
    <w:link w:val="CommentSubject"/>
    <w:uiPriority w:val="99"/>
    <w:semiHidden/>
    <w:rsid w:val="003721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547">
      <w:bodyDiv w:val="1"/>
      <w:marLeft w:val="0"/>
      <w:marRight w:val="0"/>
      <w:marTop w:val="0"/>
      <w:marBottom w:val="0"/>
      <w:divBdr>
        <w:top w:val="none" w:sz="0" w:space="0" w:color="auto"/>
        <w:left w:val="none" w:sz="0" w:space="0" w:color="auto"/>
        <w:bottom w:val="none" w:sz="0" w:space="0" w:color="auto"/>
        <w:right w:val="none" w:sz="0" w:space="0" w:color="auto"/>
      </w:divBdr>
    </w:div>
    <w:div w:id="788012122">
      <w:bodyDiv w:val="1"/>
      <w:marLeft w:val="0"/>
      <w:marRight w:val="0"/>
      <w:marTop w:val="0"/>
      <w:marBottom w:val="0"/>
      <w:divBdr>
        <w:top w:val="none" w:sz="0" w:space="0" w:color="auto"/>
        <w:left w:val="none" w:sz="0" w:space="0" w:color="auto"/>
        <w:bottom w:val="none" w:sz="0" w:space="0" w:color="auto"/>
        <w:right w:val="none" w:sz="0" w:space="0" w:color="auto"/>
      </w:divBdr>
    </w:div>
    <w:div w:id="8600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IWeYnc7_iPMbZQYutQgcpNPoSoBNUx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ikennevirasto.fi/documents/20473/440234/Fact_Sheet_National_Travel_Survey_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ikennevirasto.fi/documents/20473/440302/20180215_Esite_ENGL.pdf/81219224-ab9c-4c1c-9bad-bb3ba9a331b0" TargetMode="External"/><Relationship Id="rId4" Type="http://schemas.openxmlformats.org/officeDocument/2006/relationships/settings" Target="settings.xml"/><Relationship Id="rId9" Type="http://schemas.openxmlformats.org/officeDocument/2006/relationships/hyperlink" Target="https://www.liikennevirasto.fi/web/en/statistics/national-travel-surve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E186-7130-4107-829D-480FEAF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5740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Turun kaupunki (hallinto x64)</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Mackiewicz Karolina</dc:creator>
  <cp:keywords/>
  <dc:description/>
  <cp:lastModifiedBy>Kiviluoto Katariina</cp:lastModifiedBy>
  <cp:revision>3</cp:revision>
  <dcterms:created xsi:type="dcterms:W3CDTF">2018-06-04T14:09:00Z</dcterms:created>
  <dcterms:modified xsi:type="dcterms:W3CDTF">2018-06-06T07:24:00Z</dcterms:modified>
</cp:coreProperties>
</file>