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D4" w:rsidRDefault="00D67DD4" w:rsidP="00F10E6F">
      <w:pPr>
        <w:tabs>
          <w:tab w:val="left" w:pos="-720"/>
        </w:tabs>
        <w:suppressAutoHyphens/>
        <w:jc w:val="center"/>
        <w:rPr>
          <w:rFonts w:ascii="Times New Roman" w:hAnsi="Times New Roman"/>
          <w:b/>
          <w:szCs w:val="24"/>
          <w:lang w:val="et-EE"/>
        </w:rPr>
      </w:pPr>
      <w:r w:rsidRPr="00F10E6F">
        <w:rPr>
          <w:rFonts w:ascii="Times New Roman" w:hAnsi="Times New Roman"/>
          <w:b/>
          <w:szCs w:val="24"/>
          <w:lang w:val="et-EE"/>
        </w:rPr>
        <w:t>TÖÖVÕTULEPING</w:t>
      </w:r>
    </w:p>
    <w:p w:rsidR="00A02E8A" w:rsidRDefault="00A02E8A" w:rsidP="00F10E6F">
      <w:pPr>
        <w:tabs>
          <w:tab w:val="left" w:pos="-720"/>
        </w:tabs>
        <w:suppressAutoHyphens/>
        <w:jc w:val="center"/>
        <w:rPr>
          <w:rFonts w:ascii="Times New Roman" w:hAnsi="Times New Roman"/>
          <w:b/>
          <w:szCs w:val="24"/>
          <w:lang w:val="et-EE"/>
        </w:rPr>
      </w:pPr>
    </w:p>
    <w:p w:rsidR="00A02E8A" w:rsidRPr="00F10E6F" w:rsidRDefault="00A02E8A" w:rsidP="00F10E6F">
      <w:pPr>
        <w:tabs>
          <w:tab w:val="left" w:pos="-720"/>
        </w:tabs>
        <w:suppressAutoHyphens/>
        <w:jc w:val="center"/>
        <w:rPr>
          <w:rFonts w:ascii="Times New Roman" w:hAnsi="Times New Roman"/>
          <w:b/>
          <w:szCs w:val="24"/>
          <w:lang w:val="et-EE"/>
        </w:rPr>
      </w:pPr>
      <w:r>
        <w:rPr>
          <w:rFonts w:ascii="Times New Roman" w:hAnsi="Times New Roman"/>
          <w:b/>
          <w:szCs w:val="24"/>
          <w:lang w:val="et-EE"/>
        </w:rPr>
        <w:t>Tartus, 201</w:t>
      </w:r>
      <w:r w:rsidR="0019375C">
        <w:rPr>
          <w:rFonts w:ascii="Times New Roman" w:hAnsi="Times New Roman"/>
          <w:b/>
          <w:szCs w:val="24"/>
          <w:lang w:val="et-EE"/>
        </w:rPr>
        <w:t>9</w:t>
      </w:r>
    </w:p>
    <w:p w:rsidR="00D67DD4" w:rsidRPr="00F10E6F" w:rsidRDefault="00D67DD4" w:rsidP="00F10E6F">
      <w:pPr>
        <w:tabs>
          <w:tab w:val="left" w:pos="-720"/>
        </w:tabs>
        <w:suppressAutoHyphens/>
        <w:jc w:val="both"/>
        <w:rPr>
          <w:rFonts w:ascii="Times New Roman" w:hAnsi="Times New Roman"/>
          <w:b/>
          <w:szCs w:val="24"/>
          <w:lang w:val="et-EE"/>
        </w:rPr>
      </w:pPr>
    </w:p>
    <w:p w:rsidR="00D67DD4" w:rsidRDefault="00C71D53" w:rsidP="00F10E6F">
      <w:pPr>
        <w:tabs>
          <w:tab w:val="left" w:pos="-720"/>
        </w:tabs>
        <w:suppressAutoHyphens/>
        <w:jc w:val="both"/>
        <w:rPr>
          <w:rFonts w:ascii="Times New Roman" w:hAnsi="Times New Roman"/>
          <w:szCs w:val="24"/>
          <w:lang w:val="et-EE"/>
        </w:rPr>
      </w:pPr>
      <w:r>
        <w:rPr>
          <w:rFonts w:ascii="Times New Roman" w:hAnsi="Times New Roman"/>
          <w:b/>
          <w:szCs w:val="24"/>
          <w:lang w:val="et-EE"/>
        </w:rPr>
        <w:t xml:space="preserve">Tellija : </w:t>
      </w:r>
      <w:r w:rsidR="0015525A">
        <w:rPr>
          <w:rFonts w:ascii="Times New Roman" w:hAnsi="Times New Roman"/>
          <w:b/>
          <w:szCs w:val="24"/>
          <w:lang w:val="et-EE"/>
        </w:rPr>
        <w:t>Tartu Linnavalitsus, linnamajanduse osakond</w:t>
      </w:r>
      <w:r w:rsidR="00D67DD4" w:rsidRPr="00F10E6F">
        <w:rPr>
          <w:rFonts w:ascii="Times New Roman" w:hAnsi="Times New Roman"/>
          <w:szCs w:val="24"/>
          <w:lang w:val="et-EE"/>
        </w:rPr>
        <w:t>, registrikoodiga 7</w:t>
      </w:r>
      <w:r w:rsidR="0015525A">
        <w:rPr>
          <w:rFonts w:ascii="Times New Roman" w:hAnsi="Times New Roman"/>
          <w:szCs w:val="24"/>
          <w:lang w:val="et-EE"/>
        </w:rPr>
        <w:t>5</w:t>
      </w:r>
      <w:r w:rsidR="00D67DD4" w:rsidRPr="00F10E6F">
        <w:rPr>
          <w:rFonts w:ascii="Times New Roman" w:hAnsi="Times New Roman"/>
          <w:szCs w:val="24"/>
          <w:lang w:val="et-EE"/>
        </w:rPr>
        <w:t>00</w:t>
      </w:r>
      <w:r w:rsidR="0015525A">
        <w:rPr>
          <w:rFonts w:ascii="Times New Roman" w:hAnsi="Times New Roman"/>
          <w:szCs w:val="24"/>
          <w:lang w:val="et-EE"/>
        </w:rPr>
        <w:t>6546</w:t>
      </w:r>
      <w:r w:rsidR="00D67DD4" w:rsidRPr="00F10E6F">
        <w:rPr>
          <w:rFonts w:ascii="Times New Roman" w:hAnsi="Times New Roman"/>
          <w:szCs w:val="24"/>
          <w:lang w:val="et-EE"/>
        </w:rPr>
        <w:t xml:space="preserve">, asukohaga </w:t>
      </w:r>
      <w:r w:rsidR="0015525A">
        <w:rPr>
          <w:rFonts w:ascii="Times New Roman" w:hAnsi="Times New Roman"/>
          <w:szCs w:val="24"/>
          <w:lang w:val="et-EE"/>
        </w:rPr>
        <w:t>Raekoja plats 3, Tartu</w:t>
      </w:r>
      <w:r w:rsidR="00BF6D7B">
        <w:rPr>
          <w:rFonts w:ascii="Times New Roman" w:hAnsi="Times New Roman"/>
          <w:szCs w:val="24"/>
          <w:lang w:val="et-EE"/>
        </w:rPr>
        <w:t xml:space="preserve"> </w:t>
      </w:r>
      <w:r w:rsidR="00D67DD4" w:rsidRPr="00F10E6F">
        <w:rPr>
          <w:rFonts w:ascii="Times New Roman" w:hAnsi="Times New Roman"/>
          <w:szCs w:val="24"/>
          <w:lang w:val="et-EE"/>
        </w:rPr>
        <w:t xml:space="preserve">(edaspidi </w:t>
      </w:r>
      <w:r w:rsidR="00D17082" w:rsidRPr="00F10E6F">
        <w:rPr>
          <w:rFonts w:ascii="Times New Roman" w:hAnsi="Times New Roman"/>
          <w:szCs w:val="24"/>
          <w:lang w:val="et-EE"/>
        </w:rPr>
        <w:t>Tellija</w:t>
      </w:r>
      <w:r w:rsidR="00D67DD4" w:rsidRPr="00F10E6F">
        <w:rPr>
          <w:rFonts w:ascii="Times New Roman" w:hAnsi="Times New Roman"/>
          <w:szCs w:val="24"/>
          <w:lang w:val="et-EE"/>
        </w:rPr>
        <w:t xml:space="preserve">), </w:t>
      </w:r>
      <w:r w:rsidR="00D458D8" w:rsidRPr="003A1AE1">
        <w:rPr>
          <w:rFonts w:ascii="Times New Roman" w:hAnsi="Times New Roman"/>
          <w:szCs w:val="24"/>
        </w:rPr>
        <w:t xml:space="preserve">mida </w:t>
      </w:r>
      <w:r w:rsidR="00BF6D7B">
        <w:rPr>
          <w:rFonts w:ascii="Times New Roman" w:hAnsi="Times New Roman"/>
          <w:szCs w:val="24"/>
        </w:rPr>
        <w:t xml:space="preserve">esindab </w:t>
      </w:r>
      <w:r w:rsidR="004E37C9">
        <w:rPr>
          <w:rFonts w:ascii="Times New Roman" w:hAnsi="Times New Roman"/>
          <w:szCs w:val="24"/>
        </w:rPr>
        <w:t xml:space="preserve">Tartu Linnavalitsuse </w:t>
      </w:r>
      <w:r w:rsidR="0015525A">
        <w:rPr>
          <w:rFonts w:ascii="Times New Roman" w:hAnsi="Times New Roman"/>
          <w:szCs w:val="24"/>
        </w:rPr>
        <w:t xml:space="preserve">linnamajanduse osakonna </w:t>
      </w:r>
      <w:r w:rsidR="004E37C9">
        <w:rPr>
          <w:rFonts w:ascii="Times New Roman" w:hAnsi="Times New Roman"/>
          <w:szCs w:val="24"/>
        </w:rPr>
        <w:t>juhataja Rein Haak</w:t>
      </w:r>
      <w:r w:rsidR="001E0033">
        <w:rPr>
          <w:rFonts w:ascii="Times New Roman" w:hAnsi="Times New Roman"/>
          <w:szCs w:val="24"/>
          <w:lang w:val="et-EE"/>
        </w:rPr>
        <w:t>.</w:t>
      </w:r>
      <w:r w:rsidR="00D67DD4" w:rsidRPr="00D458D8">
        <w:rPr>
          <w:rFonts w:ascii="Times New Roman" w:hAnsi="Times New Roman"/>
          <w:szCs w:val="24"/>
          <w:lang w:val="et-EE"/>
        </w:rPr>
        <w:t xml:space="preserve"> </w:t>
      </w:r>
    </w:p>
    <w:p w:rsidR="00243FE8" w:rsidRDefault="00243FE8" w:rsidP="00F10E6F">
      <w:pPr>
        <w:tabs>
          <w:tab w:val="left" w:pos="-720"/>
        </w:tabs>
        <w:suppressAutoHyphens/>
        <w:jc w:val="both"/>
        <w:rPr>
          <w:rFonts w:ascii="Times New Roman" w:hAnsi="Times New Roman"/>
          <w:szCs w:val="24"/>
          <w:lang w:val="et-EE"/>
        </w:rPr>
      </w:pPr>
      <w:r>
        <w:rPr>
          <w:rFonts w:ascii="Times New Roman" w:hAnsi="Times New Roman"/>
          <w:szCs w:val="24"/>
          <w:lang w:val="et-EE"/>
        </w:rPr>
        <w:t>ja</w:t>
      </w:r>
    </w:p>
    <w:p w:rsidR="00BF6D7B" w:rsidRPr="00D458D8" w:rsidRDefault="00BF6D7B" w:rsidP="00F10E6F">
      <w:pPr>
        <w:tabs>
          <w:tab w:val="left" w:pos="-720"/>
        </w:tabs>
        <w:suppressAutoHyphens/>
        <w:jc w:val="both"/>
        <w:rPr>
          <w:rFonts w:ascii="Times New Roman" w:hAnsi="Times New Roman"/>
          <w:szCs w:val="24"/>
          <w:lang w:val="et-EE"/>
        </w:rPr>
      </w:pPr>
      <w:r w:rsidRPr="00BF6D7B">
        <w:rPr>
          <w:rFonts w:ascii="Times New Roman" w:hAnsi="Times New Roman"/>
          <w:b/>
          <w:szCs w:val="24"/>
          <w:lang w:val="et-EE"/>
        </w:rPr>
        <w:t>Töövõtja:</w:t>
      </w:r>
      <w:r w:rsidRPr="00BF6D7B">
        <w:rPr>
          <w:rFonts w:ascii="Times New Roman" w:hAnsi="Times New Roman"/>
          <w:szCs w:val="24"/>
          <w:lang w:val="et-EE"/>
        </w:rPr>
        <w:t xml:space="preserve"> </w:t>
      </w:r>
      <w:r w:rsidR="00CC1517">
        <w:rPr>
          <w:rFonts w:ascii="Times New Roman" w:hAnsi="Times New Roman"/>
          <w:b/>
          <w:szCs w:val="24"/>
          <w:lang w:val="et-EE"/>
        </w:rPr>
        <w:t>___</w:t>
      </w:r>
      <w:r w:rsidRPr="00BF6D7B">
        <w:rPr>
          <w:rFonts w:ascii="Times New Roman" w:hAnsi="Times New Roman"/>
          <w:szCs w:val="24"/>
          <w:lang w:val="et-EE"/>
        </w:rPr>
        <w:t xml:space="preserve">, registrikood </w:t>
      </w:r>
      <w:r w:rsidR="00CC1517">
        <w:rPr>
          <w:rFonts w:ascii="Times New Roman" w:hAnsi="Times New Roman"/>
          <w:szCs w:val="24"/>
          <w:lang w:val="et-EE"/>
        </w:rPr>
        <w:t>___</w:t>
      </w:r>
      <w:r w:rsidRPr="00BF6D7B">
        <w:rPr>
          <w:rFonts w:ascii="Times New Roman" w:hAnsi="Times New Roman"/>
          <w:szCs w:val="24"/>
          <w:lang w:val="et-EE"/>
        </w:rPr>
        <w:t xml:space="preserve">, aadressiga </w:t>
      </w:r>
      <w:r w:rsidR="00CC1517">
        <w:rPr>
          <w:rFonts w:ascii="Times New Roman" w:hAnsi="Times New Roman"/>
          <w:szCs w:val="24"/>
          <w:lang w:val="et-EE"/>
        </w:rPr>
        <w:t>___</w:t>
      </w:r>
      <w:r w:rsidRPr="00BF6D7B">
        <w:rPr>
          <w:rFonts w:ascii="Times New Roman" w:hAnsi="Times New Roman"/>
          <w:szCs w:val="24"/>
          <w:lang w:val="et-EE"/>
        </w:rPr>
        <w:t xml:space="preserve">, mida esindab </w:t>
      </w:r>
      <w:r w:rsidR="00CC1517">
        <w:rPr>
          <w:rFonts w:ascii="Times New Roman" w:hAnsi="Times New Roman"/>
          <w:szCs w:val="24"/>
          <w:lang w:val="et-EE"/>
        </w:rPr>
        <w:t>__</w:t>
      </w:r>
    </w:p>
    <w:p w:rsidR="00C71D53" w:rsidRDefault="00C71D53" w:rsidP="004E37C9">
      <w:pPr>
        <w:tabs>
          <w:tab w:val="left" w:pos="-720"/>
        </w:tabs>
        <w:suppressAutoHyphens/>
        <w:jc w:val="both"/>
        <w:rPr>
          <w:rFonts w:ascii="Times New Roman" w:hAnsi="Times New Roman"/>
          <w:b/>
          <w:szCs w:val="24"/>
          <w:lang w:val="et-EE"/>
        </w:rPr>
      </w:pPr>
    </w:p>
    <w:p w:rsidR="00D67DD4" w:rsidRPr="00F10E6F" w:rsidRDefault="00D67DD4" w:rsidP="00F10E6F">
      <w:pPr>
        <w:tabs>
          <w:tab w:val="left" w:pos="-720"/>
        </w:tabs>
        <w:suppressAutoHyphens/>
        <w:jc w:val="both"/>
        <w:rPr>
          <w:rFonts w:ascii="Times New Roman" w:hAnsi="Times New Roman"/>
          <w:szCs w:val="24"/>
          <w:lang w:val="et-EE"/>
        </w:rPr>
      </w:pPr>
      <w:r w:rsidRPr="00F10E6F">
        <w:rPr>
          <w:rFonts w:ascii="Times New Roman" w:hAnsi="Times New Roman"/>
          <w:szCs w:val="24"/>
          <w:lang w:val="et-EE"/>
        </w:rPr>
        <w:t xml:space="preserve">Tellija ja Töövõtja (edaspidi koos </w:t>
      </w:r>
      <w:r w:rsidR="00D17082" w:rsidRPr="00F10E6F">
        <w:rPr>
          <w:rFonts w:ascii="Times New Roman" w:hAnsi="Times New Roman"/>
          <w:szCs w:val="24"/>
          <w:lang w:val="et-EE"/>
        </w:rPr>
        <w:t>Pooled</w:t>
      </w:r>
      <w:r w:rsidRPr="00F10E6F">
        <w:rPr>
          <w:rFonts w:ascii="Times New Roman" w:hAnsi="Times New Roman"/>
          <w:szCs w:val="24"/>
          <w:lang w:val="et-EE"/>
        </w:rPr>
        <w:t xml:space="preserve"> või eraldi </w:t>
      </w:r>
      <w:r w:rsidR="00D17082" w:rsidRPr="00F10E6F">
        <w:rPr>
          <w:rFonts w:ascii="Times New Roman" w:hAnsi="Times New Roman"/>
          <w:szCs w:val="24"/>
          <w:lang w:val="et-EE"/>
        </w:rPr>
        <w:t>Pool</w:t>
      </w:r>
      <w:r w:rsidRPr="00F10E6F">
        <w:rPr>
          <w:rFonts w:ascii="Times New Roman" w:hAnsi="Times New Roman"/>
          <w:szCs w:val="24"/>
          <w:lang w:val="et-EE"/>
        </w:rPr>
        <w:t xml:space="preserve">), sõlmisid töövõtulepingu </w:t>
      </w:r>
      <w:r w:rsidR="00F17729" w:rsidRPr="00F10E6F">
        <w:rPr>
          <w:rFonts w:ascii="Times New Roman" w:hAnsi="Times New Roman"/>
          <w:szCs w:val="24"/>
          <w:lang w:val="et-EE"/>
        </w:rPr>
        <w:t xml:space="preserve"> </w:t>
      </w:r>
      <w:r w:rsidRPr="00F10E6F">
        <w:rPr>
          <w:rFonts w:ascii="Times New Roman" w:hAnsi="Times New Roman"/>
          <w:szCs w:val="24"/>
          <w:lang w:val="et-EE"/>
        </w:rPr>
        <w:t xml:space="preserve">(edaspidi </w:t>
      </w:r>
      <w:r w:rsidR="00D17082" w:rsidRPr="00F10E6F">
        <w:rPr>
          <w:rFonts w:ascii="Times New Roman" w:hAnsi="Times New Roman"/>
          <w:szCs w:val="24"/>
          <w:lang w:val="et-EE"/>
        </w:rPr>
        <w:t>Leping</w:t>
      </w:r>
      <w:r w:rsidRPr="00F10E6F">
        <w:rPr>
          <w:rFonts w:ascii="Times New Roman" w:hAnsi="Times New Roman"/>
          <w:szCs w:val="24"/>
          <w:lang w:val="et-EE"/>
        </w:rPr>
        <w:t>) alljärgnevas:</w:t>
      </w:r>
    </w:p>
    <w:p w:rsidR="00082B6B" w:rsidRPr="00F10E6F" w:rsidRDefault="00082B6B" w:rsidP="00F10E6F">
      <w:pPr>
        <w:pStyle w:val="Footer"/>
        <w:tabs>
          <w:tab w:val="clear" w:pos="4153"/>
          <w:tab w:val="clear" w:pos="8306"/>
          <w:tab w:val="left" w:pos="-720"/>
        </w:tabs>
        <w:suppressAutoHyphens/>
        <w:jc w:val="both"/>
        <w:rPr>
          <w:rFonts w:ascii="Times New Roman" w:hAnsi="Times New Roman"/>
          <w:szCs w:val="24"/>
        </w:rPr>
      </w:pPr>
    </w:p>
    <w:p w:rsidR="00082B6B" w:rsidRPr="00F10E6F" w:rsidRDefault="00082B6B" w:rsidP="00F10E6F">
      <w:pPr>
        <w:numPr>
          <w:ilvl w:val="0"/>
          <w:numId w:val="13"/>
        </w:numPr>
        <w:tabs>
          <w:tab w:val="left" w:pos="567"/>
        </w:tabs>
        <w:ind w:left="567" w:hanging="567"/>
        <w:jc w:val="both"/>
        <w:rPr>
          <w:rFonts w:ascii="Times New Roman" w:hAnsi="Times New Roman"/>
          <w:b/>
          <w:szCs w:val="24"/>
          <w:lang w:val="et-EE"/>
        </w:rPr>
      </w:pPr>
      <w:r w:rsidRPr="00F10E6F">
        <w:rPr>
          <w:rFonts w:ascii="Times New Roman" w:hAnsi="Times New Roman"/>
          <w:b/>
          <w:szCs w:val="24"/>
          <w:lang w:val="et-EE"/>
        </w:rPr>
        <w:t xml:space="preserve">Lepingu </w:t>
      </w:r>
      <w:r w:rsidR="00780B09" w:rsidRPr="00F10E6F">
        <w:rPr>
          <w:rFonts w:ascii="Times New Roman" w:hAnsi="Times New Roman"/>
          <w:b/>
          <w:szCs w:val="24"/>
          <w:lang w:val="et-EE"/>
        </w:rPr>
        <w:t>ese</w:t>
      </w:r>
    </w:p>
    <w:p w:rsidR="0060178A" w:rsidRDefault="00780B09" w:rsidP="0060178A">
      <w:pPr>
        <w:pStyle w:val="ListParagraph"/>
        <w:numPr>
          <w:ilvl w:val="1"/>
          <w:numId w:val="18"/>
        </w:numPr>
        <w:ind w:left="567" w:hanging="567"/>
        <w:jc w:val="both"/>
        <w:rPr>
          <w:rFonts w:ascii="Times New Roman" w:hAnsi="Times New Roman"/>
          <w:sz w:val="24"/>
          <w:szCs w:val="24"/>
        </w:rPr>
      </w:pPr>
      <w:r w:rsidRPr="00F10E6F">
        <w:rPr>
          <w:rFonts w:ascii="Times New Roman" w:hAnsi="Times New Roman"/>
          <w:sz w:val="24"/>
          <w:szCs w:val="24"/>
        </w:rPr>
        <w:t>Lepingu esemeks on</w:t>
      </w:r>
      <w:r w:rsidR="00530E46" w:rsidRPr="00F10E6F">
        <w:rPr>
          <w:rFonts w:ascii="Times New Roman" w:hAnsi="Times New Roman"/>
          <w:sz w:val="24"/>
          <w:szCs w:val="24"/>
        </w:rPr>
        <w:t xml:space="preserve"> </w:t>
      </w:r>
      <w:r w:rsidR="00CC1517">
        <w:rPr>
          <w:rFonts w:ascii="Times New Roman" w:hAnsi="Times New Roman"/>
          <w:b/>
          <w:color w:val="000000" w:themeColor="text1"/>
          <w:sz w:val="24"/>
          <w:szCs w:val="24"/>
        </w:rPr>
        <w:t>Maasika, Variku ja Roopa tn kõnniteede</w:t>
      </w:r>
      <w:r w:rsidR="00AE6B04">
        <w:rPr>
          <w:rFonts w:ascii="Times New Roman" w:hAnsi="Times New Roman"/>
          <w:b/>
          <w:color w:val="000000" w:themeColor="text1"/>
          <w:sz w:val="24"/>
          <w:szCs w:val="24"/>
        </w:rPr>
        <w:t xml:space="preserve"> projekteerimi</w:t>
      </w:r>
      <w:r w:rsidR="00CC1517">
        <w:rPr>
          <w:rFonts w:ascii="Times New Roman" w:hAnsi="Times New Roman"/>
          <w:b/>
          <w:color w:val="000000" w:themeColor="text1"/>
          <w:sz w:val="24"/>
          <w:szCs w:val="24"/>
        </w:rPr>
        <w:t>ne</w:t>
      </w:r>
      <w:r w:rsidR="00AE6B04">
        <w:rPr>
          <w:rFonts w:ascii="Times New Roman" w:hAnsi="Times New Roman"/>
          <w:b/>
          <w:color w:val="000000" w:themeColor="text1"/>
          <w:sz w:val="24"/>
          <w:szCs w:val="24"/>
        </w:rPr>
        <w:t xml:space="preserve"> </w:t>
      </w:r>
      <w:r w:rsidR="008C2C26" w:rsidRPr="00F10E6F">
        <w:rPr>
          <w:rFonts w:ascii="Times New Roman" w:hAnsi="Times New Roman"/>
          <w:sz w:val="24"/>
          <w:szCs w:val="24"/>
        </w:rPr>
        <w:t xml:space="preserve">(edaspidi Töö), mida Töövõtja kohustub tegema </w:t>
      </w:r>
      <w:r w:rsidR="008C2C26" w:rsidRPr="0060178A">
        <w:rPr>
          <w:rFonts w:ascii="Times New Roman" w:hAnsi="Times New Roman"/>
          <w:sz w:val="24"/>
          <w:szCs w:val="24"/>
        </w:rPr>
        <w:t>vastavalt Lepingus ja Lepingu Lisades toodud tingimustele.</w:t>
      </w:r>
      <w:r w:rsidR="00B00A03" w:rsidRPr="0060178A">
        <w:rPr>
          <w:rFonts w:ascii="Times New Roman" w:hAnsi="Times New Roman"/>
          <w:sz w:val="24"/>
          <w:szCs w:val="24"/>
        </w:rPr>
        <w:t xml:space="preserve"> </w:t>
      </w:r>
      <w:r w:rsidR="008C2C26" w:rsidRPr="0060178A">
        <w:rPr>
          <w:rFonts w:ascii="Times New Roman" w:hAnsi="Times New Roman"/>
          <w:sz w:val="24"/>
          <w:szCs w:val="24"/>
        </w:rPr>
        <w:t>Tööna käsitletakse kõiki töid ja toiminguid, sh Lepingus nimetamata töid ja toiminguid, mis on vajalikud Lepingus ettenähtud tulemuse saavutamiseks, samuti Töö vastuvõtmiseks vajaliku dokumentatsiooni vormistamisega seotud toiminguid.</w:t>
      </w:r>
      <w:r w:rsidR="00E4693A" w:rsidRPr="0060178A">
        <w:rPr>
          <w:rFonts w:ascii="Times New Roman" w:hAnsi="Times New Roman"/>
          <w:sz w:val="24"/>
          <w:szCs w:val="24"/>
        </w:rPr>
        <w:t xml:space="preserve"> </w:t>
      </w:r>
    </w:p>
    <w:p w:rsidR="00C000FD" w:rsidRPr="00C71D53" w:rsidRDefault="0060178A" w:rsidP="00C71D53">
      <w:pPr>
        <w:pStyle w:val="ListParagraph"/>
        <w:numPr>
          <w:ilvl w:val="1"/>
          <w:numId w:val="18"/>
        </w:numPr>
        <w:ind w:left="567" w:hanging="567"/>
        <w:jc w:val="both"/>
        <w:rPr>
          <w:rFonts w:ascii="Times New Roman" w:hAnsi="Times New Roman"/>
          <w:sz w:val="24"/>
          <w:szCs w:val="24"/>
        </w:rPr>
      </w:pPr>
      <w:r w:rsidRPr="0060178A">
        <w:rPr>
          <w:rFonts w:ascii="Times New Roman" w:hAnsi="Times New Roman"/>
          <w:sz w:val="24"/>
          <w:szCs w:val="24"/>
        </w:rPr>
        <w:t>Töövõtja peab teostama Töö vastavuses Töövõtja majandus- ja kutsetegevuses tunnustatud parimate tavade ja praktikaga ning tavaliselt seda liiki Tööle omase kvaliteediga, lähtudes Töö eesmärgist</w:t>
      </w:r>
      <w:r>
        <w:rPr>
          <w:rFonts w:ascii="Times New Roman" w:hAnsi="Times New Roman"/>
          <w:sz w:val="24"/>
          <w:szCs w:val="24"/>
        </w:rPr>
        <w:t>,</w:t>
      </w:r>
      <w:r w:rsidRPr="0060178A">
        <w:rPr>
          <w:rFonts w:ascii="Times New Roman" w:hAnsi="Times New Roman"/>
          <w:sz w:val="24"/>
          <w:szCs w:val="24"/>
        </w:rPr>
        <w:t xml:space="preserve"> </w:t>
      </w:r>
      <w:r w:rsidRPr="0060178A">
        <w:rPr>
          <w:rFonts w:ascii="Times New Roman" w:hAnsi="Times New Roman"/>
          <w:color w:val="000000"/>
          <w:sz w:val="24"/>
          <w:szCs w:val="24"/>
        </w:rPr>
        <w:t>Eesti Vabariigis kehtivatest projekteerimisnormidest, vajadusel muudest vastava valdkonna dokumentidest  ja Tellija poolt esitatud lähteandmetest</w:t>
      </w:r>
      <w:r w:rsidRPr="0060178A">
        <w:rPr>
          <w:rFonts w:ascii="Times New Roman" w:hAnsi="Times New Roman"/>
          <w:sz w:val="24"/>
          <w:szCs w:val="24"/>
        </w:rPr>
        <w:t>.</w:t>
      </w:r>
    </w:p>
    <w:p w:rsidR="00F1111A" w:rsidRPr="00D458D8" w:rsidRDefault="00F1111A" w:rsidP="00F10E6F">
      <w:pPr>
        <w:numPr>
          <w:ilvl w:val="0"/>
          <w:numId w:val="18"/>
        </w:numPr>
        <w:tabs>
          <w:tab w:val="left" w:pos="567"/>
          <w:tab w:val="left" w:pos="851"/>
        </w:tabs>
        <w:ind w:left="567" w:hanging="567"/>
        <w:jc w:val="both"/>
        <w:rPr>
          <w:rFonts w:ascii="Times New Roman" w:hAnsi="Times New Roman"/>
          <w:b/>
          <w:szCs w:val="24"/>
          <w:lang w:val="et-EE"/>
        </w:rPr>
      </w:pPr>
      <w:r w:rsidRPr="00D458D8">
        <w:rPr>
          <w:rFonts w:ascii="Times New Roman" w:hAnsi="Times New Roman"/>
          <w:b/>
          <w:szCs w:val="24"/>
          <w:lang w:val="et-EE"/>
        </w:rPr>
        <w:t>Lepingu üldtingimused</w:t>
      </w:r>
    </w:p>
    <w:p w:rsidR="00CA5AB2" w:rsidRDefault="00F1111A" w:rsidP="00CA5AB2">
      <w:pPr>
        <w:pStyle w:val="ListParagraph"/>
        <w:numPr>
          <w:ilvl w:val="1"/>
          <w:numId w:val="18"/>
        </w:numPr>
        <w:tabs>
          <w:tab w:val="left" w:pos="567"/>
        </w:tabs>
        <w:spacing w:after="0" w:line="240" w:lineRule="auto"/>
        <w:ind w:left="567" w:hanging="567"/>
        <w:contextualSpacing w:val="0"/>
        <w:rPr>
          <w:rFonts w:ascii="Times New Roman" w:hAnsi="Times New Roman"/>
          <w:sz w:val="24"/>
          <w:szCs w:val="24"/>
        </w:rPr>
      </w:pPr>
      <w:r w:rsidRPr="00D458D8">
        <w:rPr>
          <w:rFonts w:ascii="Times New Roman" w:hAnsi="Times New Roman"/>
          <w:sz w:val="24"/>
          <w:szCs w:val="24"/>
        </w:rPr>
        <w:t>Lepingul on selle sõlmimise hetkel järgmised lisad:</w:t>
      </w:r>
    </w:p>
    <w:p w:rsidR="00F1111A" w:rsidRPr="00A31F6E" w:rsidRDefault="00166F79" w:rsidP="00F10E6F">
      <w:pPr>
        <w:pStyle w:val="ListParagraph"/>
        <w:numPr>
          <w:ilvl w:val="2"/>
          <w:numId w:val="18"/>
        </w:numPr>
        <w:tabs>
          <w:tab w:val="left" w:pos="567"/>
        </w:tabs>
        <w:spacing w:after="0" w:line="240" w:lineRule="auto"/>
        <w:ind w:left="567" w:hanging="567"/>
        <w:contextualSpacing w:val="0"/>
        <w:rPr>
          <w:rFonts w:ascii="Times New Roman" w:hAnsi="Times New Roman"/>
          <w:sz w:val="24"/>
          <w:szCs w:val="24"/>
        </w:rPr>
      </w:pPr>
      <w:r>
        <w:rPr>
          <w:rFonts w:ascii="Times New Roman" w:hAnsi="Times New Roman"/>
          <w:sz w:val="24"/>
          <w:szCs w:val="24"/>
        </w:rPr>
        <w:t xml:space="preserve">Lisa </w:t>
      </w:r>
      <w:r w:rsidR="00AC134C">
        <w:rPr>
          <w:rFonts w:ascii="Times New Roman" w:hAnsi="Times New Roman"/>
          <w:sz w:val="24"/>
          <w:szCs w:val="24"/>
        </w:rPr>
        <w:t>1</w:t>
      </w:r>
      <w:r w:rsidR="00FC5DA1" w:rsidRPr="00A31F6E">
        <w:rPr>
          <w:rFonts w:ascii="Times New Roman" w:hAnsi="Times New Roman"/>
          <w:sz w:val="24"/>
          <w:szCs w:val="24"/>
        </w:rPr>
        <w:t xml:space="preserve"> - </w:t>
      </w:r>
      <w:r w:rsidR="00F1111A" w:rsidRPr="00A31F6E">
        <w:rPr>
          <w:rFonts w:ascii="Times New Roman" w:hAnsi="Times New Roman"/>
          <w:sz w:val="24"/>
          <w:szCs w:val="24"/>
        </w:rPr>
        <w:t xml:space="preserve">Töövõtja </w:t>
      </w:r>
      <w:r w:rsidR="00A56041" w:rsidRPr="00A31F6E">
        <w:rPr>
          <w:rFonts w:ascii="Times New Roman" w:hAnsi="Times New Roman"/>
          <w:sz w:val="24"/>
          <w:szCs w:val="24"/>
        </w:rPr>
        <w:t xml:space="preserve">poolt </w:t>
      </w:r>
      <w:r w:rsidR="00B70CAA">
        <w:rPr>
          <w:rFonts w:ascii="Times New Roman" w:hAnsi="Times New Roman"/>
          <w:sz w:val="24"/>
          <w:szCs w:val="24"/>
        </w:rPr>
        <w:t>__2019. a</w:t>
      </w:r>
      <w:r w:rsidR="00AC134C">
        <w:rPr>
          <w:rFonts w:ascii="Times New Roman" w:hAnsi="Times New Roman"/>
          <w:sz w:val="24"/>
          <w:szCs w:val="24"/>
        </w:rPr>
        <w:t xml:space="preserve"> </w:t>
      </w:r>
      <w:r w:rsidR="00A56041" w:rsidRPr="00A31F6E">
        <w:rPr>
          <w:rFonts w:ascii="Times New Roman" w:hAnsi="Times New Roman"/>
          <w:sz w:val="24"/>
          <w:szCs w:val="24"/>
        </w:rPr>
        <w:t xml:space="preserve">esitatud </w:t>
      </w:r>
      <w:r w:rsidR="00F1111A" w:rsidRPr="00A31F6E">
        <w:rPr>
          <w:rFonts w:ascii="Times New Roman" w:hAnsi="Times New Roman"/>
          <w:sz w:val="24"/>
          <w:szCs w:val="24"/>
        </w:rPr>
        <w:t>hinnapakkumus</w:t>
      </w:r>
      <w:r w:rsidR="00FC5DA1" w:rsidRPr="00A31F6E">
        <w:rPr>
          <w:rFonts w:ascii="Times New Roman" w:hAnsi="Times New Roman"/>
          <w:sz w:val="24"/>
          <w:szCs w:val="24"/>
        </w:rPr>
        <w:t>;</w:t>
      </w:r>
    </w:p>
    <w:p w:rsidR="004049FA" w:rsidRPr="00F10E6F" w:rsidRDefault="004049FA" w:rsidP="00D458D8">
      <w:pPr>
        <w:pStyle w:val="ListParagraph"/>
        <w:numPr>
          <w:ilvl w:val="1"/>
          <w:numId w:val="18"/>
        </w:numPr>
        <w:tabs>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Lepingu dokumentideks muutuvad ka Lepingu täitmisel koostatavad muud dokumendid ning Poolte kokkuleppel sõlmitavad Lepingu muutmise kokkulepped;</w:t>
      </w:r>
    </w:p>
    <w:p w:rsidR="004049FA" w:rsidRPr="004049FA" w:rsidRDefault="004049FA" w:rsidP="004049FA">
      <w:pPr>
        <w:pStyle w:val="ListParagraph"/>
        <w:numPr>
          <w:ilvl w:val="1"/>
          <w:numId w:val="18"/>
        </w:numPr>
        <w:tabs>
          <w:tab w:val="left" w:pos="567"/>
        </w:tabs>
        <w:ind w:left="567" w:hanging="567"/>
        <w:jc w:val="both"/>
        <w:rPr>
          <w:rFonts w:ascii="Times New Roman" w:hAnsi="Times New Roman"/>
          <w:bCs/>
          <w:sz w:val="24"/>
          <w:szCs w:val="24"/>
        </w:rPr>
      </w:pPr>
      <w:r>
        <w:rPr>
          <w:rFonts w:ascii="Times New Roman" w:hAnsi="Times New Roman"/>
          <w:sz w:val="24"/>
          <w:szCs w:val="24"/>
        </w:rPr>
        <w:t>Lepingu dokumentide vastuolude korral lähtutakse konkreetsest hilisemast dokumendist.</w:t>
      </w:r>
      <w:r w:rsidRPr="004049FA">
        <w:rPr>
          <w:rFonts w:ascii="Times New Roman" w:hAnsi="Times New Roman"/>
          <w:bCs/>
          <w:sz w:val="24"/>
          <w:szCs w:val="24"/>
        </w:rPr>
        <w:t xml:space="preserve"> Poolte poolt pärast</w:t>
      </w:r>
      <w:r w:rsidR="001E0033">
        <w:rPr>
          <w:rFonts w:ascii="Times New Roman" w:hAnsi="Times New Roman"/>
          <w:bCs/>
          <w:sz w:val="24"/>
          <w:szCs w:val="24"/>
        </w:rPr>
        <w:t xml:space="preserve"> lepingu sõlmimist koostatud/</w:t>
      </w:r>
      <w:r w:rsidRPr="004049FA">
        <w:rPr>
          <w:rFonts w:ascii="Times New Roman" w:hAnsi="Times New Roman"/>
          <w:bCs/>
          <w:sz w:val="24"/>
          <w:szCs w:val="24"/>
        </w:rPr>
        <w:t>allkirjastatud lepingu muudatused asuvad tähtsuse järjekorr</w:t>
      </w:r>
      <w:r w:rsidR="001E0033">
        <w:rPr>
          <w:rFonts w:ascii="Times New Roman" w:hAnsi="Times New Roman"/>
          <w:bCs/>
          <w:sz w:val="24"/>
          <w:szCs w:val="24"/>
        </w:rPr>
        <w:t>as sellest dokumendist eespool,</w:t>
      </w:r>
      <w:r w:rsidR="00C20242">
        <w:rPr>
          <w:rFonts w:ascii="Times New Roman" w:hAnsi="Times New Roman"/>
          <w:bCs/>
          <w:sz w:val="24"/>
          <w:szCs w:val="24"/>
        </w:rPr>
        <w:t xml:space="preserve"> </w:t>
      </w:r>
      <w:r w:rsidRPr="004049FA">
        <w:rPr>
          <w:rFonts w:ascii="Times New Roman" w:hAnsi="Times New Roman"/>
          <w:bCs/>
          <w:sz w:val="24"/>
          <w:szCs w:val="24"/>
        </w:rPr>
        <w:t>mida lepingu muudatusega muudeti.</w:t>
      </w:r>
    </w:p>
    <w:p w:rsidR="00F1111A" w:rsidRPr="00F10E6F" w:rsidRDefault="00F1111A" w:rsidP="00F10E6F">
      <w:pPr>
        <w:pStyle w:val="ListParagraph"/>
        <w:numPr>
          <w:ilvl w:val="1"/>
          <w:numId w:val="18"/>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Lepingu täitmise keel on eesti keel.</w:t>
      </w:r>
    </w:p>
    <w:p w:rsidR="008E6CD1" w:rsidRPr="00F10E6F" w:rsidRDefault="008E6CD1" w:rsidP="00F10E6F">
      <w:pPr>
        <w:pStyle w:val="ListParagraph"/>
        <w:tabs>
          <w:tab w:val="left" w:pos="567"/>
        </w:tabs>
        <w:spacing w:after="0" w:line="240" w:lineRule="auto"/>
        <w:ind w:left="567" w:hanging="567"/>
        <w:contextualSpacing w:val="0"/>
        <w:jc w:val="both"/>
        <w:rPr>
          <w:rFonts w:ascii="Times New Roman" w:hAnsi="Times New Roman"/>
          <w:sz w:val="24"/>
          <w:szCs w:val="24"/>
        </w:rPr>
      </w:pPr>
    </w:p>
    <w:p w:rsidR="00A5263E" w:rsidRPr="00F10E6F" w:rsidRDefault="00A5263E" w:rsidP="00F10E6F">
      <w:pPr>
        <w:pStyle w:val="ListParagraph"/>
        <w:numPr>
          <w:ilvl w:val="0"/>
          <w:numId w:val="18"/>
        </w:numPr>
        <w:tabs>
          <w:tab w:val="left" w:pos="567"/>
        </w:tabs>
        <w:spacing w:after="0" w:line="240" w:lineRule="auto"/>
        <w:ind w:left="567" w:hanging="567"/>
        <w:contextualSpacing w:val="0"/>
        <w:jc w:val="both"/>
        <w:rPr>
          <w:rFonts w:ascii="Times New Roman" w:hAnsi="Times New Roman"/>
          <w:b/>
          <w:sz w:val="24"/>
          <w:szCs w:val="24"/>
        </w:rPr>
      </w:pPr>
      <w:r w:rsidRPr="00F10E6F">
        <w:rPr>
          <w:rFonts w:ascii="Times New Roman" w:hAnsi="Times New Roman"/>
          <w:b/>
          <w:sz w:val="24"/>
          <w:szCs w:val="24"/>
        </w:rPr>
        <w:t xml:space="preserve">Tähtajad ja </w:t>
      </w:r>
      <w:r w:rsidR="00D3202E" w:rsidRPr="00F10E6F">
        <w:rPr>
          <w:rFonts w:ascii="Times New Roman" w:hAnsi="Times New Roman"/>
          <w:b/>
          <w:sz w:val="24"/>
          <w:szCs w:val="24"/>
        </w:rPr>
        <w:t>T</w:t>
      </w:r>
      <w:r w:rsidRPr="00F10E6F">
        <w:rPr>
          <w:rFonts w:ascii="Times New Roman" w:hAnsi="Times New Roman"/>
          <w:b/>
          <w:sz w:val="24"/>
          <w:szCs w:val="24"/>
        </w:rPr>
        <w:t>öö üleandmine</w:t>
      </w:r>
    </w:p>
    <w:p w:rsidR="00A5263E" w:rsidRPr="007A1A06" w:rsidRDefault="00A5263E" w:rsidP="007D106F">
      <w:pPr>
        <w:pStyle w:val="ListParagraph"/>
        <w:numPr>
          <w:ilvl w:val="1"/>
          <w:numId w:val="18"/>
        </w:numPr>
        <w:tabs>
          <w:tab w:val="left" w:pos="567"/>
          <w:tab w:val="left" w:pos="851"/>
        </w:tabs>
        <w:spacing w:after="0" w:line="240" w:lineRule="auto"/>
        <w:ind w:left="567" w:hanging="567"/>
        <w:contextualSpacing w:val="0"/>
        <w:jc w:val="both"/>
        <w:rPr>
          <w:rFonts w:ascii="Times New Roman" w:hAnsi="Times New Roman"/>
          <w:b/>
          <w:sz w:val="24"/>
          <w:szCs w:val="24"/>
        </w:rPr>
      </w:pPr>
      <w:r w:rsidRPr="00F10E6F">
        <w:rPr>
          <w:rFonts w:ascii="Times New Roman" w:hAnsi="Times New Roman"/>
          <w:sz w:val="24"/>
          <w:szCs w:val="24"/>
        </w:rPr>
        <w:t xml:space="preserve">Töö </w:t>
      </w:r>
      <w:r w:rsidR="00AC134C">
        <w:rPr>
          <w:rFonts w:ascii="Times New Roman" w:hAnsi="Times New Roman"/>
          <w:sz w:val="24"/>
          <w:szCs w:val="24"/>
        </w:rPr>
        <w:t xml:space="preserve">täitmise tähtaeg on </w:t>
      </w:r>
      <w:r w:rsidR="00AE6B04">
        <w:rPr>
          <w:rFonts w:ascii="Times New Roman" w:hAnsi="Times New Roman"/>
          <w:b/>
          <w:sz w:val="24"/>
          <w:szCs w:val="24"/>
        </w:rPr>
        <w:t>kolm kuud alates Töövõtulepingu sõlmimisest</w:t>
      </w:r>
      <w:r w:rsidR="007D106F" w:rsidRPr="00AC134C">
        <w:rPr>
          <w:rFonts w:ascii="Times New Roman" w:hAnsi="Times New Roman"/>
          <w:b/>
          <w:sz w:val="24"/>
          <w:szCs w:val="24"/>
        </w:rPr>
        <w:t>.</w:t>
      </w:r>
    </w:p>
    <w:p w:rsidR="00BB0C40" w:rsidRPr="00F10E6F" w:rsidRDefault="00BB0C40" w:rsidP="00F10E6F">
      <w:pPr>
        <w:pStyle w:val="ListParagraph"/>
        <w:numPr>
          <w:ilvl w:val="1"/>
          <w:numId w:val="18"/>
        </w:numPr>
        <w:spacing w:after="0" w:line="240" w:lineRule="auto"/>
        <w:ind w:left="567" w:hanging="567"/>
        <w:jc w:val="both"/>
        <w:rPr>
          <w:rFonts w:ascii="Times New Roman" w:hAnsi="Times New Roman"/>
          <w:sz w:val="24"/>
          <w:szCs w:val="24"/>
        </w:rPr>
      </w:pPr>
      <w:r w:rsidRPr="00F10E6F">
        <w:rPr>
          <w:rFonts w:ascii="Times New Roman" w:hAnsi="Times New Roman"/>
          <w:sz w:val="24"/>
          <w:szCs w:val="24"/>
        </w:rPr>
        <w:t xml:space="preserve">Töövõtja kinnitab, et ta on teadlik, et Lepingus sätestatud tähtaegade täpne järgimine on Tellija jaoks väga oluline. Töövõtja teadvustab, et Lepingus sätestatud tähtaegade rikkumine seab ohtu vastava </w:t>
      </w:r>
      <w:r w:rsidR="0015525A">
        <w:rPr>
          <w:rFonts w:ascii="Times New Roman" w:hAnsi="Times New Roman"/>
          <w:sz w:val="24"/>
          <w:szCs w:val="24"/>
        </w:rPr>
        <w:t xml:space="preserve">objekti ehitamise </w:t>
      </w:r>
      <w:r w:rsidR="00A31F6E">
        <w:rPr>
          <w:rFonts w:ascii="Times New Roman" w:hAnsi="Times New Roman"/>
          <w:sz w:val="24"/>
          <w:szCs w:val="24"/>
        </w:rPr>
        <w:t xml:space="preserve">riigihanke ja ehituse </w:t>
      </w:r>
      <w:r w:rsidRPr="00F10E6F">
        <w:rPr>
          <w:rFonts w:ascii="Times New Roman" w:hAnsi="Times New Roman"/>
          <w:sz w:val="24"/>
          <w:szCs w:val="24"/>
        </w:rPr>
        <w:t>teostamise, mis omakorda tähendab olulise kahju tekkimist</w:t>
      </w:r>
      <w:r w:rsidR="00441A5D" w:rsidRPr="00F10E6F">
        <w:rPr>
          <w:rFonts w:ascii="Times New Roman" w:hAnsi="Times New Roman"/>
          <w:sz w:val="24"/>
          <w:szCs w:val="24"/>
        </w:rPr>
        <w:t>.</w:t>
      </w:r>
    </w:p>
    <w:p w:rsidR="00D73E01" w:rsidRDefault="008A3EF3" w:rsidP="00F10E6F">
      <w:pPr>
        <w:pStyle w:val="ListParagraph"/>
        <w:numPr>
          <w:ilvl w:val="1"/>
          <w:numId w:val="18"/>
        </w:numPr>
        <w:tabs>
          <w:tab w:val="left" w:pos="567"/>
        </w:tabs>
        <w:spacing w:after="0" w:line="240" w:lineRule="auto"/>
        <w:ind w:left="567" w:hanging="567"/>
        <w:jc w:val="both"/>
        <w:rPr>
          <w:rFonts w:ascii="Times New Roman" w:hAnsi="Times New Roman"/>
          <w:sz w:val="24"/>
          <w:szCs w:val="24"/>
        </w:rPr>
      </w:pPr>
      <w:r w:rsidRPr="00F10E6F">
        <w:rPr>
          <w:rFonts w:ascii="Times New Roman" w:hAnsi="Times New Roman"/>
          <w:sz w:val="24"/>
          <w:szCs w:val="24"/>
        </w:rPr>
        <w:t xml:space="preserve">Kui Töö või </w:t>
      </w:r>
      <w:r w:rsidR="0099196B" w:rsidRPr="00F10E6F">
        <w:rPr>
          <w:rFonts w:ascii="Times New Roman" w:hAnsi="Times New Roman"/>
          <w:sz w:val="24"/>
          <w:szCs w:val="24"/>
        </w:rPr>
        <w:t>T</w:t>
      </w:r>
      <w:r w:rsidRPr="00F10E6F">
        <w:rPr>
          <w:rFonts w:ascii="Times New Roman" w:hAnsi="Times New Roman"/>
          <w:sz w:val="24"/>
          <w:szCs w:val="24"/>
        </w:rPr>
        <w:t xml:space="preserve">öö osa kontrollimisel </w:t>
      </w:r>
      <w:r w:rsidRPr="007F3300">
        <w:rPr>
          <w:rFonts w:ascii="Times New Roman" w:hAnsi="Times New Roman"/>
          <w:sz w:val="24"/>
          <w:szCs w:val="24"/>
        </w:rPr>
        <w:t xml:space="preserve">selgub, et Töös või Töö osas </w:t>
      </w:r>
      <w:r w:rsidR="00EF4B47" w:rsidRPr="007F3300">
        <w:rPr>
          <w:rFonts w:ascii="Times New Roman" w:hAnsi="Times New Roman"/>
          <w:sz w:val="24"/>
          <w:szCs w:val="24"/>
        </w:rPr>
        <w:t xml:space="preserve">on </w:t>
      </w:r>
      <w:r w:rsidRPr="007F3300">
        <w:rPr>
          <w:rFonts w:ascii="Times New Roman" w:hAnsi="Times New Roman"/>
          <w:sz w:val="24"/>
          <w:szCs w:val="24"/>
        </w:rPr>
        <w:t>puudused, loetakse Töö või Töö osa tähtaegselt üle andmata.</w:t>
      </w:r>
    </w:p>
    <w:p w:rsidR="0060178A" w:rsidRPr="00F10E6F" w:rsidRDefault="0060178A" w:rsidP="0060178A">
      <w:pPr>
        <w:pStyle w:val="ListParagraph"/>
        <w:tabs>
          <w:tab w:val="left" w:pos="567"/>
        </w:tabs>
        <w:spacing w:after="0" w:line="240" w:lineRule="auto"/>
        <w:ind w:left="567"/>
        <w:jc w:val="both"/>
        <w:rPr>
          <w:rFonts w:ascii="Times New Roman" w:hAnsi="Times New Roman"/>
          <w:sz w:val="24"/>
          <w:szCs w:val="24"/>
        </w:rPr>
      </w:pPr>
    </w:p>
    <w:p w:rsidR="00082B6B" w:rsidRPr="00F10E6F" w:rsidRDefault="00F23D5F" w:rsidP="00F10E6F">
      <w:pPr>
        <w:numPr>
          <w:ilvl w:val="0"/>
          <w:numId w:val="5"/>
        </w:numPr>
        <w:tabs>
          <w:tab w:val="left" w:pos="567"/>
        </w:tabs>
        <w:ind w:left="567" w:hanging="567"/>
        <w:jc w:val="both"/>
        <w:rPr>
          <w:rFonts w:ascii="Times New Roman" w:hAnsi="Times New Roman"/>
          <w:b/>
          <w:szCs w:val="24"/>
          <w:lang w:val="et-EE"/>
        </w:rPr>
      </w:pPr>
      <w:r w:rsidRPr="00F10E6F">
        <w:rPr>
          <w:rFonts w:ascii="Times New Roman" w:hAnsi="Times New Roman"/>
          <w:b/>
          <w:szCs w:val="24"/>
          <w:lang w:val="et-EE"/>
        </w:rPr>
        <w:t>Poolte õigused ja</w:t>
      </w:r>
      <w:r w:rsidR="00082B6B" w:rsidRPr="00F10E6F">
        <w:rPr>
          <w:rFonts w:ascii="Times New Roman" w:hAnsi="Times New Roman"/>
          <w:b/>
          <w:szCs w:val="24"/>
          <w:lang w:val="et-EE"/>
        </w:rPr>
        <w:t xml:space="preserve"> kohustused </w:t>
      </w:r>
    </w:p>
    <w:p w:rsidR="00082B6B" w:rsidRPr="00E17077" w:rsidRDefault="00082B6B" w:rsidP="00F10E6F">
      <w:pPr>
        <w:numPr>
          <w:ilvl w:val="1"/>
          <w:numId w:val="5"/>
        </w:numPr>
        <w:tabs>
          <w:tab w:val="clear" w:pos="855"/>
          <w:tab w:val="left" w:pos="567"/>
          <w:tab w:val="left" w:pos="851"/>
        </w:tabs>
        <w:ind w:left="567" w:hanging="567"/>
        <w:jc w:val="both"/>
        <w:rPr>
          <w:rFonts w:ascii="Times New Roman" w:hAnsi="Times New Roman"/>
          <w:b/>
          <w:szCs w:val="24"/>
          <w:lang w:val="et-EE"/>
        </w:rPr>
      </w:pPr>
      <w:r w:rsidRPr="00E17077">
        <w:rPr>
          <w:rFonts w:ascii="Times New Roman" w:hAnsi="Times New Roman"/>
          <w:b/>
          <w:szCs w:val="24"/>
          <w:lang w:val="et-EE"/>
        </w:rPr>
        <w:t>Tellijal on</w:t>
      </w:r>
      <w:r w:rsidR="00296B16" w:rsidRPr="00E17077">
        <w:rPr>
          <w:rFonts w:ascii="Times New Roman" w:hAnsi="Times New Roman"/>
          <w:b/>
          <w:szCs w:val="24"/>
          <w:lang w:val="et-EE"/>
        </w:rPr>
        <w:t xml:space="preserve"> õigus</w:t>
      </w:r>
      <w:r w:rsidRPr="00E17077">
        <w:rPr>
          <w:rFonts w:ascii="Times New Roman" w:hAnsi="Times New Roman"/>
          <w:b/>
          <w:szCs w:val="24"/>
          <w:lang w:val="et-EE"/>
        </w:rPr>
        <w:t>:</w:t>
      </w:r>
    </w:p>
    <w:p w:rsidR="00835F05" w:rsidRDefault="00835F05" w:rsidP="00F10E6F">
      <w:pPr>
        <w:numPr>
          <w:ilvl w:val="2"/>
          <w:numId w:val="5"/>
        </w:numPr>
        <w:tabs>
          <w:tab w:val="clear" w:pos="855"/>
          <w:tab w:val="left" w:pos="567"/>
        </w:tabs>
        <w:ind w:left="567" w:hanging="567"/>
        <w:jc w:val="both"/>
        <w:rPr>
          <w:rFonts w:ascii="Times New Roman" w:hAnsi="Times New Roman"/>
          <w:szCs w:val="24"/>
          <w:lang w:val="et-EE"/>
        </w:rPr>
      </w:pPr>
      <w:r>
        <w:rPr>
          <w:rFonts w:ascii="Times New Roman" w:hAnsi="Times New Roman"/>
          <w:szCs w:val="24"/>
          <w:lang w:val="et-EE"/>
        </w:rPr>
        <w:t xml:space="preserve">Nõuda Töövõtjalt Töö teostamist vastavuses </w:t>
      </w:r>
      <w:r w:rsidR="00B70CAA">
        <w:rPr>
          <w:rFonts w:ascii="Times New Roman" w:hAnsi="Times New Roman"/>
          <w:szCs w:val="24"/>
          <w:lang w:val="et-EE"/>
        </w:rPr>
        <w:t>T</w:t>
      </w:r>
      <w:r w:rsidR="00D71F7F">
        <w:rPr>
          <w:rFonts w:ascii="Times New Roman" w:hAnsi="Times New Roman"/>
          <w:szCs w:val="24"/>
          <w:lang w:val="et-EE"/>
        </w:rPr>
        <w:t>ellija hinnapäringus</w:t>
      </w:r>
      <w:r>
        <w:rPr>
          <w:rFonts w:ascii="Times New Roman" w:hAnsi="Times New Roman"/>
          <w:szCs w:val="24"/>
          <w:lang w:val="et-EE"/>
        </w:rPr>
        <w:t xml:space="preserve"> ja lepingus sätestatud nõuetega;</w:t>
      </w:r>
    </w:p>
    <w:p w:rsidR="00082B6B" w:rsidRPr="00F10E6F" w:rsidRDefault="00082B6B"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lastRenderedPageBreak/>
        <w:t>teha järelpärimisi Töö tegemise hetke</w:t>
      </w:r>
      <w:r w:rsidR="00386254" w:rsidRPr="00F10E6F">
        <w:rPr>
          <w:rFonts w:ascii="Times New Roman" w:hAnsi="Times New Roman"/>
          <w:szCs w:val="24"/>
          <w:lang w:val="et-EE"/>
        </w:rPr>
        <w:t xml:space="preserve"> </w:t>
      </w:r>
      <w:r w:rsidR="001E0033">
        <w:rPr>
          <w:rFonts w:ascii="Times New Roman" w:hAnsi="Times New Roman"/>
          <w:szCs w:val="24"/>
          <w:lang w:val="et-EE"/>
        </w:rPr>
        <w:t xml:space="preserve">olukorra kohta, </w:t>
      </w:r>
      <w:r w:rsidRPr="00F10E6F">
        <w:rPr>
          <w:rFonts w:ascii="Times New Roman" w:hAnsi="Times New Roman"/>
          <w:szCs w:val="24"/>
          <w:lang w:val="et-EE"/>
        </w:rPr>
        <w:t>kontrollida Töö tegemise käiku;</w:t>
      </w:r>
    </w:p>
    <w:p w:rsidR="005B59E9" w:rsidRPr="00F10E6F" w:rsidRDefault="00082B6B"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pöörduda kolmandate isikute poole eksperthinnangu saamiseks Töö kvaliteedi kohta</w:t>
      </w:r>
      <w:r w:rsidR="005B59E9" w:rsidRPr="00F10E6F">
        <w:rPr>
          <w:rFonts w:ascii="Times New Roman" w:hAnsi="Times New Roman"/>
          <w:szCs w:val="24"/>
          <w:lang w:val="et-EE"/>
        </w:rPr>
        <w:t>;</w:t>
      </w:r>
    </w:p>
    <w:p w:rsidR="00B72A34" w:rsidRDefault="00F23D5F" w:rsidP="005A2292">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kasutada õiguskaitsevahendeid (sh öelda Leping üles), samuti nõuda Lepingus sätestatud juhtudel leppetrahvi, kui Töövõtja ei pea kinni Lepingus, selle lisades või muudes Lepingu juurde kuuluvates dokumentid</w:t>
      </w:r>
      <w:r w:rsidR="00D17082" w:rsidRPr="00F10E6F">
        <w:rPr>
          <w:rFonts w:ascii="Times New Roman" w:hAnsi="Times New Roman"/>
          <w:szCs w:val="24"/>
          <w:lang w:val="et-EE"/>
        </w:rPr>
        <w:t>es sätestatud tähtaegadest, kva</w:t>
      </w:r>
      <w:r w:rsidRPr="00F10E6F">
        <w:rPr>
          <w:rFonts w:ascii="Times New Roman" w:hAnsi="Times New Roman"/>
          <w:szCs w:val="24"/>
          <w:lang w:val="et-EE"/>
        </w:rPr>
        <w:t>liteedinõuetest, maksumuses</w:t>
      </w:r>
      <w:r w:rsidR="001E0033">
        <w:rPr>
          <w:rFonts w:ascii="Times New Roman" w:hAnsi="Times New Roman"/>
          <w:szCs w:val="24"/>
          <w:lang w:val="et-EE"/>
        </w:rPr>
        <w:t>t, samuti kui Töövõtja ei täida/</w:t>
      </w:r>
      <w:r w:rsidRPr="00F10E6F">
        <w:rPr>
          <w:rFonts w:ascii="Times New Roman" w:hAnsi="Times New Roman"/>
          <w:szCs w:val="24"/>
          <w:lang w:val="et-EE"/>
        </w:rPr>
        <w:t>täidab mittevastavalt muid endale Lepinguga võetud kohustusi</w:t>
      </w:r>
      <w:r w:rsidR="005A2292">
        <w:rPr>
          <w:rFonts w:ascii="Times New Roman" w:hAnsi="Times New Roman"/>
          <w:szCs w:val="24"/>
          <w:lang w:val="et-EE"/>
        </w:rPr>
        <w:t>.</w:t>
      </w:r>
    </w:p>
    <w:p w:rsidR="005A2292" w:rsidRPr="00F10E6F" w:rsidRDefault="005A2292" w:rsidP="005A2292">
      <w:pPr>
        <w:tabs>
          <w:tab w:val="left" w:pos="567"/>
        </w:tabs>
        <w:ind w:left="567"/>
        <w:jc w:val="both"/>
        <w:rPr>
          <w:rFonts w:ascii="Times New Roman" w:hAnsi="Times New Roman"/>
          <w:szCs w:val="24"/>
          <w:lang w:val="et-EE"/>
        </w:rPr>
      </w:pPr>
    </w:p>
    <w:p w:rsidR="00296B16" w:rsidRPr="00F10E6F" w:rsidRDefault="00296B16" w:rsidP="00F10E6F">
      <w:pPr>
        <w:pStyle w:val="ListParagraph"/>
        <w:numPr>
          <w:ilvl w:val="1"/>
          <w:numId w:val="5"/>
        </w:numPr>
        <w:tabs>
          <w:tab w:val="clear" w:pos="855"/>
          <w:tab w:val="left" w:pos="567"/>
          <w:tab w:val="left" w:pos="851"/>
          <w:tab w:val="left" w:pos="993"/>
        </w:tabs>
        <w:spacing w:after="0" w:line="240" w:lineRule="auto"/>
        <w:ind w:left="567" w:hanging="567"/>
        <w:contextualSpacing w:val="0"/>
        <w:jc w:val="both"/>
        <w:rPr>
          <w:rFonts w:ascii="Times New Roman" w:hAnsi="Times New Roman"/>
          <w:sz w:val="24"/>
          <w:szCs w:val="24"/>
        </w:rPr>
      </w:pPr>
      <w:r w:rsidRPr="00E17077">
        <w:rPr>
          <w:rFonts w:ascii="Times New Roman" w:hAnsi="Times New Roman"/>
          <w:b/>
          <w:sz w:val="24"/>
          <w:szCs w:val="24"/>
        </w:rPr>
        <w:t>Tellijal on kohustus</w:t>
      </w:r>
      <w:r w:rsidRPr="00F10E6F">
        <w:rPr>
          <w:rFonts w:ascii="Times New Roman" w:hAnsi="Times New Roman"/>
          <w:sz w:val="24"/>
          <w:szCs w:val="24"/>
        </w:rPr>
        <w:t>:</w:t>
      </w:r>
    </w:p>
    <w:p w:rsidR="00082B6B" w:rsidRPr="00F10E6F" w:rsidRDefault="009B5CEC"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 xml:space="preserve">tasuda Töövõtjale tehtud </w:t>
      </w:r>
      <w:r w:rsidR="00082B6B" w:rsidRPr="00F10E6F">
        <w:rPr>
          <w:rFonts w:ascii="Times New Roman" w:hAnsi="Times New Roman"/>
          <w:szCs w:val="24"/>
          <w:lang w:val="et-EE"/>
        </w:rPr>
        <w:t xml:space="preserve">Tööde eest </w:t>
      </w:r>
      <w:r w:rsidRPr="00F10E6F">
        <w:rPr>
          <w:rFonts w:ascii="Times New Roman" w:hAnsi="Times New Roman"/>
          <w:szCs w:val="24"/>
          <w:lang w:val="et-EE"/>
        </w:rPr>
        <w:t>vastavalt Lepingule;</w:t>
      </w:r>
    </w:p>
    <w:p w:rsidR="00BD0F72" w:rsidRDefault="00BD0F72"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 xml:space="preserve">anda Töövõtjale Lepingu sõlmimisel üle dokumendid, mis on vajalikud Töö koheseks alustamiseks, teostamiseks ja lõpetamiseks. </w:t>
      </w:r>
    </w:p>
    <w:p w:rsidR="00B76D8A" w:rsidRPr="00F10E6F" w:rsidRDefault="00B76D8A" w:rsidP="00B76D8A">
      <w:pPr>
        <w:tabs>
          <w:tab w:val="left" w:pos="567"/>
        </w:tabs>
        <w:ind w:left="567"/>
        <w:jc w:val="both"/>
        <w:rPr>
          <w:rFonts w:ascii="Times New Roman" w:hAnsi="Times New Roman"/>
          <w:szCs w:val="24"/>
          <w:lang w:val="et-EE"/>
        </w:rPr>
      </w:pPr>
    </w:p>
    <w:p w:rsidR="00296B16" w:rsidRPr="00E17077" w:rsidRDefault="00296B16" w:rsidP="00F10E6F">
      <w:pPr>
        <w:pStyle w:val="ListParagraph"/>
        <w:numPr>
          <w:ilvl w:val="1"/>
          <w:numId w:val="5"/>
        </w:numPr>
        <w:tabs>
          <w:tab w:val="clear" w:pos="855"/>
          <w:tab w:val="left" w:pos="567"/>
          <w:tab w:val="left" w:pos="993"/>
        </w:tabs>
        <w:spacing w:after="0" w:line="240" w:lineRule="auto"/>
        <w:ind w:left="567" w:hanging="567"/>
        <w:contextualSpacing w:val="0"/>
        <w:jc w:val="both"/>
        <w:rPr>
          <w:rFonts w:ascii="Times New Roman" w:hAnsi="Times New Roman"/>
          <w:b/>
          <w:sz w:val="24"/>
          <w:szCs w:val="24"/>
        </w:rPr>
      </w:pPr>
      <w:r w:rsidRPr="00E17077">
        <w:rPr>
          <w:rFonts w:ascii="Times New Roman" w:hAnsi="Times New Roman"/>
          <w:b/>
          <w:sz w:val="24"/>
          <w:szCs w:val="24"/>
        </w:rPr>
        <w:t>Töövõtjal on õigus:</w:t>
      </w:r>
    </w:p>
    <w:p w:rsidR="00F23D5F" w:rsidRPr="00F10E6F" w:rsidRDefault="00F23D5F"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saada Tellijalt Töö tegemiseks vajalikku informatsiooni ja juhiseid;</w:t>
      </w:r>
    </w:p>
    <w:p w:rsidR="00F23D5F" w:rsidRPr="00F10E6F" w:rsidRDefault="00F23D5F" w:rsidP="00F10E6F">
      <w:pPr>
        <w:pStyle w:val="ListParagraph"/>
        <w:numPr>
          <w:ilvl w:val="2"/>
          <w:numId w:val="5"/>
        </w:numPr>
        <w:tabs>
          <w:tab w:val="clear" w:pos="855"/>
          <w:tab w:val="left" w:pos="567"/>
        </w:tabs>
        <w:spacing w:after="0" w:line="240" w:lineRule="auto"/>
        <w:ind w:left="0" w:firstLine="0"/>
        <w:contextualSpacing w:val="0"/>
        <w:jc w:val="both"/>
        <w:rPr>
          <w:rFonts w:ascii="Times New Roman" w:hAnsi="Times New Roman"/>
          <w:sz w:val="24"/>
          <w:szCs w:val="24"/>
        </w:rPr>
      </w:pPr>
      <w:r w:rsidRPr="00F10E6F">
        <w:rPr>
          <w:rFonts w:ascii="Times New Roman" w:hAnsi="Times New Roman"/>
          <w:sz w:val="24"/>
          <w:szCs w:val="24"/>
        </w:rPr>
        <w:t xml:space="preserve">saada </w:t>
      </w:r>
      <w:r w:rsidR="00EA441C" w:rsidRPr="00F10E6F">
        <w:rPr>
          <w:rFonts w:ascii="Times New Roman" w:hAnsi="Times New Roman"/>
          <w:sz w:val="24"/>
          <w:szCs w:val="24"/>
        </w:rPr>
        <w:t>Töö eest Lepingus kokkulepitud T</w:t>
      </w:r>
      <w:r w:rsidRPr="00F10E6F">
        <w:rPr>
          <w:rFonts w:ascii="Times New Roman" w:hAnsi="Times New Roman"/>
          <w:sz w:val="24"/>
          <w:szCs w:val="24"/>
        </w:rPr>
        <w:t>asu</w:t>
      </w:r>
      <w:r w:rsidR="0025140D" w:rsidRPr="00F10E6F">
        <w:rPr>
          <w:rFonts w:ascii="Times New Roman" w:hAnsi="Times New Roman"/>
          <w:sz w:val="24"/>
          <w:szCs w:val="24"/>
        </w:rPr>
        <w:t>;</w:t>
      </w:r>
    </w:p>
    <w:p w:rsidR="00BD0F72" w:rsidRDefault="00BD0F72"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nõuda Töö lõpptähtaja pikendamist juhul, kui Tellija ületab Töö osa või Töö ülevaatamiseks ettenähtud tähtaega ning nimetatud ületamise tõttu ei ole Töövõtjal võimalik järgida Töö lõpptähtaega. Töö</w:t>
      </w:r>
      <w:r w:rsidR="00474538" w:rsidRPr="00F10E6F">
        <w:rPr>
          <w:rFonts w:ascii="Times New Roman" w:hAnsi="Times New Roman"/>
          <w:sz w:val="24"/>
          <w:szCs w:val="24"/>
        </w:rPr>
        <w:t xml:space="preserve"> osa</w:t>
      </w:r>
      <w:r w:rsidRPr="00F10E6F">
        <w:rPr>
          <w:rFonts w:ascii="Times New Roman" w:hAnsi="Times New Roman"/>
          <w:sz w:val="24"/>
          <w:szCs w:val="24"/>
        </w:rPr>
        <w:t xml:space="preserve"> lõpptähtaja pikendamise taotlus tuleb Töövõtja poolt esitada Tellijale viivitamatult arvates pikendamise aluseks olevate asjaolude ilmnemisest, vastasel juhul kaotab Töövõtja õigus</w:t>
      </w:r>
      <w:r w:rsidR="00835F05">
        <w:rPr>
          <w:rFonts w:ascii="Times New Roman" w:hAnsi="Times New Roman"/>
          <w:sz w:val="24"/>
          <w:szCs w:val="24"/>
        </w:rPr>
        <w:t>e käesolevale punktile tugineda;</w:t>
      </w:r>
    </w:p>
    <w:p w:rsidR="00835F05" w:rsidRDefault="00835F05"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teha tehtud Töö kohta viiteid, mille eesmärk on enda tutvustamine ja reklaam, kui Pooled ei lepi kokku teisiti.</w:t>
      </w:r>
    </w:p>
    <w:p w:rsidR="005A2292" w:rsidRPr="00F10E6F" w:rsidRDefault="005A2292" w:rsidP="005A2292">
      <w:pPr>
        <w:pStyle w:val="ListParagraph"/>
        <w:tabs>
          <w:tab w:val="left" w:pos="567"/>
        </w:tabs>
        <w:spacing w:after="0" w:line="240" w:lineRule="auto"/>
        <w:ind w:left="567"/>
        <w:contextualSpacing w:val="0"/>
        <w:jc w:val="both"/>
        <w:rPr>
          <w:rFonts w:ascii="Times New Roman" w:hAnsi="Times New Roman"/>
          <w:sz w:val="24"/>
          <w:szCs w:val="24"/>
        </w:rPr>
      </w:pPr>
    </w:p>
    <w:p w:rsidR="006C32F8" w:rsidRPr="00E17077" w:rsidRDefault="006C32F8" w:rsidP="00F10E6F">
      <w:pPr>
        <w:pStyle w:val="ListParagraph"/>
        <w:numPr>
          <w:ilvl w:val="1"/>
          <w:numId w:val="5"/>
        </w:numPr>
        <w:tabs>
          <w:tab w:val="clear" w:pos="855"/>
          <w:tab w:val="left" w:pos="567"/>
          <w:tab w:val="left" w:pos="993"/>
        </w:tabs>
        <w:spacing w:after="0" w:line="240" w:lineRule="auto"/>
        <w:ind w:left="567" w:hanging="567"/>
        <w:contextualSpacing w:val="0"/>
        <w:jc w:val="both"/>
        <w:rPr>
          <w:rFonts w:ascii="Times New Roman" w:hAnsi="Times New Roman"/>
          <w:b/>
          <w:sz w:val="24"/>
          <w:szCs w:val="24"/>
        </w:rPr>
      </w:pPr>
      <w:r w:rsidRPr="00E17077">
        <w:rPr>
          <w:rFonts w:ascii="Times New Roman" w:hAnsi="Times New Roman"/>
          <w:b/>
          <w:sz w:val="24"/>
          <w:szCs w:val="24"/>
        </w:rPr>
        <w:t>Töövõtjal on kohustus:</w:t>
      </w:r>
    </w:p>
    <w:p w:rsidR="00FC5DA1" w:rsidRDefault="006C32F8" w:rsidP="00FC5DA1">
      <w:pPr>
        <w:pStyle w:val="BodyText"/>
        <w:numPr>
          <w:ilvl w:val="2"/>
          <w:numId w:val="5"/>
        </w:numPr>
        <w:tabs>
          <w:tab w:val="clear" w:pos="855"/>
          <w:tab w:val="left" w:pos="567"/>
        </w:tabs>
        <w:ind w:left="567" w:hanging="567"/>
        <w:rPr>
          <w:rFonts w:ascii="Times New Roman" w:hAnsi="Times New Roman"/>
          <w:color w:val="auto"/>
          <w:sz w:val="24"/>
          <w:szCs w:val="24"/>
          <w:lang w:val="et-EE"/>
        </w:rPr>
      </w:pPr>
      <w:r w:rsidRPr="00F10E6F">
        <w:rPr>
          <w:rFonts w:ascii="Times New Roman" w:hAnsi="Times New Roman"/>
          <w:color w:val="auto"/>
          <w:sz w:val="24"/>
          <w:szCs w:val="24"/>
          <w:lang w:val="et-EE"/>
        </w:rPr>
        <w:t xml:space="preserve">teha Tööd vastavalt </w:t>
      </w:r>
      <w:r w:rsidR="00D562FE">
        <w:rPr>
          <w:rFonts w:ascii="Times New Roman" w:hAnsi="Times New Roman"/>
          <w:color w:val="auto"/>
          <w:sz w:val="24"/>
          <w:szCs w:val="24"/>
          <w:lang w:val="et-EE"/>
        </w:rPr>
        <w:t xml:space="preserve">käesolevale </w:t>
      </w:r>
      <w:r w:rsidRPr="00F10E6F">
        <w:rPr>
          <w:rFonts w:ascii="Times New Roman" w:hAnsi="Times New Roman"/>
          <w:color w:val="auto"/>
          <w:sz w:val="24"/>
          <w:szCs w:val="24"/>
          <w:lang w:val="et-EE"/>
        </w:rPr>
        <w:t>Lepingule;</w:t>
      </w:r>
    </w:p>
    <w:p w:rsidR="00BD0F72" w:rsidRPr="00F10E6F" w:rsidRDefault="00BD0F72"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vastutada selle eest, et Töö on vastavuses kehtivate õigusaktide ja normidega</w:t>
      </w:r>
      <w:r w:rsidR="005A2292">
        <w:rPr>
          <w:rFonts w:ascii="Times New Roman" w:hAnsi="Times New Roman"/>
          <w:sz w:val="24"/>
          <w:szCs w:val="24"/>
        </w:rPr>
        <w:t>,</w:t>
      </w:r>
      <w:r w:rsidRPr="00F10E6F">
        <w:rPr>
          <w:rFonts w:ascii="Times New Roman" w:hAnsi="Times New Roman"/>
          <w:sz w:val="24"/>
          <w:szCs w:val="24"/>
        </w:rPr>
        <w:t xml:space="preserve"> Töövõtja majandus- ja kutsetegevuses tunnustatud parima tava ja praktikaga ning seda liiki Tööle omase </w:t>
      </w:r>
      <w:r w:rsidR="0003132F" w:rsidRPr="00F10E6F">
        <w:rPr>
          <w:rFonts w:ascii="Times New Roman" w:hAnsi="Times New Roman"/>
          <w:sz w:val="24"/>
          <w:szCs w:val="24"/>
        </w:rPr>
        <w:t xml:space="preserve">kõrge </w:t>
      </w:r>
      <w:r w:rsidRPr="00F10E6F">
        <w:rPr>
          <w:rFonts w:ascii="Times New Roman" w:hAnsi="Times New Roman"/>
          <w:sz w:val="24"/>
          <w:szCs w:val="24"/>
        </w:rPr>
        <w:t>kvaliteediga</w:t>
      </w:r>
      <w:r w:rsidR="006C32F8" w:rsidRPr="00F10E6F">
        <w:rPr>
          <w:rFonts w:ascii="Times New Roman" w:hAnsi="Times New Roman"/>
          <w:sz w:val="24"/>
          <w:szCs w:val="24"/>
        </w:rPr>
        <w:t>;</w:t>
      </w:r>
    </w:p>
    <w:p w:rsidR="00F93447" w:rsidRPr="007F3300" w:rsidRDefault="00F93447" w:rsidP="00F93447">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7F3300">
        <w:rPr>
          <w:rFonts w:ascii="Times New Roman" w:hAnsi="Times New Roman"/>
          <w:sz w:val="24"/>
          <w:szCs w:val="24"/>
        </w:rPr>
        <w:t xml:space="preserve">järgida Tellijalt saadud juhiseid ja teha projektis sellekohased parandused või muudatused: </w:t>
      </w:r>
    </w:p>
    <w:p w:rsidR="00AD4144" w:rsidRPr="007F3300" w:rsidRDefault="00D77A6F"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7F3300">
        <w:rPr>
          <w:rFonts w:ascii="Times New Roman" w:hAnsi="Times New Roman"/>
          <w:sz w:val="24"/>
          <w:szCs w:val="24"/>
        </w:rPr>
        <w:t>vastata Tellija järelpärimistele Töö tegemise hetke olukorra kohta 3 tööpäeva jooksul ning lubada  kontrollida Töö tegemise käiku</w:t>
      </w:r>
      <w:r w:rsidR="00AD4144" w:rsidRPr="007F3300">
        <w:rPr>
          <w:rFonts w:ascii="Times New Roman" w:hAnsi="Times New Roman"/>
          <w:sz w:val="24"/>
          <w:szCs w:val="24"/>
        </w:rPr>
        <w:t>;</w:t>
      </w:r>
      <w:r w:rsidR="00F93447" w:rsidRPr="007F3300">
        <w:rPr>
          <w:rFonts w:ascii="Times New Roman" w:hAnsi="Times New Roman"/>
          <w:sz w:val="24"/>
          <w:szCs w:val="24"/>
        </w:rPr>
        <w:t xml:space="preserve"> </w:t>
      </w:r>
    </w:p>
    <w:p w:rsidR="006C32F8" w:rsidRPr="007F3300" w:rsidRDefault="006C32F8"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7F3300">
        <w:rPr>
          <w:rFonts w:ascii="Times New Roman" w:hAnsi="Times New Roman"/>
          <w:sz w:val="24"/>
          <w:szCs w:val="24"/>
        </w:rPr>
        <w:t>informeerida viivitamatult Tellijat Töö tegemise käigus tekkinud probleemidest</w:t>
      </w:r>
      <w:r w:rsidR="00717902" w:rsidRPr="007F3300">
        <w:rPr>
          <w:rFonts w:ascii="Times New Roman" w:hAnsi="Times New Roman"/>
          <w:sz w:val="24"/>
          <w:szCs w:val="24"/>
        </w:rPr>
        <w:t>. Juhul, kui Lepingu täitmise käigus ilmneb Töövõtja jaoks ettenägematu</w:t>
      </w:r>
      <w:r w:rsidR="00D0621A" w:rsidRPr="007F3300">
        <w:rPr>
          <w:rFonts w:ascii="Times New Roman" w:hAnsi="Times New Roman"/>
          <w:sz w:val="24"/>
          <w:szCs w:val="24"/>
        </w:rPr>
        <w:t xml:space="preserve"> probleem, mis mõjutab</w:t>
      </w:r>
      <w:r w:rsidR="00717902" w:rsidRPr="007F3300">
        <w:rPr>
          <w:rFonts w:ascii="Times New Roman" w:hAnsi="Times New Roman"/>
          <w:sz w:val="24"/>
          <w:szCs w:val="24"/>
        </w:rPr>
        <w:t xml:space="preserve"> Töö lõpptähtaega</w:t>
      </w:r>
      <w:r w:rsidR="00C20EDB" w:rsidRPr="007F3300">
        <w:rPr>
          <w:rFonts w:ascii="Times New Roman" w:hAnsi="Times New Roman"/>
          <w:sz w:val="24"/>
          <w:szCs w:val="24"/>
        </w:rPr>
        <w:t>,</w:t>
      </w:r>
      <w:r w:rsidR="00717902" w:rsidRPr="007F3300">
        <w:rPr>
          <w:rFonts w:ascii="Times New Roman" w:hAnsi="Times New Roman"/>
          <w:sz w:val="24"/>
          <w:szCs w:val="24"/>
        </w:rPr>
        <w:t xml:space="preserve"> mille eest Töövõtja ei vastuta, kuid Töövõtja ei informeeri sellest probleemist ega selle mõjust Töö lõpptähtajale Tellijat viivitamatult, kaotab Töövõtja õiguse sellele hiljem tugineda</w:t>
      </w:r>
      <w:r w:rsidRPr="007F3300">
        <w:rPr>
          <w:rFonts w:ascii="Times New Roman" w:hAnsi="Times New Roman"/>
          <w:sz w:val="24"/>
          <w:szCs w:val="24"/>
        </w:rPr>
        <w:t>;</w:t>
      </w:r>
    </w:p>
    <w:p w:rsidR="00717902" w:rsidRPr="007F3300" w:rsidRDefault="00717902"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7F3300">
        <w:rPr>
          <w:rFonts w:ascii="Times New Roman" w:hAnsi="Times New Roman"/>
          <w:sz w:val="24"/>
          <w:szCs w:val="24"/>
        </w:rPr>
        <w:t xml:space="preserve">kõrvaldada omal kulul kõik Tellija poolt </w:t>
      </w:r>
      <w:r w:rsidR="005A2292" w:rsidRPr="007F3300">
        <w:rPr>
          <w:rFonts w:ascii="Times New Roman" w:hAnsi="Times New Roman"/>
          <w:sz w:val="24"/>
          <w:szCs w:val="24"/>
        </w:rPr>
        <w:t xml:space="preserve">ära nimetatud </w:t>
      </w:r>
      <w:r w:rsidRPr="007F3300">
        <w:rPr>
          <w:rFonts w:ascii="Times New Roman" w:hAnsi="Times New Roman"/>
          <w:sz w:val="24"/>
          <w:szCs w:val="24"/>
        </w:rPr>
        <w:t xml:space="preserve">Töö osa ja Töö läbivaatamisel ilmnenud puudused </w:t>
      </w:r>
      <w:r w:rsidR="00EA441C" w:rsidRPr="007F3300">
        <w:rPr>
          <w:rFonts w:ascii="Times New Roman" w:hAnsi="Times New Roman"/>
          <w:sz w:val="24"/>
          <w:szCs w:val="24"/>
        </w:rPr>
        <w:t>ning</w:t>
      </w:r>
      <w:r w:rsidRPr="007F3300">
        <w:rPr>
          <w:rFonts w:ascii="Times New Roman" w:hAnsi="Times New Roman"/>
          <w:sz w:val="24"/>
          <w:szCs w:val="24"/>
        </w:rPr>
        <w:t xml:space="preserve"> järgi</w:t>
      </w:r>
      <w:r w:rsidR="00A223A6" w:rsidRPr="007F3300">
        <w:rPr>
          <w:rFonts w:ascii="Times New Roman" w:hAnsi="Times New Roman"/>
          <w:sz w:val="24"/>
          <w:szCs w:val="24"/>
        </w:rPr>
        <w:t>d</w:t>
      </w:r>
      <w:r w:rsidRPr="007F3300">
        <w:rPr>
          <w:rFonts w:ascii="Times New Roman" w:hAnsi="Times New Roman"/>
          <w:sz w:val="24"/>
          <w:szCs w:val="24"/>
        </w:rPr>
        <w:t xml:space="preserve">a Tellija poolt esitatud nõudmisi, kui need ei ole vastuolus </w:t>
      </w:r>
      <w:r w:rsidR="00B76D8A" w:rsidRPr="007F3300">
        <w:rPr>
          <w:rFonts w:ascii="Times New Roman" w:hAnsi="Times New Roman"/>
          <w:sz w:val="24"/>
          <w:szCs w:val="24"/>
        </w:rPr>
        <w:t xml:space="preserve">õigusaktidest tulenevate </w:t>
      </w:r>
      <w:r w:rsidRPr="007F3300">
        <w:rPr>
          <w:rFonts w:ascii="Times New Roman" w:hAnsi="Times New Roman"/>
          <w:sz w:val="24"/>
          <w:szCs w:val="24"/>
        </w:rPr>
        <w:t>nõuetega;</w:t>
      </w:r>
    </w:p>
    <w:p w:rsidR="00F93447" w:rsidRPr="00F93447" w:rsidRDefault="00717902" w:rsidP="00F93447">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7F3300">
        <w:rPr>
          <w:rFonts w:ascii="Times New Roman" w:hAnsi="Times New Roman"/>
          <w:sz w:val="24"/>
          <w:szCs w:val="24"/>
        </w:rPr>
        <w:t xml:space="preserve">koostada Töö selliselt, et selle eriosade vahel (seletuskiri, joonised, </w:t>
      </w:r>
      <w:r w:rsidR="00F93447" w:rsidRPr="007F3300">
        <w:rPr>
          <w:rFonts w:ascii="Times New Roman" w:hAnsi="Times New Roman"/>
          <w:sz w:val="24"/>
          <w:szCs w:val="24"/>
        </w:rPr>
        <w:t>liikluskorralduse lahendused</w:t>
      </w:r>
      <w:r w:rsidR="00F93447">
        <w:rPr>
          <w:rFonts w:ascii="Times New Roman" w:hAnsi="Times New Roman"/>
          <w:color w:val="00B0F0"/>
          <w:sz w:val="24"/>
          <w:szCs w:val="24"/>
        </w:rPr>
        <w:t xml:space="preserve">, </w:t>
      </w:r>
      <w:r w:rsidRPr="00F10E6F">
        <w:rPr>
          <w:rFonts w:ascii="Times New Roman" w:hAnsi="Times New Roman"/>
          <w:sz w:val="24"/>
          <w:szCs w:val="24"/>
        </w:rPr>
        <w:t>töömahtude tabel, kululoend, uuringud</w:t>
      </w:r>
      <w:r w:rsidR="00B76D8A">
        <w:rPr>
          <w:rFonts w:ascii="Times New Roman" w:hAnsi="Times New Roman"/>
          <w:sz w:val="24"/>
          <w:szCs w:val="24"/>
        </w:rPr>
        <w:t>,</w:t>
      </w:r>
      <w:r w:rsidRPr="00F10E6F">
        <w:rPr>
          <w:rFonts w:ascii="Times New Roman" w:hAnsi="Times New Roman"/>
          <w:sz w:val="24"/>
          <w:szCs w:val="24"/>
        </w:rPr>
        <w:t xml:space="preserve"> aruanded</w:t>
      </w:r>
      <w:r w:rsidR="00B76D8A">
        <w:rPr>
          <w:rFonts w:ascii="Times New Roman" w:hAnsi="Times New Roman"/>
          <w:sz w:val="24"/>
          <w:szCs w:val="24"/>
        </w:rPr>
        <w:t xml:space="preserve"> jne</w:t>
      </w:r>
      <w:r w:rsidRPr="00F10E6F">
        <w:rPr>
          <w:rFonts w:ascii="Times New Roman" w:hAnsi="Times New Roman"/>
          <w:sz w:val="24"/>
          <w:szCs w:val="24"/>
        </w:rPr>
        <w:t>) poleks vasturääkivusi;</w:t>
      </w:r>
      <w:r w:rsidR="00F93447">
        <w:rPr>
          <w:rFonts w:ascii="Times New Roman" w:hAnsi="Times New Roman"/>
          <w:sz w:val="24"/>
          <w:szCs w:val="24"/>
        </w:rPr>
        <w:t xml:space="preserve">  </w:t>
      </w:r>
    </w:p>
    <w:p w:rsidR="00835F05" w:rsidRDefault="00717902" w:rsidP="00835F05">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and</w:t>
      </w:r>
      <w:r w:rsidR="00631F60" w:rsidRPr="00F10E6F">
        <w:rPr>
          <w:rFonts w:ascii="Times New Roman" w:hAnsi="Times New Roman"/>
          <w:sz w:val="24"/>
          <w:szCs w:val="24"/>
        </w:rPr>
        <w:t>a</w:t>
      </w:r>
      <w:r w:rsidRPr="00F10E6F">
        <w:rPr>
          <w:rFonts w:ascii="Times New Roman" w:hAnsi="Times New Roman"/>
          <w:sz w:val="24"/>
          <w:szCs w:val="24"/>
        </w:rPr>
        <w:t xml:space="preserve"> Tellijale selgitusi ja konsultatsioone </w:t>
      </w:r>
      <w:r w:rsidR="002E6720">
        <w:rPr>
          <w:rFonts w:ascii="Times New Roman" w:hAnsi="Times New Roman"/>
          <w:sz w:val="24"/>
          <w:szCs w:val="24"/>
        </w:rPr>
        <w:t>projekteerimis-ehitust</w:t>
      </w:r>
      <w:r w:rsidR="005D6892" w:rsidRPr="007F3300">
        <w:rPr>
          <w:rFonts w:ascii="Times New Roman" w:hAnsi="Times New Roman"/>
          <w:sz w:val="24"/>
          <w:szCs w:val="24"/>
        </w:rPr>
        <w:t>öö</w:t>
      </w:r>
      <w:r w:rsidR="005D6892" w:rsidRPr="00F10E6F">
        <w:rPr>
          <w:rFonts w:ascii="Times New Roman" w:hAnsi="Times New Roman"/>
          <w:sz w:val="24"/>
          <w:szCs w:val="24"/>
        </w:rPr>
        <w:t xml:space="preserve"> </w:t>
      </w:r>
      <w:r w:rsidRPr="00F10E6F">
        <w:rPr>
          <w:rFonts w:ascii="Times New Roman" w:hAnsi="Times New Roman"/>
          <w:sz w:val="24"/>
          <w:szCs w:val="24"/>
        </w:rPr>
        <w:t xml:space="preserve">realiseerimisel, sealhulgas </w:t>
      </w:r>
      <w:r w:rsidR="002E6720">
        <w:rPr>
          <w:rFonts w:ascii="Times New Roman" w:hAnsi="Times New Roman"/>
          <w:sz w:val="24"/>
          <w:szCs w:val="24"/>
        </w:rPr>
        <w:t>selle</w:t>
      </w:r>
      <w:r w:rsidRPr="00F10E6F">
        <w:rPr>
          <w:rFonts w:ascii="Times New Roman" w:hAnsi="Times New Roman"/>
          <w:sz w:val="24"/>
          <w:szCs w:val="24"/>
        </w:rPr>
        <w:t xml:space="preserve"> realiseerimiseks korraldatava </w:t>
      </w:r>
      <w:r w:rsidR="00A37A86">
        <w:rPr>
          <w:rFonts w:ascii="Times New Roman" w:hAnsi="Times New Roman"/>
          <w:sz w:val="24"/>
          <w:szCs w:val="24"/>
        </w:rPr>
        <w:t>projekteerimise-ehitamise riigi</w:t>
      </w:r>
      <w:r w:rsidRPr="00F10E6F">
        <w:rPr>
          <w:rFonts w:ascii="Times New Roman" w:hAnsi="Times New Roman"/>
          <w:sz w:val="24"/>
          <w:szCs w:val="24"/>
        </w:rPr>
        <w:t>hanke</w:t>
      </w:r>
      <w:r w:rsidR="00A37A86">
        <w:rPr>
          <w:rFonts w:ascii="Times New Roman" w:hAnsi="Times New Roman"/>
          <w:sz w:val="24"/>
          <w:szCs w:val="24"/>
        </w:rPr>
        <w:t xml:space="preserve"> </w:t>
      </w:r>
      <w:r w:rsidRPr="00F10E6F">
        <w:rPr>
          <w:rFonts w:ascii="Times New Roman" w:hAnsi="Times New Roman"/>
          <w:sz w:val="24"/>
          <w:szCs w:val="24"/>
        </w:rPr>
        <w:t>menetluse käigus ning Tellija nõudmisel viivitamata paranda</w:t>
      </w:r>
      <w:r w:rsidR="00DE1876">
        <w:rPr>
          <w:rFonts w:ascii="Times New Roman" w:hAnsi="Times New Roman"/>
          <w:sz w:val="24"/>
          <w:szCs w:val="24"/>
        </w:rPr>
        <w:t>m</w:t>
      </w:r>
      <w:r w:rsidRPr="00F10E6F">
        <w:rPr>
          <w:rFonts w:ascii="Times New Roman" w:hAnsi="Times New Roman"/>
          <w:sz w:val="24"/>
          <w:szCs w:val="24"/>
        </w:rPr>
        <w:t xml:space="preserve">a Töövõtja kulul </w:t>
      </w:r>
      <w:r w:rsidR="002E6720">
        <w:rPr>
          <w:rFonts w:ascii="Times New Roman" w:hAnsi="Times New Roman"/>
          <w:sz w:val="24"/>
          <w:szCs w:val="24"/>
        </w:rPr>
        <w:t>t</w:t>
      </w:r>
      <w:r w:rsidR="005D6892" w:rsidRPr="00F10E6F">
        <w:rPr>
          <w:rFonts w:ascii="Times New Roman" w:hAnsi="Times New Roman"/>
          <w:sz w:val="24"/>
          <w:szCs w:val="24"/>
        </w:rPr>
        <w:t xml:space="preserve">öö </w:t>
      </w:r>
      <w:r w:rsidRPr="00F10E6F">
        <w:rPr>
          <w:rFonts w:ascii="Times New Roman" w:hAnsi="Times New Roman"/>
          <w:sz w:val="24"/>
          <w:szCs w:val="24"/>
        </w:rPr>
        <w:t>realiseerimise käigus Töös ilmnenud puudused või vead;</w:t>
      </w:r>
    </w:p>
    <w:p w:rsidR="00835F05" w:rsidRPr="00835F05" w:rsidRDefault="00835F05" w:rsidP="00835F05">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835F05">
        <w:rPr>
          <w:rFonts w:ascii="Times New Roman" w:hAnsi="Times New Roman"/>
          <w:color w:val="000000"/>
          <w:sz w:val="24"/>
          <w:szCs w:val="24"/>
          <w:lang w:eastAsia="et-EE"/>
        </w:rPr>
        <w:t xml:space="preserve">kui Töövõtja leiab, et Tellija poolt projekteerimisel nõutav muudatus on põhjendamatu ning tooks Pooltele kaasa täiendavaid kulutusi või muutuvad Lepingu tingimused Töö nõuetele vastavuse osas või pikenevad Lepingu täitmise tähtajad, peab ta sellest Tellijat kirjalikult </w:t>
      </w:r>
      <w:r w:rsidRPr="00835F05">
        <w:rPr>
          <w:rFonts w:ascii="Times New Roman" w:hAnsi="Times New Roman"/>
          <w:color w:val="000000"/>
          <w:sz w:val="24"/>
          <w:szCs w:val="24"/>
          <w:lang w:eastAsia="et-EE"/>
        </w:rPr>
        <w:lastRenderedPageBreak/>
        <w:t>informeerima.  Töövõtja võib keelduda muudatuste tegemisest juhul, kui see on vastuolus kehtiva õiguse, hea tava või kutseeetikaga;</w:t>
      </w:r>
    </w:p>
    <w:p w:rsidR="00C7351E" w:rsidRDefault="006C32F8" w:rsidP="00C7351E">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tasuda leppetrahvi vastavalt Lepingule</w:t>
      </w:r>
      <w:r w:rsidR="00C7351E">
        <w:rPr>
          <w:rFonts w:ascii="Times New Roman" w:hAnsi="Times New Roman"/>
          <w:sz w:val="24"/>
          <w:szCs w:val="24"/>
        </w:rPr>
        <w:t>;</w:t>
      </w:r>
    </w:p>
    <w:p w:rsidR="00C7351E" w:rsidRPr="00C7351E" w:rsidRDefault="00C7351E" w:rsidP="00C7351E">
      <w:pPr>
        <w:pStyle w:val="ListParagraph"/>
        <w:numPr>
          <w:ilvl w:val="2"/>
          <w:numId w:val="5"/>
        </w:numPr>
        <w:tabs>
          <w:tab w:val="clear" w:pos="855"/>
          <w:tab w:val="left" w:pos="567"/>
        </w:tabs>
        <w:autoSpaceDE w:val="0"/>
        <w:autoSpaceDN w:val="0"/>
        <w:adjustRightInd w:val="0"/>
        <w:spacing w:after="0" w:line="240" w:lineRule="auto"/>
        <w:ind w:left="567" w:hanging="567"/>
        <w:contextualSpacing w:val="0"/>
        <w:jc w:val="both"/>
        <w:rPr>
          <w:rFonts w:ascii="Times New Roman" w:hAnsi="Times New Roman"/>
          <w:color w:val="000000"/>
          <w:sz w:val="24"/>
          <w:szCs w:val="24"/>
          <w:lang w:eastAsia="et-EE"/>
        </w:rPr>
      </w:pPr>
      <w:r w:rsidRPr="00C7351E">
        <w:rPr>
          <w:rFonts w:ascii="Times New Roman" w:hAnsi="Times New Roman"/>
          <w:color w:val="000000"/>
          <w:sz w:val="24"/>
          <w:szCs w:val="24"/>
          <w:lang w:eastAsia="et-EE"/>
        </w:rPr>
        <w:t>Projektid (koos eriosadega) esitada Tartu Linnavalitsuse linnaplaneerimise ja maakorralduse osakonna inseneriteenistusele üle vaatamiseks enne projekti lõpliku vormistamist.</w:t>
      </w:r>
    </w:p>
    <w:p w:rsidR="00C7351E" w:rsidRPr="00C7351E" w:rsidRDefault="00C7351E" w:rsidP="00C7351E">
      <w:pPr>
        <w:pStyle w:val="ListParagraph"/>
        <w:numPr>
          <w:ilvl w:val="2"/>
          <w:numId w:val="5"/>
        </w:numPr>
        <w:tabs>
          <w:tab w:val="clear" w:pos="855"/>
          <w:tab w:val="left" w:pos="567"/>
        </w:tabs>
        <w:autoSpaceDE w:val="0"/>
        <w:autoSpaceDN w:val="0"/>
        <w:adjustRightInd w:val="0"/>
        <w:spacing w:after="0" w:line="240" w:lineRule="auto"/>
        <w:ind w:left="567" w:hanging="567"/>
        <w:contextualSpacing w:val="0"/>
        <w:jc w:val="both"/>
        <w:rPr>
          <w:rFonts w:ascii="Times New Roman" w:hAnsi="Times New Roman"/>
          <w:color w:val="000000"/>
          <w:sz w:val="24"/>
          <w:szCs w:val="24"/>
          <w:lang w:eastAsia="et-EE"/>
        </w:rPr>
      </w:pPr>
      <w:r w:rsidRPr="00C7351E">
        <w:rPr>
          <w:rFonts w:ascii="Times New Roman" w:hAnsi="Times New Roman"/>
          <w:color w:val="000000"/>
          <w:sz w:val="24"/>
          <w:szCs w:val="24"/>
          <w:lang w:eastAsia="et-EE"/>
        </w:rPr>
        <w:t xml:space="preserve">Projektlahendus kooskõlastada </w:t>
      </w:r>
      <w:r w:rsidR="00C016D2">
        <w:rPr>
          <w:rFonts w:ascii="Times New Roman" w:hAnsi="Times New Roman"/>
          <w:color w:val="000000"/>
          <w:sz w:val="24"/>
          <w:szCs w:val="24"/>
          <w:lang w:eastAsia="et-EE"/>
        </w:rPr>
        <w:t>tehnilises kirjelduses nimetatud isikutega.  Haljastuse projekteerimisel kooskõlastada projekt linnamajanduse osakonna haljastusteenistusega</w:t>
      </w:r>
      <w:r w:rsidRPr="00C7351E">
        <w:rPr>
          <w:rFonts w:ascii="Times New Roman" w:hAnsi="Times New Roman"/>
          <w:color w:val="000000"/>
          <w:sz w:val="24"/>
          <w:szCs w:val="24"/>
          <w:lang w:eastAsia="et-EE"/>
        </w:rPr>
        <w:t>;</w:t>
      </w:r>
    </w:p>
    <w:p w:rsidR="00C7351E" w:rsidRPr="001E0033" w:rsidRDefault="00C7351E" w:rsidP="00C7351E">
      <w:pPr>
        <w:pStyle w:val="ListParagraph"/>
        <w:numPr>
          <w:ilvl w:val="2"/>
          <w:numId w:val="5"/>
        </w:numPr>
        <w:autoSpaceDE w:val="0"/>
        <w:autoSpaceDN w:val="0"/>
        <w:adjustRightInd w:val="0"/>
        <w:rPr>
          <w:rFonts w:ascii="Times New Roman" w:hAnsi="Times New Roman"/>
          <w:sz w:val="24"/>
          <w:szCs w:val="24"/>
          <w:lang w:eastAsia="et-EE"/>
        </w:rPr>
      </w:pPr>
      <w:r w:rsidRPr="001E0033">
        <w:rPr>
          <w:rFonts w:ascii="Times New Roman" w:hAnsi="Times New Roman"/>
          <w:sz w:val="24"/>
          <w:szCs w:val="24"/>
          <w:lang w:eastAsia="et-EE"/>
        </w:rPr>
        <w:t>Otsese mõju korral kolmandatele osapooltele tuleb projektlahendus kooskõlastada vastavate kinnistute omanike või esindajatega.</w:t>
      </w:r>
    </w:p>
    <w:p w:rsidR="00755A14" w:rsidRPr="00DE54FA" w:rsidRDefault="00755A14" w:rsidP="00755A14">
      <w:pPr>
        <w:numPr>
          <w:ilvl w:val="2"/>
          <w:numId w:val="5"/>
        </w:numPr>
        <w:tabs>
          <w:tab w:val="left" w:pos="0"/>
        </w:tabs>
        <w:jc w:val="both"/>
        <w:rPr>
          <w:color w:val="000000"/>
          <w:lang w:val="et-EE"/>
        </w:rPr>
      </w:pPr>
      <w:r>
        <w:rPr>
          <w:color w:val="000000"/>
          <w:lang w:val="et-EE"/>
        </w:rPr>
        <w:t>valmistama ette ehitusloa taotluse ja laadima valminud ehitusprojekti EHRi;</w:t>
      </w:r>
    </w:p>
    <w:p w:rsidR="00F23D5F" w:rsidRPr="00CD2CDB" w:rsidRDefault="00E355C5" w:rsidP="00F10E6F">
      <w:pPr>
        <w:pStyle w:val="BodyText"/>
        <w:numPr>
          <w:ilvl w:val="1"/>
          <w:numId w:val="5"/>
        </w:numPr>
        <w:tabs>
          <w:tab w:val="clear" w:pos="855"/>
          <w:tab w:val="num" w:pos="567"/>
          <w:tab w:val="left" w:pos="993"/>
        </w:tabs>
        <w:ind w:left="567" w:hanging="567"/>
        <w:rPr>
          <w:rFonts w:ascii="Times New Roman" w:hAnsi="Times New Roman"/>
          <w:color w:val="auto"/>
          <w:sz w:val="24"/>
          <w:szCs w:val="24"/>
          <w:lang w:val="et-EE"/>
        </w:rPr>
      </w:pPr>
      <w:r w:rsidRPr="00D562FE">
        <w:rPr>
          <w:rFonts w:ascii="Times New Roman" w:hAnsi="Times New Roman"/>
          <w:color w:val="auto"/>
          <w:sz w:val="24"/>
          <w:szCs w:val="24"/>
        </w:rPr>
        <w:t>Pooltel on õigus Lepingust tulenevaid ja sellega seotud nõudeid ja kohustusi kolmandatele isikutele üle anda ainult teise Poole eelneval nõusolekul, mis on Lepinguga samas vormis. Mittekohaselt üle antud nõuete ja kohustuste osas jääb teise Poole ees vastutavaks nõuded ja/või kohustused üle andnud Pool</w:t>
      </w:r>
      <w:r w:rsidRPr="00F10E6F">
        <w:rPr>
          <w:rFonts w:ascii="Times New Roman" w:hAnsi="Times New Roman"/>
          <w:color w:val="auto"/>
          <w:sz w:val="24"/>
          <w:szCs w:val="24"/>
        </w:rPr>
        <w:t>.</w:t>
      </w:r>
    </w:p>
    <w:p w:rsidR="00CD2CDB" w:rsidRPr="00CD2CDB" w:rsidRDefault="00CD2CDB" w:rsidP="006C71BA">
      <w:pPr>
        <w:pStyle w:val="BodyText"/>
        <w:tabs>
          <w:tab w:val="left" w:pos="993"/>
        </w:tabs>
        <w:ind w:left="567"/>
        <w:rPr>
          <w:rFonts w:ascii="Times New Roman" w:hAnsi="Times New Roman"/>
          <w:color w:val="FF0000"/>
          <w:sz w:val="24"/>
          <w:szCs w:val="24"/>
          <w:highlight w:val="yellow"/>
          <w:lang w:val="et-EE"/>
        </w:rPr>
      </w:pPr>
    </w:p>
    <w:p w:rsidR="00494733" w:rsidRPr="00F10E6F" w:rsidRDefault="00494733" w:rsidP="00F10E6F">
      <w:pPr>
        <w:pStyle w:val="BodyText"/>
        <w:numPr>
          <w:ilvl w:val="0"/>
          <w:numId w:val="5"/>
        </w:numPr>
        <w:tabs>
          <w:tab w:val="clear" w:pos="855"/>
          <w:tab w:val="left" w:pos="567"/>
        </w:tabs>
        <w:ind w:left="567" w:hanging="567"/>
        <w:rPr>
          <w:rFonts w:ascii="Times New Roman" w:hAnsi="Times New Roman"/>
          <w:b/>
          <w:color w:val="auto"/>
          <w:sz w:val="24"/>
          <w:szCs w:val="24"/>
          <w:lang w:val="et-EE"/>
        </w:rPr>
      </w:pPr>
      <w:r w:rsidRPr="00F10E6F">
        <w:rPr>
          <w:rFonts w:ascii="Times New Roman" w:hAnsi="Times New Roman"/>
          <w:b/>
          <w:color w:val="auto"/>
          <w:sz w:val="24"/>
          <w:szCs w:val="24"/>
          <w:lang w:val="et-EE"/>
        </w:rPr>
        <w:t>Autoriõigused</w:t>
      </w:r>
    </w:p>
    <w:p w:rsidR="00494733" w:rsidRPr="00F10E6F" w:rsidRDefault="00494733" w:rsidP="00E27802">
      <w:pPr>
        <w:pStyle w:val="BodyText"/>
        <w:numPr>
          <w:ilvl w:val="1"/>
          <w:numId w:val="19"/>
        </w:numPr>
        <w:tabs>
          <w:tab w:val="left" w:pos="567"/>
          <w:tab w:val="left" w:pos="993"/>
        </w:tabs>
        <w:rPr>
          <w:rFonts w:ascii="Times New Roman" w:hAnsi="Times New Roman"/>
          <w:bCs/>
          <w:color w:val="auto"/>
          <w:sz w:val="24"/>
          <w:szCs w:val="24"/>
          <w:lang w:val="et-EE"/>
        </w:rPr>
      </w:pPr>
      <w:r w:rsidRPr="00F10E6F">
        <w:rPr>
          <w:rFonts w:ascii="Times New Roman" w:hAnsi="Times New Roman"/>
          <w:bCs/>
          <w:color w:val="auto"/>
          <w:sz w:val="24"/>
          <w:szCs w:val="24"/>
          <w:lang w:val="et-EE"/>
        </w:rPr>
        <w:t>Töövõtja annab Tellijale ainulitsentsi koos all-litsentsi andmise õigusega kõigile Lepingu alusel teostatud Töö</w:t>
      </w:r>
      <w:r w:rsidR="000E2A2C">
        <w:rPr>
          <w:rFonts w:ascii="Times New Roman" w:hAnsi="Times New Roman"/>
          <w:bCs/>
          <w:color w:val="auto"/>
          <w:sz w:val="24"/>
          <w:szCs w:val="24"/>
          <w:lang w:val="et-EE"/>
        </w:rPr>
        <w:t>de</w:t>
      </w:r>
      <w:r w:rsidRPr="00F10E6F">
        <w:rPr>
          <w:rFonts w:ascii="Times New Roman" w:hAnsi="Times New Roman"/>
          <w:bCs/>
          <w:color w:val="auto"/>
          <w:sz w:val="24"/>
          <w:szCs w:val="24"/>
          <w:lang w:val="et-EE"/>
        </w:rPr>
        <w:t>le tekkivatele varalistele õigustele, sealhulgas autoriõiguse seaduse § 13</w:t>
      </w:r>
      <w:r w:rsidRPr="00F10E6F">
        <w:rPr>
          <w:rFonts w:ascii="Times New Roman" w:hAnsi="Times New Roman"/>
          <w:bCs/>
          <w:color w:val="auto"/>
          <w:sz w:val="24"/>
          <w:szCs w:val="24"/>
          <w:vertAlign w:val="superscript"/>
          <w:lang w:val="et-EE"/>
        </w:rPr>
        <w:t>1</w:t>
      </w:r>
      <w:r w:rsidRPr="00F10E6F">
        <w:rPr>
          <w:rFonts w:ascii="Times New Roman" w:hAnsi="Times New Roman"/>
          <w:bCs/>
          <w:color w:val="auto"/>
          <w:sz w:val="24"/>
          <w:szCs w:val="24"/>
          <w:lang w:val="et-EE"/>
        </w:rPr>
        <w:t xml:space="preserve"> ja § 13</w:t>
      </w:r>
      <w:r w:rsidRPr="00F10E6F">
        <w:rPr>
          <w:rFonts w:ascii="Times New Roman" w:hAnsi="Times New Roman"/>
          <w:bCs/>
          <w:color w:val="auto"/>
          <w:sz w:val="24"/>
          <w:szCs w:val="24"/>
          <w:vertAlign w:val="superscript"/>
          <w:lang w:val="et-EE"/>
        </w:rPr>
        <w:t>2</w:t>
      </w:r>
      <w:r w:rsidRPr="00F10E6F">
        <w:rPr>
          <w:rFonts w:ascii="Times New Roman" w:hAnsi="Times New Roman"/>
          <w:bCs/>
          <w:color w:val="auto"/>
          <w:sz w:val="24"/>
          <w:szCs w:val="24"/>
          <w:lang w:val="et-EE"/>
        </w:rPr>
        <w:t xml:space="preserve"> </w:t>
      </w:r>
      <w:r w:rsidR="00E27802">
        <w:rPr>
          <w:rFonts w:ascii="Times New Roman" w:hAnsi="Times New Roman"/>
          <w:bCs/>
          <w:color w:val="auto"/>
          <w:sz w:val="24"/>
          <w:szCs w:val="24"/>
          <w:lang w:val="et-EE"/>
        </w:rPr>
        <w:t>(</w:t>
      </w:r>
      <w:hyperlink r:id="rId9" w:history="1">
        <w:r w:rsidR="00E27802" w:rsidRPr="00A3660F">
          <w:rPr>
            <w:rStyle w:val="Hyperlink"/>
            <w:rFonts w:ascii="Times New Roman" w:hAnsi="Times New Roman"/>
            <w:bCs/>
            <w:sz w:val="24"/>
            <w:szCs w:val="24"/>
            <w:lang w:val="et-EE"/>
          </w:rPr>
          <w:t>https://www.riigiteataja.ee/akt/128122011005</w:t>
        </w:r>
      </w:hyperlink>
      <w:r w:rsidR="00E27802">
        <w:rPr>
          <w:rFonts w:ascii="Times New Roman" w:hAnsi="Times New Roman"/>
          <w:bCs/>
          <w:color w:val="auto"/>
          <w:sz w:val="24"/>
          <w:szCs w:val="24"/>
          <w:lang w:val="et-EE"/>
        </w:rPr>
        <w:t xml:space="preserve">) </w:t>
      </w:r>
      <w:r w:rsidRPr="00F10E6F">
        <w:rPr>
          <w:rFonts w:ascii="Times New Roman" w:hAnsi="Times New Roman"/>
          <w:bCs/>
          <w:color w:val="auto"/>
          <w:sz w:val="24"/>
          <w:szCs w:val="24"/>
          <w:lang w:val="et-EE"/>
        </w:rPr>
        <w:t>nimetatud varalistele õigustele, ning need loetakse Tellijale üleantuks Lepingu hinna tasumisega.</w:t>
      </w:r>
    </w:p>
    <w:p w:rsidR="00494733" w:rsidRPr="00F10E6F" w:rsidRDefault="00885206" w:rsidP="00F10E6F">
      <w:pPr>
        <w:pStyle w:val="BodyText"/>
        <w:numPr>
          <w:ilvl w:val="1"/>
          <w:numId w:val="19"/>
        </w:numPr>
        <w:tabs>
          <w:tab w:val="left" w:pos="567"/>
          <w:tab w:val="left" w:pos="993"/>
        </w:tabs>
        <w:rPr>
          <w:rFonts w:ascii="Times New Roman" w:hAnsi="Times New Roman"/>
          <w:bCs/>
          <w:color w:val="auto"/>
          <w:sz w:val="24"/>
          <w:szCs w:val="24"/>
          <w:lang w:val="et-EE"/>
        </w:rPr>
      </w:pPr>
      <w:r w:rsidRPr="00F10E6F">
        <w:rPr>
          <w:rFonts w:ascii="Times New Roman" w:hAnsi="Times New Roman"/>
          <w:color w:val="auto"/>
          <w:sz w:val="24"/>
          <w:szCs w:val="24"/>
        </w:rPr>
        <w:t>Töövõtja kinnitab, et ta on võtnud tarvitusele kõik meetmed autori(te) isiklike õiguste realiseerimiseks viisil, mis ei takista ega raskenda Töö tulemusena valminud teose kasutamist ega varaliste õiguste teostamist Tellija poolt</w:t>
      </w:r>
      <w:r w:rsidRPr="00F10E6F">
        <w:rPr>
          <w:rFonts w:ascii="Times New Roman" w:hAnsi="Times New Roman"/>
          <w:bCs/>
          <w:color w:val="auto"/>
          <w:sz w:val="24"/>
          <w:szCs w:val="24"/>
          <w:lang w:val="et-EE"/>
        </w:rPr>
        <w:t>.</w:t>
      </w:r>
    </w:p>
    <w:p w:rsidR="00494733" w:rsidRPr="00F10E6F" w:rsidRDefault="00494733" w:rsidP="00F10E6F">
      <w:pPr>
        <w:pStyle w:val="BodyText"/>
        <w:numPr>
          <w:ilvl w:val="1"/>
          <w:numId w:val="19"/>
        </w:numPr>
        <w:tabs>
          <w:tab w:val="left" w:pos="567"/>
          <w:tab w:val="left" w:pos="993"/>
        </w:tabs>
        <w:rPr>
          <w:rFonts w:ascii="Times New Roman" w:hAnsi="Times New Roman"/>
          <w:bCs/>
          <w:color w:val="auto"/>
          <w:sz w:val="24"/>
          <w:szCs w:val="24"/>
          <w:lang w:val="et-EE"/>
        </w:rPr>
      </w:pPr>
      <w:r w:rsidRPr="00F10E6F">
        <w:rPr>
          <w:rFonts w:ascii="Times New Roman" w:hAnsi="Times New Roman"/>
          <w:bCs/>
          <w:color w:val="auto"/>
          <w:sz w:val="24"/>
          <w:szCs w:val="24"/>
          <w:lang w:val="et-EE"/>
        </w:rPr>
        <w:t>Lepingu p-des 5.1.-5.</w:t>
      </w:r>
      <w:r w:rsidR="004B28ED">
        <w:rPr>
          <w:rFonts w:ascii="Times New Roman" w:hAnsi="Times New Roman"/>
          <w:bCs/>
          <w:color w:val="auto"/>
          <w:sz w:val="24"/>
          <w:szCs w:val="24"/>
          <w:lang w:val="et-EE"/>
        </w:rPr>
        <w:t>2</w:t>
      </w:r>
      <w:r w:rsidRPr="00F10E6F">
        <w:rPr>
          <w:rFonts w:ascii="Times New Roman" w:hAnsi="Times New Roman"/>
          <w:bCs/>
          <w:color w:val="auto"/>
          <w:sz w:val="24"/>
          <w:szCs w:val="24"/>
          <w:lang w:val="et-EE"/>
        </w:rPr>
        <w:t xml:space="preserve"> nimetatud õigused kehtivad territoriaalsete piiranguteta ja autoriõiguse kehtivusaja jooksul.</w:t>
      </w:r>
    </w:p>
    <w:p w:rsidR="000C1ADA" w:rsidRPr="00F10E6F" w:rsidRDefault="000C1ADA" w:rsidP="00F10E6F">
      <w:pPr>
        <w:pStyle w:val="BodyText"/>
        <w:tabs>
          <w:tab w:val="left" w:pos="567"/>
          <w:tab w:val="left" w:pos="993"/>
        </w:tabs>
        <w:ind w:left="855"/>
        <w:rPr>
          <w:rFonts w:ascii="Times New Roman" w:hAnsi="Times New Roman"/>
          <w:color w:val="auto"/>
          <w:sz w:val="24"/>
          <w:szCs w:val="24"/>
          <w:lang w:val="et-EE"/>
        </w:rPr>
      </w:pPr>
    </w:p>
    <w:p w:rsidR="00082B6B" w:rsidRPr="00F10E6F" w:rsidRDefault="00146794" w:rsidP="00F10E6F">
      <w:pPr>
        <w:pStyle w:val="ListParagraph"/>
        <w:numPr>
          <w:ilvl w:val="0"/>
          <w:numId w:val="5"/>
        </w:numPr>
        <w:tabs>
          <w:tab w:val="left" w:pos="567"/>
        </w:tabs>
        <w:spacing w:after="0" w:line="240" w:lineRule="auto"/>
        <w:ind w:left="567" w:hanging="567"/>
        <w:contextualSpacing w:val="0"/>
        <w:jc w:val="both"/>
        <w:rPr>
          <w:rFonts w:ascii="Times New Roman" w:hAnsi="Times New Roman"/>
          <w:b/>
          <w:sz w:val="24"/>
          <w:szCs w:val="24"/>
        </w:rPr>
      </w:pPr>
      <w:r w:rsidRPr="00F10E6F">
        <w:rPr>
          <w:rFonts w:ascii="Times New Roman" w:hAnsi="Times New Roman"/>
          <w:b/>
          <w:sz w:val="24"/>
          <w:szCs w:val="24"/>
        </w:rPr>
        <w:t>Tasumine</w:t>
      </w:r>
    </w:p>
    <w:p w:rsidR="000C1ADA" w:rsidRPr="008379A8" w:rsidRDefault="005C79A1" w:rsidP="00F10E6F">
      <w:pPr>
        <w:pStyle w:val="ListParagraph"/>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bookmarkStart w:id="0" w:name="OLE_LINK2"/>
      <w:r w:rsidRPr="00D458D8">
        <w:rPr>
          <w:rFonts w:ascii="Times New Roman" w:hAnsi="Times New Roman"/>
          <w:sz w:val="24"/>
          <w:szCs w:val="24"/>
        </w:rPr>
        <w:t xml:space="preserve">Töö maksumus </w:t>
      </w:r>
      <w:r w:rsidRPr="004E37C9">
        <w:rPr>
          <w:rFonts w:ascii="Times New Roman" w:hAnsi="Times New Roman"/>
          <w:sz w:val="24"/>
          <w:szCs w:val="24"/>
        </w:rPr>
        <w:t xml:space="preserve">on  </w:t>
      </w:r>
      <w:r w:rsidR="00C016D2">
        <w:rPr>
          <w:rFonts w:ascii="Times New Roman" w:hAnsi="Times New Roman"/>
          <w:sz w:val="24"/>
          <w:szCs w:val="24"/>
        </w:rPr>
        <w:t>__</w:t>
      </w:r>
      <w:r w:rsidRPr="004E37C9">
        <w:rPr>
          <w:rFonts w:ascii="Times New Roman" w:hAnsi="Times New Roman"/>
          <w:sz w:val="24"/>
          <w:szCs w:val="24"/>
        </w:rPr>
        <w:t xml:space="preserve"> eurot, </w:t>
      </w:r>
      <w:r w:rsidRPr="00D458D8">
        <w:rPr>
          <w:rFonts w:ascii="Times New Roman" w:hAnsi="Times New Roman"/>
          <w:sz w:val="24"/>
          <w:szCs w:val="24"/>
        </w:rPr>
        <w:t xml:space="preserve">millele lisandub käibemaks 20 % ehk </w:t>
      </w:r>
      <w:r w:rsidR="00C016D2">
        <w:rPr>
          <w:rFonts w:ascii="Times New Roman" w:hAnsi="Times New Roman"/>
          <w:sz w:val="24"/>
          <w:szCs w:val="24"/>
        </w:rPr>
        <w:t>__</w:t>
      </w:r>
      <w:r w:rsidR="00AE6B04">
        <w:rPr>
          <w:rFonts w:ascii="Times New Roman" w:hAnsi="Times New Roman"/>
          <w:sz w:val="24"/>
          <w:szCs w:val="24"/>
        </w:rPr>
        <w:t xml:space="preserve"> </w:t>
      </w:r>
      <w:r w:rsidRPr="00D458D8">
        <w:rPr>
          <w:rFonts w:ascii="Times New Roman" w:hAnsi="Times New Roman"/>
          <w:sz w:val="24"/>
          <w:szCs w:val="24"/>
        </w:rPr>
        <w:t xml:space="preserve">eurot, kokku </w:t>
      </w:r>
      <w:r w:rsidR="00C016D2">
        <w:rPr>
          <w:rFonts w:ascii="Times New Roman" w:hAnsi="Times New Roman"/>
          <w:b/>
          <w:sz w:val="24"/>
          <w:szCs w:val="24"/>
        </w:rPr>
        <w:t>__</w:t>
      </w:r>
      <w:r w:rsidR="00AC134C">
        <w:rPr>
          <w:rFonts w:ascii="Times New Roman" w:hAnsi="Times New Roman"/>
          <w:b/>
          <w:sz w:val="24"/>
          <w:szCs w:val="24"/>
        </w:rPr>
        <w:t xml:space="preserve"> </w:t>
      </w:r>
      <w:r w:rsidRPr="004E37C9">
        <w:rPr>
          <w:rFonts w:ascii="Times New Roman" w:hAnsi="Times New Roman"/>
          <w:b/>
          <w:sz w:val="24"/>
          <w:szCs w:val="24"/>
        </w:rPr>
        <w:t>eurot</w:t>
      </w:r>
      <w:bookmarkEnd w:id="0"/>
      <w:r w:rsidR="00D562FE">
        <w:rPr>
          <w:rFonts w:ascii="Times New Roman" w:hAnsi="Times New Roman"/>
          <w:sz w:val="24"/>
          <w:szCs w:val="24"/>
        </w:rPr>
        <w:t xml:space="preserve"> (Tasu)</w:t>
      </w:r>
      <w:r w:rsidR="003360CB">
        <w:rPr>
          <w:rFonts w:ascii="Times New Roman" w:hAnsi="Times New Roman"/>
          <w:sz w:val="24"/>
          <w:szCs w:val="24"/>
        </w:rPr>
        <w:t>.</w:t>
      </w:r>
    </w:p>
    <w:p w:rsidR="003360CB" w:rsidRDefault="003360CB" w:rsidP="003360CB">
      <w:pPr>
        <w:numPr>
          <w:ilvl w:val="1"/>
          <w:numId w:val="5"/>
        </w:numPr>
        <w:tabs>
          <w:tab w:val="clear" w:pos="855"/>
          <w:tab w:val="left" w:pos="0"/>
          <w:tab w:val="num" w:pos="567"/>
        </w:tabs>
        <w:ind w:left="567" w:hanging="567"/>
        <w:jc w:val="both"/>
        <w:rPr>
          <w:lang w:val="et-EE"/>
        </w:rPr>
      </w:pPr>
      <w:r w:rsidRPr="007405AB">
        <w:rPr>
          <w:lang w:val="et-EE"/>
        </w:rPr>
        <w:t>Lepingu hind hõlmab endas projekteerija honorari, samuti kõiki muid Töövõtja poolt ehitusprojekti teostamiseks ja valmimiseks vajalikke kulutusi. Tööde maksumus ei ole seatud sõltuvusse inflatsioonist või muudest teguritest ning seega Lepingu kehtivuse tähtaja jooksul korrigeerimisele ei kuulu.</w:t>
      </w:r>
    </w:p>
    <w:p w:rsidR="007876F3" w:rsidRPr="00963325" w:rsidRDefault="007876F3" w:rsidP="003360CB">
      <w:pPr>
        <w:numPr>
          <w:ilvl w:val="1"/>
          <w:numId w:val="5"/>
        </w:numPr>
        <w:tabs>
          <w:tab w:val="clear" w:pos="855"/>
          <w:tab w:val="left" w:pos="0"/>
          <w:tab w:val="num" w:pos="567"/>
        </w:tabs>
        <w:ind w:left="567" w:hanging="567"/>
        <w:jc w:val="both"/>
        <w:rPr>
          <w:color w:val="000000" w:themeColor="text1"/>
          <w:lang w:val="et-EE"/>
        </w:rPr>
      </w:pPr>
      <w:r w:rsidRPr="00963325">
        <w:rPr>
          <w:color w:val="000000" w:themeColor="text1"/>
          <w:lang w:val="et-EE"/>
        </w:rPr>
        <w:t>Töövõtjal on õigus esitada tegelikult tehtud tööde akt</w:t>
      </w:r>
      <w:r w:rsidR="00D562FE">
        <w:rPr>
          <w:color w:val="000000" w:themeColor="text1"/>
          <w:lang w:val="et-EE"/>
        </w:rPr>
        <w:t>e igakuuliselt vastavalt tegelikult teostatud töö mahule</w:t>
      </w:r>
      <w:r w:rsidRPr="00963325">
        <w:rPr>
          <w:color w:val="000000" w:themeColor="text1"/>
          <w:lang w:val="et-EE"/>
        </w:rPr>
        <w:t>. Tellija esindaja kohustub 5 päeva jooksul tutvuma tegelikult tehtud Tööga ja akti allkirjastama või sellest motiveeritult keelduma. Pärast seda, kui Vastuvõtuakt on allkirjastatud Tellija esindaja poolt, on Töövõtjal õigus esitada arve.</w:t>
      </w:r>
    </w:p>
    <w:p w:rsidR="00442C1D" w:rsidRDefault="009A18EA" w:rsidP="00F10E6F">
      <w:pPr>
        <w:pStyle w:val="ListParagraph"/>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0E2A2C">
        <w:rPr>
          <w:rFonts w:ascii="Times New Roman" w:hAnsi="Times New Roman"/>
          <w:sz w:val="24"/>
          <w:szCs w:val="24"/>
        </w:rPr>
        <w:t>Arve</w:t>
      </w:r>
      <w:r w:rsidRPr="008379A8">
        <w:rPr>
          <w:rFonts w:ascii="Times New Roman" w:hAnsi="Times New Roman"/>
          <w:sz w:val="24"/>
          <w:szCs w:val="24"/>
        </w:rPr>
        <w:t xml:space="preserve"> tuleb esitada </w:t>
      </w:r>
      <w:r w:rsidR="00416D3C">
        <w:rPr>
          <w:rFonts w:ascii="Times New Roman" w:hAnsi="Times New Roman"/>
          <w:sz w:val="24"/>
          <w:szCs w:val="24"/>
        </w:rPr>
        <w:t>5</w:t>
      </w:r>
      <w:r w:rsidRPr="008379A8">
        <w:rPr>
          <w:rFonts w:ascii="Times New Roman" w:hAnsi="Times New Roman"/>
          <w:sz w:val="24"/>
          <w:szCs w:val="24"/>
        </w:rPr>
        <w:t xml:space="preserve"> kalendripäeva jooksul pärast Töö</w:t>
      </w:r>
      <w:r w:rsidR="00D25ED5" w:rsidRPr="008379A8">
        <w:rPr>
          <w:rFonts w:ascii="Times New Roman" w:hAnsi="Times New Roman"/>
          <w:sz w:val="24"/>
          <w:szCs w:val="24"/>
        </w:rPr>
        <w:t xml:space="preserve"> või Töö osa</w:t>
      </w:r>
      <w:r w:rsidRPr="008379A8">
        <w:rPr>
          <w:rFonts w:ascii="Times New Roman" w:hAnsi="Times New Roman"/>
          <w:sz w:val="24"/>
          <w:szCs w:val="24"/>
        </w:rPr>
        <w:t xml:space="preserve"> vastuvõtmist </w:t>
      </w:r>
      <w:r w:rsidRPr="008379A8">
        <w:rPr>
          <w:rFonts w:ascii="Times New Roman" w:hAnsi="Times New Roman"/>
          <w:iCs/>
          <w:sz w:val="24"/>
          <w:szCs w:val="24"/>
        </w:rPr>
        <w:t>Tellija poolt</w:t>
      </w:r>
      <w:r w:rsidR="000E2A2C">
        <w:rPr>
          <w:rFonts w:ascii="Times New Roman" w:hAnsi="Times New Roman"/>
          <w:iCs/>
          <w:sz w:val="24"/>
          <w:szCs w:val="24"/>
        </w:rPr>
        <w:t xml:space="preserve"> (st akti allkirjastamisest)</w:t>
      </w:r>
      <w:r w:rsidRPr="008379A8">
        <w:rPr>
          <w:rFonts w:ascii="Times New Roman" w:hAnsi="Times New Roman"/>
          <w:sz w:val="24"/>
          <w:szCs w:val="24"/>
        </w:rPr>
        <w:t xml:space="preserve">, digiarvena või pdf. formaadis aadressile </w:t>
      </w:r>
      <w:hyperlink r:id="rId10" w:history="1">
        <w:r w:rsidR="00416D3C" w:rsidRPr="00AF4ABB">
          <w:rPr>
            <w:rStyle w:val="Hyperlink"/>
            <w:rFonts w:ascii="Times New Roman" w:hAnsi="Times New Roman"/>
            <w:sz w:val="24"/>
            <w:szCs w:val="24"/>
          </w:rPr>
          <w:t>lmo@raad.tartu.ee</w:t>
        </w:r>
      </w:hyperlink>
      <w:r w:rsidRPr="008379A8">
        <w:rPr>
          <w:rFonts w:ascii="Times New Roman" w:hAnsi="Times New Roman"/>
          <w:sz w:val="24"/>
          <w:szCs w:val="24"/>
        </w:rPr>
        <w:t xml:space="preserve">. Arvele tuleb märkida </w:t>
      </w:r>
      <w:r w:rsidR="0095426B">
        <w:rPr>
          <w:rFonts w:ascii="Times New Roman" w:hAnsi="Times New Roman"/>
          <w:sz w:val="24"/>
          <w:szCs w:val="24"/>
        </w:rPr>
        <w:t>Töövõtja vastutava i</w:t>
      </w:r>
      <w:r w:rsidRPr="008379A8">
        <w:rPr>
          <w:rFonts w:ascii="Times New Roman" w:hAnsi="Times New Roman"/>
          <w:sz w:val="24"/>
          <w:szCs w:val="24"/>
        </w:rPr>
        <w:t>siku nimi ning teenuse osutamise periood.</w:t>
      </w:r>
    </w:p>
    <w:p w:rsidR="000E2A2C" w:rsidRPr="008379A8" w:rsidRDefault="00D562FE" w:rsidP="00F10E6F">
      <w:pPr>
        <w:pStyle w:val="ListParagraph"/>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Tellijal on õigus keelduda T</w:t>
      </w:r>
      <w:r w:rsidR="000E2A2C">
        <w:rPr>
          <w:rFonts w:ascii="Times New Roman" w:hAnsi="Times New Roman"/>
          <w:sz w:val="24"/>
          <w:szCs w:val="24"/>
        </w:rPr>
        <w:t>asu maks</w:t>
      </w:r>
      <w:r w:rsidR="0095426B">
        <w:rPr>
          <w:rFonts w:ascii="Times New Roman" w:hAnsi="Times New Roman"/>
          <w:sz w:val="24"/>
          <w:szCs w:val="24"/>
        </w:rPr>
        <w:t>mi</w:t>
      </w:r>
      <w:r w:rsidR="000E2A2C">
        <w:rPr>
          <w:rFonts w:ascii="Times New Roman" w:hAnsi="Times New Roman"/>
          <w:sz w:val="24"/>
          <w:szCs w:val="24"/>
        </w:rPr>
        <w:t>s</w:t>
      </w:r>
      <w:r w:rsidR="0095426B">
        <w:rPr>
          <w:rFonts w:ascii="Times New Roman" w:hAnsi="Times New Roman"/>
          <w:sz w:val="24"/>
          <w:szCs w:val="24"/>
        </w:rPr>
        <w:t>est, kui Töövõtja on teostanud T</w:t>
      </w:r>
      <w:r w:rsidR="000E2A2C">
        <w:rPr>
          <w:rFonts w:ascii="Times New Roman" w:hAnsi="Times New Roman"/>
          <w:sz w:val="24"/>
          <w:szCs w:val="24"/>
        </w:rPr>
        <w:t>ellijaga eelnevalt kooskõlastamata tööd.</w:t>
      </w:r>
    </w:p>
    <w:p w:rsidR="00B508CD" w:rsidRPr="00F10E6F" w:rsidRDefault="00B508CD" w:rsidP="00F10E6F">
      <w:pPr>
        <w:pStyle w:val="BodyText2"/>
        <w:rPr>
          <w:rFonts w:ascii="Times New Roman" w:hAnsi="Times New Roman"/>
          <w:szCs w:val="24"/>
          <w:lang w:val="et-EE"/>
        </w:rPr>
      </w:pPr>
    </w:p>
    <w:p w:rsidR="00EC6E75" w:rsidRPr="00F10E6F" w:rsidRDefault="00974BBA" w:rsidP="00F10E6F">
      <w:pPr>
        <w:pStyle w:val="BodyText2"/>
        <w:numPr>
          <w:ilvl w:val="0"/>
          <w:numId w:val="5"/>
        </w:numPr>
        <w:ind w:left="567" w:hanging="567"/>
        <w:rPr>
          <w:rFonts w:ascii="Times New Roman" w:hAnsi="Times New Roman"/>
          <w:b/>
          <w:szCs w:val="24"/>
          <w:lang w:val="et-EE"/>
        </w:rPr>
      </w:pPr>
      <w:r w:rsidRPr="00F10E6F">
        <w:rPr>
          <w:rFonts w:ascii="Times New Roman" w:hAnsi="Times New Roman"/>
          <w:b/>
          <w:szCs w:val="24"/>
          <w:lang w:val="et-EE"/>
        </w:rPr>
        <w:t xml:space="preserve">Töövõtugarantii </w:t>
      </w:r>
      <w:r w:rsidR="00F93447">
        <w:rPr>
          <w:rFonts w:ascii="Times New Roman" w:hAnsi="Times New Roman"/>
          <w:b/>
          <w:szCs w:val="24"/>
          <w:lang w:val="et-EE"/>
        </w:rPr>
        <w:t xml:space="preserve">  </w:t>
      </w:r>
    </w:p>
    <w:p w:rsidR="00EC6E75" w:rsidRPr="00F10E6F" w:rsidRDefault="00D93885" w:rsidP="00F10E6F">
      <w:pPr>
        <w:numPr>
          <w:ilvl w:val="1"/>
          <w:numId w:val="5"/>
        </w:numPr>
        <w:tabs>
          <w:tab w:val="clear" w:pos="855"/>
          <w:tab w:val="left" w:pos="0"/>
          <w:tab w:val="num" w:pos="567"/>
        </w:tabs>
        <w:ind w:left="567" w:hanging="567"/>
        <w:jc w:val="both"/>
        <w:rPr>
          <w:rFonts w:ascii="Times New Roman" w:hAnsi="Times New Roman"/>
          <w:szCs w:val="24"/>
          <w:lang w:val="et-EE"/>
        </w:rPr>
      </w:pPr>
      <w:r w:rsidRPr="00F10E6F">
        <w:rPr>
          <w:rFonts w:ascii="Times New Roman" w:hAnsi="Times New Roman"/>
          <w:szCs w:val="24"/>
          <w:lang w:val="et-EE"/>
        </w:rPr>
        <w:t xml:space="preserve">Töövõtja vastutab Töö Lepingu tingimustele vastavuse eest </w:t>
      </w:r>
      <w:r w:rsidRPr="00F10E6F">
        <w:rPr>
          <w:rFonts w:ascii="Times New Roman" w:hAnsi="Times New Roman"/>
          <w:bCs/>
          <w:szCs w:val="24"/>
          <w:lang w:val="et-EE"/>
        </w:rPr>
        <w:t>3</w:t>
      </w:r>
      <w:r w:rsidRPr="00F10E6F">
        <w:rPr>
          <w:rFonts w:ascii="Times New Roman" w:hAnsi="Times New Roman"/>
          <w:szCs w:val="24"/>
          <w:lang w:val="et-EE"/>
        </w:rPr>
        <w:t xml:space="preserve"> aastase kehtivusega garantiiaja jooksul, mis algab Tööde vastuvõtuaktis märgitud </w:t>
      </w:r>
      <w:r w:rsidR="001F1017" w:rsidRPr="00F10E6F">
        <w:rPr>
          <w:rFonts w:ascii="Times New Roman" w:hAnsi="Times New Roman"/>
          <w:szCs w:val="24"/>
          <w:lang w:val="et-EE"/>
        </w:rPr>
        <w:t xml:space="preserve">kogu Töö vastuvõtmise kuupäevast alates. Garantiiaeg </w:t>
      </w:r>
      <w:r w:rsidR="000E2A2C">
        <w:rPr>
          <w:rFonts w:ascii="Times New Roman" w:hAnsi="Times New Roman"/>
          <w:bCs/>
          <w:szCs w:val="24"/>
          <w:lang w:val="et-EE"/>
        </w:rPr>
        <w:t>kolm</w:t>
      </w:r>
      <w:r w:rsidR="001F1017" w:rsidRPr="00F10E6F">
        <w:rPr>
          <w:rFonts w:ascii="Times New Roman" w:hAnsi="Times New Roman"/>
          <w:szCs w:val="24"/>
          <w:lang w:val="et-EE"/>
        </w:rPr>
        <w:t xml:space="preserve"> aastat kehtib ka Lepingu muudatuste alusel tehtud töödele.</w:t>
      </w:r>
    </w:p>
    <w:p w:rsidR="00EC6E75" w:rsidRPr="00F10E6F" w:rsidRDefault="001F1017" w:rsidP="00F10E6F">
      <w:pPr>
        <w:numPr>
          <w:ilvl w:val="1"/>
          <w:numId w:val="5"/>
        </w:numPr>
        <w:tabs>
          <w:tab w:val="clear" w:pos="855"/>
          <w:tab w:val="left" w:pos="0"/>
          <w:tab w:val="num" w:pos="567"/>
        </w:tabs>
        <w:ind w:left="567" w:hanging="567"/>
        <w:jc w:val="both"/>
        <w:rPr>
          <w:rFonts w:ascii="Times New Roman" w:hAnsi="Times New Roman"/>
          <w:szCs w:val="24"/>
          <w:lang w:val="et-EE"/>
        </w:rPr>
      </w:pPr>
      <w:r w:rsidRPr="00F10E6F">
        <w:rPr>
          <w:rFonts w:ascii="Times New Roman" w:hAnsi="Times New Roman"/>
          <w:szCs w:val="24"/>
          <w:lang w:val="et-EE"/>
        </w:rPr>
        <w:lastRenderedPageBreak/>
        <w:t xml:space="preserve">Garantiiaeg </w:t>
      </w:r>
      <w:r w:rsidR="000E2A2C">
        <w:rPr>
          <w:rFonts w:ascii="Times New Roman" w:hAnsi="Times New Roman"/>
          <w:bCs/>
          <w:szCs w:val="24"/>
          <w:lang w:val="et-EE"/>
        </w:rPr>
        <w:t>kolm</w:t>
      </w:r>
      <w:r w:rsidRPr="00F10E6F">
        <w:rPr>
          <w:rFonts w:ascii="Times New Roman" w:hAnsi="Times New Roman"/>
          <w:szCs w:val="24"/>
          <w:lang w:val="et-EE"/>
        </w:rPr>
        <w:t xml:space="preserve"> aastat kehtib kõigi Töövõtja poolt peatöövõtjana ning peatöövõtjale alltöövõtjate poolt tehtud tööde kohta.</w:t>
      </w:r>
    </w:p>
    <w:p w:rsidR="00EC6E75" w:rsidRPr="00F10E6F" w:rsidRDefault="001F1017" w:rsidP="00F10E6F">
      <w:pPr>
        <w:numPr>
          <w:ilvl w:val="1"/>
          <w:numId w:val="5"/>
        </w:numPr>
        <w:tabs>
          <w:tab w:val="clear" w:pos="855"/>
          <w:tab w:val="left" w:pos="0"/>
          <w:tab w:val="num" w:pos="567"/>
        </w:tabs>
        <w:ind w:left="567" w:hanging="567"/>
        <w:jc w:val="both"/>
        <w:rPr>
          <w:rFonts w:ascii="Times New Roman" w:hAnsi="Times New Roman"/>
          <w:szCs w:val="24"/>
          <w:lang w:val="et-EE"/>
        </w:rPr>
      </w:pPr>
      <w:r w:rsidRPr="00F10E6F">
        <w:rPr>
          <w:rFonts w:ascii="Times New Roman" w:hAnsi="Times New Roman"/>
          <w:szCs w:val="24"/>
          <w:lang w:val="et-EE"/>
        </w:rPr>
        <w:t xml:space="preserve">Garantiiaja jooksul kohustub Töövõtja Tellija nõudmisel kõrvaldama Töös avastatud puudused mõistliku aja (7-14 päeva) jooksul, lähtuvalt puuduse olemusest. Juhul, kui </w:t>
      </w:r>
      <w:r w:rsidRPr="00D91D1E">
        <w:rPr>
          <w:rFonts w:ascii="Times New Roman" w:hAnsi="Times New Roman"/>
          <w:szCs w:val="24"/>
          <w:lang w:val="et-EE"/>
        </w:rPr>
        <w:t xml:space="preserve">Töövõtja ei paranda Töös esinevaid puudusi Tellija poolt määratud aja jooksul, parandab Tellija puudused omal kulul või </w:t>
      </w:r>
      <w:r w:rsidR="00B131DA" w:rsidRPr="00D91D1E">
        <w:rPr>
          <w:rFonts w:ascii="Times New Roman" w:hAnsi="Times New Roman"/>
          <w:szCs w:val="24"/>
          <w:lang w:val="et-EE"/>
        </w:rPr>
        <w:t>kolmandate isikute</w:t>
      </w:r>
      <w:r w:rsidRPr="00D91D1E">
        <w:rPr>
          <w:rFonts w:ascii="Times New Roman" w:hAnsi="Times New Roman"/>
          <w:szCs w:val="24"/>
          <w:lang w:val="et-EE"/>
        </w:rPr>
        <w:t xml:space="preserve"> abiga ning </w:t>
      </w:r>
      <w:r w:rsidR="00D91D1E" w:rsidRPr="00D91D1E">
        <w:rPr>
          <w:rFonts w:ascii="Times New Roman" w:hAnsi="Times New Roman"/>
          <w:szCs w:val="24"/>
          <w:lang w:val="et-EE"/>
        </w:rPr>
        <w:t xml:space="preserve">esitab Töövõtjale </w:t>
      </w:r>
      <w:r w:rsidR="00D91D1E">
        <w:rPr>
          <w:rFonts w:ascii="Times New Roman" w:hAnsi="Times New Roman"/>
          <w:szCs w:val="24"/>
          <w:lang w:val="et-EE"/>
        </w:rPr>
        <w:t>arve teostatud töö eest</w:t>
      </w:r>
      <w:r w:rsidR="00D93885" w:rsidRPr="00D91D1E">
        <w:rPr>
          <w:rFonts w:ascii="Times New Roman" w:hAnsi="Times New Roman"/>
          <w:szCs w:val="24"/>
          <w:lang w:val="et-EE"/>
        </w:rPr>
        <w:t>.</w:t>
      </w:r>
    </w:p>
    <w:p w:rsidR="00EC6E75" w:rsidRPr="00F10E6F" w:rsidRDefault="00EC6E75" w:rsidP="00F10E6F">
      <w:pPr>
        <w:pStyle w:val="BodyText2"/>
        <w:rPr>
          <w:rFonts w:ascii="Times New Roman" w:hAnsi="Times New Roman"/>
          <w:b/>
          <w:szCs w:val="24"/>
          <w:lang w:val="et-EE"/>
        </w:rPr>
      </w:pPr>
    </w:p>
    <w:p w:rsidR="00B508CD" w:rsidRPr="00F10E6F" w:rsidRDefault="00B508CD" w:rsidP="00F10E6F">
      <w:pPr>
        <w:pStyle w:val="BodyText2"/>
        <w:numPr>
          <w:ilvl w:val="0"/>
          <w:numId w:val="5"/>
        </w:numPr>
        <w:ind w:left="567" w:hanging="567"/>
        <w:rPr>
          <w:rFonts w:ascii="Times New Roman" w:hAnsi="Times New Roman"/>
          <w:b/>
          <w:szCs w:val="24"/>
          <w:lang w:val="et-EE"/>
        </w:rPr>
      </w:pPr>
      <w:r w:rsidRPr="00F10E6F">
        <w:rPr>
          <w:rFonts w:ascii="Times New Roman" w:hAnsi="Times New Roman"/>
          <w:b/>
          <w:szCs w:val="24"/>
          <w:lang w:val="et-EE"/>
        </w:rPr>
        <w:t>Poolte vastutus</w:t>
      </w:r>
    </w:p>
    <w:p w:rsidR="00820782" w:rsidRPr="00F10E6F" w:rsidRDefault="00820782" w:rsidP="00F10E6F">
      <w:pPr>
        <w:pStyle w:val="ListParagraph"/>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Töövõtja on kohustatud hüvitama Lepingu mittetäitmise või mittekohase täitmisega Tellijale tekitatud kahju ja Tellija poolt seoses Töövõtja poolse Lepingu rikkumisega tehtud kulutused.</w:t>
      </w:r>
    </w:p>
    <w:p w:rsidR="00A56041" w:rsidRPr="00F10E6F" w:rsidRDefault="00820782" w:rsidP="00F10E6F">
      <w:pPr>
        <w:pStyle w:val="ListParagraph"/>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 xml:space="preserve">Tellija vastutab Lepingu </w:t>
      </w:r>
      <w:r w:rsidR="00D17082" w:rsidRPr="00F10E6F">
        <w:rPr>
          <w:rFonts w:ascii="Times New Roman" w:hAnsi="Times New Roman"/>
          <w:sz w:val="24"/>
          <w:szCs w:val="24"/>
        </w:rPr>
        <w:t xml:space="preserve">rikkumise eest ja on kohustatud Töövõtjale hüvitama Lepingu rikkumisega tekitatud kahju ning Töövõtja poolt Tellija poolse Lepingu rikkumisega seoses tehtud kulutused. </w:t>
      </w:r>
    </w:p>
    <w:p w:rsidR="000C05D6" w:rsidRPr="00F10E6F" w:rsidRDefault="00824D8C" w:rsidP="00F10E6F">
      <w:pPr>
        <w:pStyle w:val="ListParagraph"/>
        <w:numPr>
          <w:ilvl w:val="1"/>
          <w:numId w:val="5"/>
        </w:numPr>
        <w:tabs>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K</w:t>
      </w:r>
      <w:r w:rsidRPr="00F10E6F">
        <w:rPr>
          <w:rFonts w:ascii="Times New Roman" w:hAnsi="Times New Roman"/>
          <w:sz w:val="24"/>
          <w:szCs w:val="24"/>
        </w:rPr>
        <w:t>ui Töövõtja on rikkunud oma lepingulisi kohustusi</w:t>
      </w:r>
      <w:r>
        <w:rPr>
          <w:rFonts w:ascii="Times New Roman" w:hAnsi="Times New Roman"/>
          <w:sz w:val="24"/>
          <w:szCs w:val="24"/>
        </w:rPr>
        <w:t>,</w:t>
      </w:r>
      <w:r w:rsidRPr="00F10E6F">
        <w:rPr>
          <w:rFonts w:ascii="Times New Roman" w:hAnsi="Times New Roman"/>
          <w:sz w:val="24"/>
          <w:szCs w:val="24"/>
        </w:rPr>
        <w:t xml:space="preserve"> on </w:t>
      </w:r>
      <w:r w:rsidR="000C05D6" w:rsidRPr="00F10E6F">
        <w:rPr>
          <w:rFonts w:ascii="Times New Roman" w:hAnsi="Times New Roman"/>
          <w:sz w:val="24"/>
          <w:szCs w:val="24"/>
        </w:rPr>
        <w:t xml:space="preserve">Tellijal õigus rakendada sanktsioonina leppetrahvi iga rikkumise korral kuni </w:t>
      </w:r>
      <w:r w:rsidR="00D562FE">
        <w:rPr>
          <w:rFonts w:ascii="Times New Roman" w:hAnsi="Times New Roman"/>
          <w:sz w:val="24"/>
          <w:szCs w:val="24"/>
        </w:rPr>
        <w:t>0,</w:t>
      </w:r>
      <w:r w:rsidR="006533FA">
        <w:rPr>
          <w:rFonts w:ascii="Times New Roman" w:hAnsi="Times New Roman"/>
          <w:sz w:val="24"/>
          <w:szCs w:val="24"/>
        </w:rPr>
        <w:t>0</w:t>
      </w:r>
      <w:r w:rsidR="00D562FE">
        <w:rPr>
          <w:rFonts w:ascii="Times New Roman" w:hAnsi="Times New Roman"/>
          <w:sz w:val="24"/>
          <w:szCs w:val="24"/>
        </w:rPr>
        <w:t>5</w:t>
      </w:r>
      <w:r w:rsidR="000C05D6" w:rsidRPr="00F10E6F">
        <w:rPr>
          <w:rFonts w:ascii="Times New Roman" w:hAnsi="Times New Roman"/>
          <w:sz w:val="24"/>
          <w:szCs w:val="24"/>
        </w:rPr>
        <w:t xml:space="preserve">% </w:t>
      </w:r>
      <w:r w:rsidR="00146794" w:rsidRPr="00F10E6F">
        <w:rPr>
          <w:rFonts w:ascii="Times New Roman" w:hAnsi="Times New Roman"/>
          <w:sz w:val="24"/>
          <w:szCs w:val="24"/>
        </w:rPr>
        <w:t>Tasust</w:t>
      </w:r>
      <w:r w:rsidR="000C05D6" w:rsidRPr="00F10E6F">
        <w:rPr>
          <w:rFonts w:ascii="Times New Roman" w:hAnsi="Times New Roman"/>
          <w:sz w:val="24"/>
          <w:szCs w:val="24"/>
        </w:rPr>
        <w:t xml:space="preserve">, </w:t>
      </w:r>
      <w:r w:rsidR="006533FA">
        <w:rPr>
          <w:rFonts w:ascii="Times New Roman" w:hAnsi="Times New Roman"/>
          <w:sz w:val="24"/>
          <w:szCs w:val="24"/>
        </w:rPr>
        <w:t>kokku mitte rohkem kui 2</w:t>
      </w:r>
      <w:r w:rsidR="009B5CEC" w:rsidRPr="00F10E6F">
        <w:rPr>
          <w:rFonts w:ascii="Times New Roman" w:hAnsi="Times New Roman"/>
          <w:sz w:val="24"/>
          <w:szCs w:val="24"/>
        </w:rPr>
        <w:t>0% Tasust</w:t>
      </w:r>
      <w:r w:rsidR="00E15ACF" w:rsidRPr="00F10E6F">
        <w:rPr>
          <w:rFonts w:ascii="Times New Roman" w:hAnsi="Times New Roman"/>
          <w:sz w:val="24"/>
          <w:szCs w:val="24"/>
        </w:rPr>
        <w:t>.</w:t>
      </w:r>
      <w:r w:rsidR="009A18EA" w:rsidRPr="00F10E6F">
        <w:rPr>
          <w:rFonts w:ascii="Times New Roman" w:hAnsi="Times New Roman"/>
          <w:sz w:val="24"/>
          <w:szCs w:val="24"/>
        </w:rPr>
        <w:t xml:space="preserve"> Leppetrahvinõude või teate leppetrahvinõude esitamise kavatsusest p</w:t>
      </w:r>
      <w:r>
        <w:rPr>
          <w:rFonts w:ascii="Times New Roman" w:hAnsi="Times New Roman"/>
          <w:sz w:val="24"/>
          <w:szCs w:val="24"/>
        </w:rPr>
        <w:t>eab Tellija Töövõtjale esitama 3</w:t>
      </w:r>
      <w:r w:rsidR="009A18EA" w:rsidRPr="00F10E6F">
        <w:rPr>
          <w:rFonts w:ascii="Times New Roman" w:hAnsi="Times New Roman"/>
          <w:sz w:val="24"/>
          <w:szCs w:val="24"/>
        </w:rPr>
        <w:t xml:space="preserve"> kuu jooksul kohustuse rikkumise avastamisest arvates.</w:t>
      </w:r>
    </w:p>
    <w:p w:rsidR="00137A4D" w:rsidRPr="00F10E6F" w:rsidRDefault="00137A4D" w:rsidP="00F10E6F">
      <w:pPr>
        <w:pStyle w:val="BodyText2"/>
        <w:numPr>
          <w:ilvl w:val="1"/>
          <w:numId w:val="5"/>
        </w:numPr>
        <w:ind w:left="567" w:hanging="567"/>
        <w:rPr>
          <w:rFonts w:ascii="Times New Roman" w:hAnsi="Times New Roman"/>
          <w:szCs w:val="24"/>
          <w:lang w:val="et-EE"/>
        </w:rPr>
      </w:pPr>
      <w:r w:rsidRPr="00F10E6F">
        <w:rPr>
          <w:rFonts w:ascii="Times New Roman" w:hAnsi="Times New Roman"/>
          <w:szCs w:val="24"/>
          <w:lang w:val="et-EE"/>
        </w:rPr>
        <w:t>Juhul kui Töövõtja ri</w:t>
      </w:r>
      <w:r w:rsidR="00D27870">
        <w:rPr>
          <w:rFonts w:ascii="Times New Roman" w:hAnsi="Times New Roman"/>
          <w:szCs w:val="24"/>
          <w:lang w:val="et-EE"/>
        </w:rPr>
        <w:t>kub Lepingus sätestatud tähtaega</w:t>
      </w:r>
      <w:r w:rsidRPr="00F10E6F">
        <w:rPr>
          <w:rFonts w:ascii="Times New Roman" w:hAnsi="Times New Roman"/>
          <w:szCs w:val="24"/>
          <w:lang w:val="et-EE"/>
        </w:rPr>
        <w:t xml:space="preserve">, on Tellijal õigus nõuda Töövõtjalt leppetrahvi </w:t>
      </w:r>
      <w:r w:rsidR="006533FA">
        <w:rPr>
          <w:rFonts w:ascii="Times New Roman" w:hAnsi="Times New Roman"/>
          <w:szCs w:val="24"/>
          <w:lang w:val="et-EE"/>
        </w:rPr>
        <w:t xml:space="preserve">kuni </w:t>
      </w:r>
      <w:r w:rsidR="00870D12">
        <w:rPr>
          <w:rFonts w:ascii="Times New Roman" w:hAnsi="Times New Roman"/>
          <w:szCs w:val="24"/>
          <w:lang w:val="et-EE"/>
        </w:rPr>
        <w:t>2</w:t>
      </w:r>
      <w:r w:rsidR="000E2A2C">
        <w:rPr>
          <w:rFonts w:ascii="Times New Roman" w:hAnsi="Times New Roman"/>
          <w:szCs w:val="24"/>
          <w:lang w:val="et-EE"/>
        </w:rPr>
        <w:t>00 eurot</w:t>
      </w:r>
      <w:r w:rsidRPr="00F10E6F">
        <w:rPr>
          <w:rFonts w:ascii="Times New Roman" w:hAnsi="Times New Roman"/>
          <w:szCs w:val="24"/>
          <w:lang w:val="et-EE"/>
        </w:rPr>
        <w:t xml:space="preserve"> iga viivitatud päeva eest. </w:t>
      </w:r>
      <w:r w:rsidR="009A18EA" w:rsidRPr="00F10E6F">
        <w:rPr>
          <w:rFonts w:ascii="Times New Roman" w:hAnsi="Times New Roman"/>
          <w:szCs w:val="24"/>
        </w:rPr>
        <w:t>Leppetrahvinõude või teate leppetrahvinõude esitamise kavatsusest p</w:t>
      </w:r>
      <w:r w:rsidR="00824D8C">
        <w:rPr>
          <w:rFonts w:ascii="Times New Roman" w:hAnsi="Times New Roman"/>
          <w:szCs w:val="24"/>
        </w:rPr>
        <w:t xml:space="preserve">eab Tellija Töövõtjale esitama </w:t>
      </w:r>
      <w:r w:rsidR="000858E3">
        <w:rPr>
          <w:rFonts w:ascii="Times New Roman" w:hAnsi="Times New Roman"/>
          <w:szCs w:val="24"/>
        </w:rPr>
        <w:t>1</w:t>
      </w:r>
      <w:r w:rsidR="009A18EA" w:rsidRPr="00F10E6F">
        <w:rPr>
          <w:rFonts w:ascii="Times New Roman" w:hAnsi="Times New Roman"/>
          <w:szCs w:val="24"/>
        </w:rPr>
        <w:t xml:space="preserve"> kuu jooksul kohustuse rikkumise avastamisest arvates.</w:t>
      </w:r>
    </w:p>
    <w:p w:rsidR="0065200F" w:rsidRPr="00F10E6F" w:rsidRDefault="0065200F" w:rsidP="00F10E6F">
      <w:pPr>
        <w:pStyle w:val="ListParagraph"/>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 xml:space="preserve">Pooled on kokku leppinud, et Töövõtja kohustub hüvitama Lepingu täitmise käigus tekkinud kahju kolmandatele isikutele. Töövõtja kohustub oma kulul esindama Tellijat Lepingu alusel täidetavate ülesannete või toimingutega seotud kõigis vaidlustes kolmandate isikutega ning kandma kõik sellega kaasnevad menetluskulud. </w:t>
      </w:r>
    </w:p>
    <w:p w:rsidR="0065200F" w:rsidRPr="00F10E6F" w:rsidRDefault="0065200F" w:rsidP="00F10E6F">
      <w:pPr>
        <w:pStyle w:val="ListParagraph"/>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Töövõtja jääb pärast Töö tegemist vastutavaks oma Lepingujärgsete kohustuste rikkumise ning pärast Töö üleandmist avastatud puuduste eest seadusandluses sätestatud aegumistähtaja jooksul.</w:t>
      </w:r>
    </w:p>
    <w:p w:rsidR="000C1ADA" w:rsidRPr="005554BF" w:rsidRDefault="000C1ADA" w:rsidP="00F10E6F">
      <w:pPr>
        <w:pStyle w:val="ListParagraph"/>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5554BF">
        <w:rPr>
          <w:rFonts w:ascii="Times New Roman" w:hAnsi="Times New Roman"/>
          <w:sz w:val="24"/>
          <w:szCs w:val="24"/>
        </w:rPr>
        <w:t xml:space="preserve">Töövõtja </w:t>
      </w:r>
      <w:r w:rsidR="00B379FC" w:rsidRPr="005554BF">
        <w:rPr>
          <w:rFonts w:ascii="Times New Roman" w:hAnsi="Times New Roman"/>
          <w:sz w:val="24"/>
          <w:szCs w:val="24"/>
        </w:rPr>
        <w:t>peab omama</w:t>
      </w:r>
      <w:r w:rsidRPr="005554BF">
        <w:rPr>
          <w:rFonts w:ascii="Times New Roman" w:hAnsi="Times New Roman"/>
          <w:sz w:val="24"/>
          <w:szCs w:val="24"/>
        </w:rPr>
        <w:t xml:space="preserve"> </w:t>
      </w:r>
      <w:r w:rsidR="00544EC2" w:rsidRPr="005554BF">
        <w:rPr>
          <w:rFonts w:ascii="Times New Roman" w:hAnsi="Times New Roman"/>
          <w:sz w:val="24"/>
          <w:szCs w:val="24"/>
        </w:rPr>
        <w:t xml:space="preserve">erialase </w:t>
      </w:r>
      <w:r w:rsidRPr="005554BF">
        <w:rPr>
          <w:rFonts w:ascii="Times New Roman" w:hAnsi="Times New Roman"/>
          <w:sz w:val="24"/>
          <w:szCs w:val="24"/>
        </w:rPr>
        <w:t>vastutuse</w:t>
      </w:r>
      <w:r w:rsidR="00CD17E7" w:rsidRPr="005554BF">
        <w:rPr>
          <w:rFonts w:ascii="Times New Roman" w:hAnsi="Times New Roman"/>
          <w:sz w:val="24"/>
          <w:szCs w:val="24"/>
        </w:rPr>
        <w:t xml:space="preserve"> </w:t>
      </w:r>
      <w:r w:rsidRPr="005554BF">
        <w:rPr>
          <w:rFonts w:ascii="Times New Roman" w:hAnsi="Times New Roman"/>
          <w:sz w:val="24"/>
          <w:szCs w:val="24"/>
        </w:rPr>
        <w:t>kindlustuse lepingu</w:t>
      </w:r>
      <w:r w:rsidR="00B379FC" w:rsidRPr="005554BF">
        <w:rPr>
          <w:rFonts w:ascii="Times New Roman" w:hAnsi="Times New Roman"/>
          <w:sz w:val="24"/>
          <w:szCs w:val="24"/>
        </w:rPr>
        <w:t>t</w:t>
      </w:r>
      <w:r w:rsidRPr="005554BF">
        <w:rPr>
          <w:rFonts w:ascii="Times New Roman" w:hAnsi="Times New Roman"/>
          <w:sz w:val="24"/>
          <w:szCs w:val="24"/>
        </w:rPr>
        <w:t>, mis vastaks vähemalt järgmistele tingimustele:</w:t>
      </w:r>
    </w:p>
    <w:p w:rsidR="00D54776" w:rsidRPr="005554BF" w:rsidRDefault="00D54776" w:rsidP="00F10E6F">
      <w:pPr>
        <w:pStyle w:val="ListParagraph"/>
        <w:numPr>
          <w:ilvl w:val="2"/>
          <w:numId w:val="5"/>
        </w:numPr>
        <w:tabs>
          <w:tab w:val="clear" w:pos="855"/>
          <w:tab w:val="num" w:pos="567"/>
        </w:tabs>
        <w:spacing w:after="0" w:line="240" w:lineRule="auto"/>
        <w:ind w:left="567" w:hanging="567"/>
        <w:contextualSpacing w:val="0"/>
        <w:jc w:val="both"/>
        <w:rPr>
          <w:rFonts w:ascii="Times New Roman" w:hAnsi="Times New Roman"/>
          <w:sz w:val="24"/>
          <w:szCs w:val="24"/>
        </w:rPr>
      </w:pPr>
      <w:r w:rsidRPr="005554BF">
        <w:rPr>
          <w:rFonts w:ascii="Times New Roman" w:hAnsi="Times New Roman"/>
          <w:sz w:val="24"/>
          <w:szCs w:val="24"/>
          <w:lang w:val="en-US"/>
        </w:rPr>
        <w:t xml:space="preserve">kindlustusandja peab hüvitama kahju, mille Töövõtja on oma </w:t>
      </w:r>
      <w:r w:rsidR="00754FC8" w:rsidRPr="005554BF">
        <w:rPr>
          <w:rFonts w:ascii="Times New Roman" w:hAnsi="Times New Roman"/>
          <w:sz w:val="24"/>
          <w:szCs w:val="24"/>
          <w:lang w:val="en-US"/>
        </w:rPr>
        <w:t xml:space="preserve">erialases </w:t>
      </w:r>
      <w:r w:rsidRPr="005554BF">
        <w:rPr>
          <w:rFonts w:ascii="Times New Roman" w:hAnsi="Times New Roman"/>
          <w:sz w:val="24"/>
          <w:szCs w:val="24"/>
          <w:lang w:val="en-US"/>
        </w:rPr>
        <w:t>tegevuses tekitanud kolmandale isikule kindlustusperioodil toimunud kindlustusjuhtumi tagajärjel. Kindlustuslepingu tähenduses peetakse kolmanda isikuna silmas ka käesoleva Lepingu järgset Tellijat;</w:t>
      </w:r>
    </w:p>
    <w:p w:rsidR="000C1ADA" w:rsidRPr="005554BF" w:rsidRDefault="00AE2DD7" w:rsidP="005C4750">
      <w:pPr>
        <w:pStyle w:val="ListParagraph"/>
        <w:numPr>
          <w:ilvl w:val="2"/>
          <w:numId w:val="5"/>
        </w:numPr>
        <w:tabs>
          <w:tab w:val="clear" w:pos="855"/>
          <w:tab w:val="num" w:pos="567"/>
        </w:tabs>
        <w:spacing w:after="0" w:line="240" w:lineRule="auto"/>
        <w:ind w:left="567" w:hanging="567"/>
        <w:contextualSpacing w:val="0"/>
        <w:jc w:val="both"/>
        <w:rPr>
          <w:rFonts w:ascii="Times New Roman" w:hAnsi="Times New Roman"/>
          <w:sz w:val="24"/>
          <w:szCs w:val="24"/>
        </w:rPr>
      </w:pPr>
      <w:r w:rsidRPr="005554BF">
        <w:rPr>
          <w:rFonts w:ascii="Times New Roman" w:hAnsi="Times New Roman"/>
          <w:sz w:val="24"/>
          <w:szCs w:val="24"/>
        </w:rPr>
        <w:t>k</w:t>
      </w:r>
      <w:r w:rsidR="000C1ADA" w:rsidRPr="005554BF">
        <w:rPr>
          <w:rFonts w:ascii="Times New Roman" w:hAnsi="Times New Roman"/>
          <w:sz w:val="24"/>
          <w:szCs w:val="24"/>
        </w:rPr>
        <w:t>indlustussumma kahju</w:t>
      </w:r>
      <w:r w:rsidR="001E0033">
        <w:rPr>
          <w:rFonts w:ascii="Times New Roman" w:hAnsi="Times New Roman"/>
          <w:sz w:val="24"/>
          <w:szCs w:val="24"/>
        </w:rPr>
        <w:t xml:space="preserve"> eest,mis on tekkinud Töö-/</w:t>
      </w:r>
      <w:r w:rsidR="000C1ADA" w:rsidRPr="005554BF">
        <w:rPr>
          <w:rFonts w:ascii="Times New Roman" w:hAnsi="Times New Roman"/>
          <w:sz w:val="24"/>
          <w:szCs w:val="24"/>
        </w:rPr>
        <w:t>alltöövõtjate vastutusel Töö tegemisel</w:t>
      </w:r>
      <w:r w:rsidR="005C4750">
        <w:rPr>
          <w:rFonts w:ascii="Times New Roman" w:hAnsi="Times New Roman"/>
          <w:sz w:val="24"/>
          <w:szCs w:val="24"/>
        </w:rPr>
        <w:t>.</w:t>
      </w:r>
    </w:p>
    <w:p w:rsidR="00D259A6" w:rsidRDefault="00D259A6" w:rsidP="00F10E6F">
      <w:pPr>
        <w:pStyle w:val="ListParagraph"/>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Lepingu võib ennetähtaegselt lõpetada ainult Poolte kirjalikul kokkuleppel. Ühepoolne Lepingu lõpetamine on lubatud ainult Lepingu ülesütlemisega.</w:t>
      </w:r>
    </w:p>
    <w:p w:rsidR="00D259A6" w:rsidRDefault="00D259A6" w:rsidP="00F10E6F">
      <w:pPr>
        <w:pStyle w:val="ListParagraph"/>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Lepingu osapoolel on õigus ühepoolselt Leping ül</w:t>
      </w:r>
      <w:r w:rsidR="00D27870">
        <w:rPr>
          <w:rFonts w:ascii="Times New Roman" w:hAnsi="Times New Roman"/>
          <w:sz w:val="24"/>
          <w:szCs w:val="24"/>
        </w:rPr>
        <w:t>e</w:t>
      </w:r>
      <w:r>
        <w:rPr>
          <w:rFonts w:ascii="Times New Roman" w:hAnsi="Times New Roman"/>
          <w:sz w:val="24"/>
          <w:szCs w:val="24"/>
        </w:rPr>
        <w:t>s öelda kolmepäevase etteteatamisega, kui teine osapool on korduvalt rikkunud Lepingust tulenevaid kohustusi ning Pooled ei ole hiljemalt 15 tööpäeva jooksul alates sellest hetkest, kui osapoole on teise kirjaliku nõude kätte saanud, suutnud vaidlust lahendada.</w:t>
      </w:r>
    </w:p>
    <w:p w:rsidR="00D259A6" w:rsidRDefault="00D259A6" w:rsidP="00F10E6F">
      <w:pPr>
        <w:pStyle w:val="ListParagraph"/>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B379FC">
        <w:rPr>
          <w:rFonts w:ascii="Times New Roman" w:hAnsi="Times New Roman"/>
          <w:b/>
          <w:sz w:val="24"/>
          <w:szCs w:val="24"/>
        </w:rPr>
        <w:t>Tellijal on õigus leping üles öelda</w:t>
      </w:r>
      <w:r>
        <w:rPr>
          <w:rFonts w:ascii="Times New Roman" w:hAnsi="Times New Roman"/>
          <w:sz w:val="24"/>
          <w:szCs w:val="24"/>
        </w:rPr>
        <w:t>, kui</w:t>
      </w:r>
    </w:p>
    <w:p w:rsidR="00D259A6" w:rsidRDefault="00D259A6" w:rsidP="00D259A6">
      <w:pPr>
        <w:pStyle w:val="ListParagraph"/>
        <w:numPr>
          <w:ilvl w:val="2"/>
          <w:numId w:val="5"/>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ilmnevad asjaolud, mille tulemusena Töö jätkamine on muutunud võimatuks;</w:t>
      </w:r>
    </w:p>
    <w:p w:rsidR="00D259A6" w:rsidRDefault="00D259A6" w:rsidP="00D259A6">
      <w:pPr>
        <w:pStyle w:val="ListParagraph"/>
        <w:numPr>
          <w:ilvl w:val="2"/>
          <w:numId w:val="5"/>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Tellija kirjaliku märkusele vaatamata ei suuda Töövõtja täita temale lepinguga pandud kohustusi kokkulepitud tingimustel ning head tava järgides;</w:t>
      </w:r>
    </w:p>
    <w:p w:rsidR="00D259A6" w:rsidRDefault="00D259A6" w:rsidP="00D259A6">
      <w:pPr>
        <w:pStyle w:val="ListParagraph"/>
        <w:numPr>
          <w:ilvl w:val="2"/>
          <w:numId w:val="5"/>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 xml:space="preserve">Kui Töövõtja on viivitanud tööde üleandmisega rohkem kui 14 kalendripäeva kokkulepitud tähtajast ja kui selline olukord pole tekkinud põhjusel, mis lubab Töövõtjal </w:t>
      </w:r>
      <w:r>
        <w:rPr>
          <w:rFonts w:ascii="Times New Roman" w:hAnsi="Times New Roman"/>
          <w:sz w:val="24"/>
          <w:szCs w:val="24"/>
        </w:rPr>
        <w:lastRenderedPageBreak/>
        <w:t xml:space="preserve">tähtaega </w:t>
      </w:r>
      <w:r w:rsidR="00345431">
        <w:rPr>
          <w:rFonts w:ascii="Times New Roman" w:hAnsi="Times New Roman"/>
          <w:sz w:val="24"/>
          <w:szCs w:val="24"/>
        </w:rPr>
        <w:t>pikendada, ning hoolimata Tellij</w:t>
      </w:r>
      <w:r>
        <w:rPr>
          <w:rFonts w:ascii="Times New Roman" w:hAnsi="Times New Roman"/>
          <w:sz w:val="24"/>
          <w:szCs w:val="24"/>
        </w:rPr>
        <w:t>a kirjalikust nõudmisest pärast mõistliku lisatähtaja andmist pole olukord paranenud. Käesoleva alapunkti rikkumusel on Tellijal õigus nõuda leppetrahvi</w:t>
      </w:r>
      <w:r w:rsidR="00345431">
        <w:rPr>
          <w:rFonts w:ascii="Times New Roman" w:hAnsi="Times New Roman"/>
          <w:sz w:val="24"/>
          <w:szCs w:val="24"/>
        </w:rPr>
        <w:t xml:space="preserve"> </w:t>
      </w:r>
      <w:r w:rsidR="006533FA">
        <w:rPr>
          <w:rFonts w:ascii="Times New Roman" w:hAnsi="Times New Roman"/>
          <w:sz w:val="24"/>
          <w:szCs w:val="24"/>
        </w:rPr>
        <w:t>2</w:t>
      </w:r>
      <w:r w:rsidR="00345431">
        <w:rPr>
          <w:rFonts w:ascii="Times New Roman" w:hAnsi="Times New Roman"/>
          <w:sz w:val="24"/>
          <w:szCs w:val="24"/>
        </w:rPr>
        <w:t>0% Tasust</w:t>
      </w:r>
      <w:r>
        <w:rPr>
          <w:rFonts w:ascii="Times New Roman" w:hAnsi="Times New Roman"/>
          <w:sz w:val="24"/>
          <w:szCs w:val="24"/>
        </w:rPr>
        <w:t>.</w:t>
      </w:r>
    </w:p>
    <w:p w:rsidR="00EA3A78" w:rsidRPr="00D562FE" w:rsidRDefault="00D562FE" w:rsidP="00D259A6">
      <w:pPr>
        <w:pStyle w:val="ListParagraph"/>
        <w:numPr>
          <w:ilvl w:val="2"/>
          <w:numId w:val="5"/>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 xml:space="preserve">Lepingu ülesütlemise puhul Töövõtja süül on Töövõtja </w:t>
      </w:r>
      <w:r w:rsidR="00EA3A78" w:rsidRPr="00D562FE">
        <w:rPr>
          <w:rFonts w:ascii="Times New Roman" w:hAnsi="Times New Roman"/>
          <w:sz w:val="24"/>
          <w:szCs w:val="24"/>
        </w:rPr>
        <w:t xml:space="preserve">kohustatud maksma Tellijale leppetrahvi </w:t>
      </w:r>
      <w:r w:rsidR="006533FA">
        <w:rPr>
          <w:rFonts w:ascii="Times New Roman" w:hAnsi="Times New Roman"/>
          <w:sz w:val="24"/>
          <w:szCs w:val="24"/>
        </w:rPr>
        <w:t>5</w:t>
      </w:r>
      <w:r w:rsidR="00EA3A78" w:rsidRPr="00D562FE">
        <w:rPr>
          <w:rFonts w:ascii="Times New Roman" w:hAnsi="Times New Roman"/>
          <w:sz w:val="24"/>
          <w:szCs w:val="24"/>
        </w:rPr>
        <w:t> 000 eurot.</w:t>
      </w:r>
    </w:p>
    <w:p w:rsidR="00082B6B" w:rsidRPr="00F10E6F" w:rsidRDefault="00082B6B" w:rsidP="00F10E6F">
      <w:pPr>
        <w:pStyle w:val="BodyText2"/>
        <w:rPr>
          <w:rFonts w:ascii="Times New Roman" w:hAnsi="Times New Roman"/>
          <w:b/>
          <w:szCs w:val="24"/>
          <w:lang w:val="et-EE"/>
        </w:rPr>
      </w:pPr>
    </w:p>
    <w:p w:rsidR="00A02E8A" w:rsidRDefault="00A02E8A" w:rsidP="00F10E6F">
      <w:pPr>
        <w:numPr>
          <w:ilvl w:val="0"/>
          <w:numId w:val="5"/>
        </w:numPr>
        <w:tabs>
          <w:tab w:val="left" w:pos="567"/>
        </w:tabs>
        <w:suppressAutoHyphens/>
        <w:ind w:left="567" w:hanging="567"/>
        <w:jc w:val="both"/>
        <w:rPr>
          <w:rFonts w:ascii="Times New Roman" w:hAnsi="Times New Roman"/>
          <w:b/>
          <w:szCs w:val="24"/>
          <w:lang w:val="et-EE"/>
        </w:rPr>
      </w:pPr>
      <w:r>
        <w:rPr>
          <w:rFonts w:ascii="Times New Roman" w:hAnsi="Times New Roman"/>
          <w:b/>
          <w:szCs w:val="24"/>
          <w:lang w:val="et-EE"/>
        </w:rPr>
        <w:t>Kon</w:t>
      </w:r>
      <w:r w:rsidR="00D4127D">
        <w:rPr>
          <w:rFonts w:ascii="Times New Roman" w:hAnsi="Times New Roman"/>
          <w:b/>
          <w:szCs w:val="24"/>
          <w:lang w:val="et-EE"/>
        </w:rPr>
        <w:t>f</w:t>
      </w:r>
      <w:r>
        <w:rPr>
          <w:rFonts w:ascii="Times New Roman" w:hAnsi="Times New Roman"/>
          <w:b/>
          <w:szCs w:val="24"/>
          <w:lang w:val="et-EE"/>
        </w:rPr>
        <w:t>identsiaalsusklausel</w:t>
      </w:r>
    </w:p>
    <w:p w:rsidR="00A02E8A" w:rsidRPr="00A02E8A" w:rsidRDefault="00A02E8A" w:rsidP="00A02E8A">
      <w:pPr>
        <w:tabs>
          <w:tab w:val="left" w:pos="0"/>
        </w:tabs>
        <w:jc w:val="both"/>
      </w:pPr>
      <w:r w:rsidRPr="00A02E8A">
        <w:t>Pooled peavad hoidma saladuses neile Lepingu täitmisega teatavaks saanud asjaolusid, mille saladuses hoidmiseks on teisel Poolel õigustatud huvi või mille saladuses hoidmist on teine Pool nõudnud. Saladuse hoidmise kohustust ei ole, kui Poolel on asjaolude avalikustamiseks teise Poole kirjalik luba või kui ta on avalikustamiseks kohustatud seadusest tulenevalt.</w:t>
      </w:r>
    </w:p>
    <w:p w:rsidR="00A02E8A" w:rsidRDefault="00A02E8A" w:rsidP="00A02E8A">
      <w:pPr>
        <w:tabs>
          <w:tab w:val="left" w:pos="567"/>
        </w:tabs>
        <w:suppressAutoHyphens/>
        <w:ind w:left="567"/>
        <w:jc w:val="both"/>
        <w:rPr>
          <w:rFonts w:ascii="Times New Roman" w:hAnsi="Times New Roman"/>
          <w:b/>
          <w:szCs w:val="24"/>
          <w:lang w:val="et-EE"/>
        </w:rPr>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 xml:space="preserve">Poolte </w:t>
      </w:r>
      <w:r w:rsidR="00497B97" w:rsidRPr="00F10E6F">
        <w:rPr>
          <w:rFonts w:ascii="Times New Roman" w:hAnsi="Times New Roman"/>
          <w:b/>
          <w:szCs w:val="24"/>
          <w:lang w:val="et-EE"/>
        </w:rPr>
        <w:t>kont</w:t>
      </w:r>
      <w:r w:rsidR="008E6CD1" w:rsidRPr="00F10E6F">
        <w:rPr>
          <w:rFonts w:ascii="Times New Roman" w:hAnsi="Times New Roman"/>
          <w:b/>
          <w:szCs w:val="24"/>
          <w:lang w:val="et-EE"/>
        </w:rPr>
        <w:t>akt</w:t>
      </w:r>
      <w:r w:rsidR="00497B97" w:rsidRPr="00F10E6F">
        <w:rPr>
          <w:rFonts w:ascii="Times New Roman" w:hAnsi="Times New Roman"/>
          <w:b/>
          <w:szCs w:val="24"/>
          <w:lang w:val="et-EE"/>
        </w:rPr>
        <w:t>isikud</w:t>
      </w:r>
      <w:r w:rsidRPr="00F10E6F">
        <w:rPr>
          <w:rFonts w:ascii="Times New Roman" w:hAnsi="Times New Roman"/>
          <w:b/>
          <w:szCs w:val="24"/>
          <w:lang w:val="et-EE"/>
        </w:rPr>
        <w:t xml:space="preserve"> </w:t>
      </w:r>
    </w:p>
    <w:p w:rsidR="00C71D53" w:rsidRDefault="00C71D53" w:rsidP="008C6B78">
      <w:pPr>
        <w:numPr>
          <w:ilvl w:val="1"/>
          <w:numId w:val="5"/>
        </w:numPr>
        <w:tabs>
          <w:tab w:val="left" w:pos="567"/>
        </w:tabs>
        <w:suppressAutoHyphens/>
        <w:ind w:left="567" w:hanging="567"/>
        <w:jc w:val="both"/>
        <w:rPr>
          <w:rFonts w:ascii="Times New Roman" w:hAnsi="Times New Roman"/>
          <w:szCs w:val="24"/>
          <w:lang w:val="et-EE"/>
        </w:rPr>
      </w:pPr>
      <w:r w:rsidRPr="00696DFF">
        <w:rPr>
          <w:rFonts w:ascii="Times New Roman" w:hAnsi="Times New Roman"/>
          <w:szCs w:val="24"/>
          <w:lang w:val="et-EE"/>
        </w:rPr>
        <w:t xml:space="preserve">Töövõtja vastutav isik on </w:t>
      </w:r>
      <w:r w:rsidR="007342A5">
        <w:rPr>
          <w:rFonts w:ascii="Times New Roman" w:hAnsi="Times New Roman"/>
          <w:b/>
          <w:szCs w:val="24"/>
          <w:lang w:val="et-EE"/>
        </w:rPr>
        <w:t>__</w:t>
      </w:r>
      <w:r w:rsidRPr="00696DFF">
        <w:rPr>
          <w:rFonts w:ascii="Times New Roman" w:hAnsi="Times New Roman"/>
          <w:szCs w:val="24"/>
          <w:lang w:val="et-EE"/>
        </w:rPr>
        <w:t xml:space="preserve">,  tel </w:t>
      </w:r>
      <w:r w:rsidR="007342A5">
        <w:rPr>
          <w:rFonts w:ascii="Times New Roman" w:hAnsi="Times New Roman"/>
          <w:szCs w:val="24"/>
          <w:lang w:val="et-EE"/>
        </w:rPr>
        <w:t>__</w:t>
      </w:r>
      <w:r w:rsidRPr="00696DFF">
        <w:rPr>
          <w:rFonts w:ascii="Times New Roman" w:hAnsi="Times New Roman"/>
          <w:szCs w:val="24"/>
          <w:lang w:val="et-EE"/>
        </w:rPr>
        <w:t xml:space="preserve">, e-post: </w:t>
      </w:r>
      <w:hyperlink r:id="rId11" w:history="1">
        <w:r w:rsidR="007342A5">
          <w:rPr>
            <w:rStyle w:val="Hyperlink"/>
            <w:rFonts w:ascii="Times New Roman" w:hAnsi="Times New Roman"/>
            <w:szCs w:val="24"/>
            <w:lang w:val="et-EE"/>
          </w:rPr>
          <w:t>__</w:t>
        </w:r>
      </w:hyperlink>
      <w:r>
        <w:rPr>
          <w:rFonts w:ascii="Times New Roman" w:hAnsi="Times New Roman"/>
          <w:szCs w:val="24"/>
          <w:lang w:val="et-EE"/>
        </w:rPr>
        <w:t xml:space="preserve"> </w:t>
      </w:r>
    </w:p>
    <w:p w:rsidR="00AE2DD7" w:rsidRPr="00F10E6F" w:rsidRDefault="00AE2DD7" w:rsidP="008C6B78">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Tellija kontaktisik</w:t>
      </w:r>
      <w:r w:rsidR="00264588" w:rsidRPr="00F10E6F">
        <w:rPr>
          <w:rFonts w:ascii="Times New Roman" w:hAnsi="Times New Roman"/>
          <w:szCs w:val="24"/>
          <w:lang w:val="et-EE"/>
        </w:rPr>
        <w:t xml:space="preserve"> </w:t>
      </w:r>
      <w:r w:rsidR="001E0033">
        <w:rPr>
          <w:rFonts w:ascii="Times New Roman" w:hAnsi="Times New Roman"/>
          <w:szCs w:val="24"/>
          <w:lang w:val="et-EE"/>
        </w:rPr>
        <w:t xml:space="preserve">: </w:t>
      </w:r>
      <w:r w:rsidR="00AE6B04">
        <w:rPr>
          <w:rFonts w:ascii="Times New Roman" w:hAnsi="Times New Roman"/>
          <w:b/>
          <w:szCs w:val="24"/>
          <w:lang w:val="et-EE"/>
        </w:rPr>
        <w:t>Mihkel Vijar</w:t>
      </w:r>
      <w:r w:rsidRPr="00F10E6F">
        <w:rPr>
          <w:rFonts w:ascii="Times New Roman" w:hAnsi="Times New Roman"/>
          <w:szCs w:val="24"/>
          <w:lang w:val="et-EE"/>
        </w:rPr>
        <w:t>, tel: (+372) </w:t>
      </w:r>
      <w:r w:rsidR="00AE6B04">
        <w:rPr>
          <w:rFonts w:ascii="Times New Roman" w:hAnsi="Times New Roman"/>
          <w:szCs w:val="24"/>
          <w:lang w:val="et-EE"/>
        </w:rPr>
        <w:t>7361 281</w:t>
      </w:r>
      <w:r w:rsidRPr="00F10E6F">
        <w:rPr>
          <w:rFonts w:ascii="Times New Roman" w:hAnsi="Times New Roman"/>
          <w:szCs w:val="24"/>
          <w:lang w:val="et-EE"/>
        </w:rPr>
        <w:t>, e-post:</w:t>
      </w:r>
      <w:r w:rsidR="008C6B78">
        <w:rPr>
          <w:rFonts w:ascii="Times New Roman" w:hAnsi="Times New Roman"/>
          <w:szCs w:val="24"/>
          <w:lang w:val="et-EE"/>
        </w:rPr>
        <w:t xml:space="preserve"> </w:t>
      </w:r>
      <w:r w:rsidR="00AE6B04">
        <w:rPr>
          <w:rFonts w:ascii="Times New Roman" w:hAnsi="Times New Roman"/>
          <w:szCs w:val="24"/>
          <w:lang w:val="et-EE"/>
        </w:rPr>
        <w:t>mihkel.vijar</w:t>
      </w:r>
      <w:r w:rsidR="00963325">
        <w:rPr>
          <w:rFonts w:ascii="Times New Roman" w:hAnsi="Times New Roman"/>
          <w:szCs w:val="24"/>
          <w:lang w:val="et-EE"/>
        </w:rPr>
        <w:t>@raad.tartu.ee</w:t>
      </w:r>
    </w:p>
    <w:p w:rsidR="00F57ED2" w:rsidRPr="00F10E6F" w:rsidRDefault="00F57ED2" w:rsidP="00F10E6F">
      <w:pPr>
        <w:tabs>
          <w:tab w:val="left" w:pos="567"/>
          <w:tab w:val="left" w:pos="851"/>
        </w:tabs>
        <w:ind w:left="567" w:hanging="567"/>
        <w:jc w:val="both"/>
        <w:rPr>
          <w:rFonts w:ascii="Times New Roman" w:hAnsi="Times New Roman"/>
          <w:szCs w:val="24"/>
          <w:lang w:val="et-EE"/>
        </w:rPr>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Lepingu kehtivus</w:t>
      </w:r>
    </w:p>
    <w:p w:rsidR="00780364" w:rsidRPr="00F10E6F" w:rsidRDefault="009925A2" w:rsidP="00F10E6F">
      <w:pPr>
        <w:pStyle w:val="ListParagraph"/>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 xml:space="preserve">Leping jõustub Tellija poolt allkirjastatud Lepingu esitamisel Töövõtjale </w:t>
      </w:r>
      <w:r w:rsidR="00780364" w:rsidRPr="00F10E6F">
        <w:rPr>
          <w:rFonts w:ascii="Times New Roman" w:hAnsi="Times New Roman"/>
          <w:sz w:val="24"/>
          <w:szCs w:val="24"/>
        </w:rPr>
        <w:t>ja kehtib kuni Lepingust tulenevate kohustuste täitmiseni.</w:t>
      </w:r>
    </w:p>
    <w:p w:rsidR="00780364" w:rsidRPr="00F10E6F" w:rsidRDefault="00686D70" w:rsidP="00F10E6F">
      <w:pPr>
        <w:pStyle w:val="BodyTextIndent"/>
        <w:numPr>
          <w:ilvl w:val="1"/>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Tellija võib Lepingust taganeda ning nõuda leppetrahvi kuni 10% Tasust, kui Töövõtja rikub oluliselt oma õigusaktidest või Lepingust tulenevaid kohustusi</w:t>
      </w:r>
      <w:r w:rsidRPr="00F10E6F">
        <w:rPr>
          <w:rFonts w:ascii="Times New Roman" w:hAnsi="Times New Roman"/>
          <w:b/>
          <w:szCs w:val="24"/>
          <w:lang w:val="et-EE"/>
        </w:rPr>
        <w:t xml:space="preserve">. </w:t>
      </w:r>
      <w:r w:rsidRPr="00F10E6F">
        <w:rPr>
          <w:rFonts w:ascii="Times New Roman" w:hAnsi="Times New Roman"/>
          <w:szCs w:val="24"/>
          <w:lang w:val="et-EE"/>
        </w:rPr>
        <w:t>Tellija võib Lepingu üles öelda võlaõigusseaduses ettenähtud korras. Tellijal on õigus nimetatud summa maha arvata Töövõtjale tasumisele kuuluvast summast</w:t>
      </w:r>
      <w:r w:rsidR="00BD7523" w:rsidRPr="00F10E6F">
        <w:rPr>
          <w:rFonts w:ascii="Times New Roman" w:hAnsi="Times New Roman"/>
          <w:szCs w:val="24"/>
          <w:lang w:val="et-EE"/>
        </w:rPr>
        <w:t>.</w:t>
      </w:r>
    </w:p>
    <w:p w:rsidR="00780364" w:rsidRPr="00F10E6F" w:rsidRDefault="00780364" w:rsidP="00F10E6F">
      <w:pPr>
        <w:pStyle w:val="BodyTextIndent"/>
        <w:numPr>
          <w:ilvl w:val="1"/>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 xml:space="preserve">Töövõtja võib </w:t>
      </w:r>
      <w:r w:rsidR="00E50CF0" w:rsidRPr="00F10E6F">
        <w:rPr>
          <w:rFonts w:ascii="Times New Roman" w:hAnsi="Times New Roman"/>
          <w:szCs w:val="24"/>
          <w:lang w:val="et-EE"/>
        </w:rPr>
        <w:t>Lepingust taganeda</w:t>
      </w:r>
      <w:r w:rsidRPr="00F10E6F">
        <w:rPr>
          <w:rFonts w:ascii="Times New Roman" w:hAnsi="Times New Roman"/>
          <w:szCs w:val="24"/>
          <w:lang w:val="et-EE"/>
        </w:rPr>
        <w:t>, kui Tellija rikub oluli</w:t>
      </w:r>
      <w:r w:rsidR="001E0033">
        <w:rPr>
          <w:rFonts w:ascii="Times New Roman" w:hAnsi="Times New Roman"/>
          <w:szCs w:val="24"/>
          <w:lang w:val="et-EE"/>
        </w:rPr>
        <w:t>selt Lepingu tingimusi. Sel</w:t>
      </w:r>
      <w:r w:rsidRPr="00F10E6F">
        <w:rPr>
          <w:rFonts w:ascii="Times New Roman" w:hAnsi="Times New Roman"/>
          <w:szCs w:val="24"/>
          <w:lang w:val="et-EE"/>
        </w:rPr>
        <w:t xml:space="preserve"> juhul on Tellija kohustatud Töövõtjale hüvitama Töövõtja poolt L</w:t>
      </w:r>
      <w:r w:rsidR="001E0033">
        <w:rPr>
          <w:rFonts w:ascii="Times New Roman" w:hAnsi="Times New Roman"/>
          <w:szCs w:val="24"/>
          <w:lang w:val="et-EE"/>
        </w:rPr>
        <w:t>epingu täitmisel tehtud kulu</w:t>
      </w:r>
      <w:r w:rsidRPr="00F10E6F">
        <w:rPr>
          <w:rFonts w:ascii="Times New Roman" w:hAnsi="Times New Roman"/>
          <w:szCs w:val="24"/>
          <w:lang w:val="et-EE"/>
        </w:rPr>
        <w:t>d.</w:t>
      </w:r>
    </w:p>
    <w:p w:rsidR="00780364" w:rsidRPr="00F10E6F" w:rsidRDefault="00780364" w:rsidP="00F10E6F">
      <w:pPr>
        <w:pStyle w:val="BodyTextIndent"/>
        <w:numPr>
          <w:ilvl w:val="1"/>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Leping loetakse koheselt lõppenuks, kui:</w:t>
      </w:r>
    </w:p>
    <w:p w:rsidR="00780364" w:rsidRPr="00F10E6F" w:rsidRDefault="00780364" w:rsidP="00F10E6F">
      <w:pPr>
        <w:pStyle w:val="BodyTextIndent"/>
        <w:numPr>
          <w:ilvl w:val="2"/>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Töövõtja tegevus lõpeb;</w:t>
      </w:r>
    </w:p>
    <w:p w:rsidR="00780364" w:rsidRPr="00F10E6F" w:rsidRDefault="00780364" w:rsidP="00F10E6F">
      <w:pPr>
        <w:pStyle w:val="BodyTextIndent"/>
        <w:numPr>
          <w:ilvl w:val="2"/>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kuulutatakse välja Töövõtja pankrot.</w:t>
      </w:r>
    </w:p>
    <w:p w:rsidR="00F57ED2" w:rsidRPr="00F10E6F" w:rsidRDefault="00F57ED2" w:rsidP="00F10E6F">
      <w:pPr>
        <w:pStyle w:val="BodyTextIndent"/>
        <w:tabs>
          <w:tab w:val="clear" w:pos="1134"/>
          <w:tab w:val="clear" w:pos="1276"/>
          <w:tab w:val="left" w:pos="0"/>
          <w:tab w:val="left" w:pos="567"/>
        </w:tabs>
        <w:ind w:left="567"/>
        <w:rPr>
          <w:rFonts w:ascii="Times New Roman" w:hAnsi="Times New Roman"/>
          <w:szCs w:val="24"/>
          <w:lang w:val="et-EE"/>
        </w:rPr>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Teated</w:t>
      </w:r>
    </w:p>
    <w:p w:rsidR="00F57ED2" w:rsidRPr="00F10E6F" w:rsidRDefault="00F57ED2"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Pooltevahelised Lepinguga seotud teated peavad olema esitatud kirjalikus vormis, välja arvatud juhtudel, kui sellised teated on informatsioonilise iseloomuga, mille edastamisel teisele Poolele ei ole õiguslikke tagajärgi.</w:t>
      </w:r>
    </w:p>
    <w:p w:rsidR="00F57ED2" w:rsidRPr="00F10E6F" w:rsidRDefault="00F57ED2" w:rsidP="00F10E6F">
      <w:pPr>
        <w:numPr>
          <w:ilvl w:val="1"/>
          <w:numId w:val="5"/>
        </w:numPr>
        <w:tabs>
          <w:tab w:val="clear" w:pos="855"/>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Informatsioonilist teadet võib edastada telefoni teel.</w:t>
      </w:r>
    </w:p>
    <w:p w:rsidR="00C6661F" w:rsidRPr="00F10E6F" w:rsidRDefault="008039AD"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 xml:space="preserve">Kirjalikud teated saadetakse Lepingu Pooltele e-posti teel digitaalselt allkirjastatuna või selle võimaluse puudumisel antakse Lepingu Pooltele üle allkirja vastu. </w:t>
      </w:r>
      <w:r w:rsidR="00C6661F" w:rsidRPr="00F10E6F">
        <w:rPr>
          <w:rFonts w:ascii="Times New Roman" w:hAnsi="Times New Roman"/>
          <w:szCs w:val="24"/>
          <w:lang w:val="et-EE"/>
        </w:rPr>
        <w:t xml:space="preserve">Kui ühe Poole teade on teisele Poolele saadetud Lepingus </w:t>
      </w:r>
      <w:r w:rsidR="00C6661F" w:rsidRPr="00F10E6F">
        <w:rPr>
          <w:rFonts w:ascii="Times New Roman" w:hAnsi="Times New Roman"/>
          <w:szCs w:val="24"/>
        </w:rPr>
        <w:t>märgitud</w:t>
      </w:r>
      <w:r w:rsidR="00C6661F" w:rsidRPr="00F10E6F">
        <w:rPr>
          <w:rFonts w:ascii="Times New Roman" w:hAnsi="Times New Roman"/>
          <w:szCs w:val="24"/>
          <w:lang w:val="et-EE"/>
        </w:rPr>
        <w:t xml:space="preserve"> e-posti aadressil loetakse see kättesaaduks järgmisel tööpäeval.</w:t>
      </w:r>
    </w:p>
    <w:p w:rsidR="00F57ED2" w:rsidRPr="00F10E6F" w:rsidRDefault="00F57ED2"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Lepingu üks Pool on kohustatud kätte saadud ning vastust eeldavale teatele vastama kolme tööpäeva jooksul selle kättesaamisele järgnevast päevast lugedes, kui teates ei ole ette nähtud vastamiseks pikemat tähtaega.</w:t>
      </w:r>
    </w:p>
    <w:p w:rsidR="007906EE" w:rsidRPr="00F10E6F" w:rsidRDefault="007906EE" w:rsidP="00F10E6F">
      <w:pPr>
        <w:tabs>
          <w:tab w:val="left" w:pos="567"/>
        </w:tabs>
        <w:suppressAutoHyphens/>
        <w:ind w:left="567"/>
        <w:jc w:val="both"/>
        <w:rPr>
          <w:rFonts w:ascii="Times New Roman" w:hAnsi="Times New Roman"/>
          <w:szCs w:val="24"/>
          <w:lang w:val="et-EE"/>
        </w:rPr>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Muud tingimused</w:t>
      </w:r>
    </w:p>
    <w:p w:rsidR="00AE2DD7" w:rsidRPr="00F10E6F" w:rsidRDefault="00AE2DD7"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Lepingut võib muuta Poolte kirjalikul kokkuleppel ja kooskõlas kehtivate õigusaktidega. Kirjalikult vormistamata Lepingu muudatused on tühised.</w:t>
      </w:r>
    </w:p>
    <w:p w:rsidR="00AE2DD7" w:rsidRPr="00F10E6F" w:rsidRDefault="00AE2DD7" w:rsidP="00F10E6F">
      <w:pPr>
        <w:pStyle w:val="Taandegakehatekst21"/>
        <w:numPr>
          <w:ilvl w:val="1"/>
          <w:numId w:val="5"/>
        </w:numPr>
        <w:tabs>
          <w:tab w:val="clear" w:pos="1701"/>
          <w:tab w:val="left" w:pos="567"/>
        </w:tabs>
        <w:ind w:left="567" w:hanging="567"/>
        <w:jc w:val="both"/>
        <w:rPr>
          <w:rFonts w:ascii="Times New Roman" w:hAnsi="Times New Roman"/>
          <w:szCs w:val="24"/>
          <w:lang w:val="et-EE"/>
        </w:rPr>
      </w:pPr>
      <w:r w:rsidRPr="00F10E6F">
        <w:rPr>
          <w:rFonts w:ascii="Times New Roman" w:hAnsi="Times New Roman"/>
          <w:szCs w:val="24"/>
          <w:lang w:val="et-EE"/>
        </w:rPr>
        <w:t xml:space="preserve">Kõik Lepingu tõlgendamisest või täitmisest tulenevad vaidlused püütakse lahendada Lepingupoolte vaheliste läbirääkimiste teel. Kokkuleppe mittesaavutamisel lahendatakse vaidlus </w:t>
      </w:r>
      <w:r w:rsidR="00345431" w:rsidRPr="00345431">
        <w:rPr>
          <w:rFonts w:ascii="Times New Roman" w:hAnsi="Times New Roman"/>
          <w:szCs w:val="24"/>
          <w:lang w:val="et-EE"/>
        </w:rPr>
        <w:t>Tartu</w:t>
      </w:r>
      <w:r w:rsidRPr="00F10E6F">
        <w:rPr>
          <w:rFonts w:ascii="Times New Roman" w:hAnsi="Times New Roman"/>
          <w:szCs w:val="24"/>
          <w:lang w:val="et-EE"/>
        </w:rPr>
        <w:t xml:space="preserve"> Maakohtus vastavalt Eesti Vabariigis kehtivatele õigusaktidele.</w:t>
      </w:r>
    </w:p>
    <w:p w:rsidR="00AE2DD7" w:rsidRPr="00F10E6F" w:rsidRDefault="00AE2DD7"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lastRenderedPageBreak/>
        <w:t>Kõigis küsimustes, mis ei ole reguleeritud Lepinguga, juhinduvad Pooled Eesti Vabariigi vastavatest õigusaktidest.</w:t>
      </w:r>
    </w:p>
    <w:p w:rsidR="00AE2DD7" w:rsidRPr="00F10E6F" w:rsidRDefault="00AE2DD7"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Leping allkirjastatakse Poolte poolt digitaalselt.</w:t>
      </w:r>
    </w:p>
    <w:p w:rsidR="00A47CD4" w:rsidRPr="00F10E6F" w:rsidRDefault="00A47CD4" w:rsidP="001E0033">
      <w:pPr>
        <w:tabs>
          <w:tab w:val="left" w:pos="567"/>
          <w:tab w:val="left" w:pos="851"/>
        </w:tabs>
        <w:ind w:right="-521"/>
        <w:jc w:val="both"/>
        <w:rPr>
          <w:rFonts w:ascii="Times New Roman" w:hAnsi="Times New Roman"/>
          <w:b/>
          <w:szCs w:val="24"/>
          <w:lang w:val="et-EE"/>
        </w:rPr>
      </w:pPr>
    </w:p>
    <w:p w:rsidR="00F57ED2" w:rsidRPr="00F10E6F" w:rsidRDefault="00F57ED2" w:rsidP="00A47CD4">
      <w:pPr>
        <w:tabs>
          <w:tab w:val="left" w:pos="567"/>
        </w:tabs>
        <w:suppressAutoHyphens/>
        <w:ind w:right="-521"/>
        <w:jc w:val="both"/>
        <w:rPr>
          <w:rFonts w:ascii="Times New Roman" w:hAnsi="Times New Roman"/>
          <w:b/>
          <w:szCs w:val="24"/>
          <w:lang w:val="et-EE"/>
        </w:rPr>
      </w:pPr>
      <w:r w:rsidRPr="00F10E6F">
        <w:rPr>
          <w:rFonts w:ascii="Times New Roman" w:hAnsi="Times New Roman"/>
          <w:b/>
          <w:szCs w:val="24"/>
          <w:lang w:val="et-EE"/>
        </w:rPr>
        <w:t>Poolte allkirjad</w:t>
      </w:r>
    </w:p>
    <w:p w:rsidR="00F57ED2" w:rsidRDefault="00F57ED2" w:rsidP="00F10E6F">
      <w:pPr>
        <w:tabs>
          <w:tab w:val="left" w:pos="851"/>
        </w:tabs>
        <w:ind w:left="360" w:right="-521"/>
        <w:jc w:val="both"/>
        <w:rPr>
          <w:rFonts w:ascii="Times New Roman" w:hAnsi="Times New Roman"/>
          <w:b/>
          <w:szCs w:val="24"/>
          <w:lang w:val="et-EE"/>
        </w:rPr>
      </w:pPr>
    </w:p>
    <w:p w:rsidR="00C71D53" w:rsidRPr="00F10E6F" w:rsidRDefault="00C71D53" w:rsidP="00C71D53">
      <w:pPr>
        <w:tabs>
          <w:tab w:val="left" w:pos="851"/>
        </w:tabs>
        <w:ind w:right="-521"/>
        <w:jc w:val="both"/>
        <w:rPr>
          <w:rFonts w:ascii="Times New Roman" w:hAnsi="Times New Roman"/>
          <w:b/>
          <w:szCs w:val="24"/>
          <w:lang w:val="et-EE"/>
        </w:rPr>
      </w:pPr>
      <w:r w:rsidRPr="00F10E6F">
        <w:rPr>
          <w:rFonts w:ascii="Times New Roman" w:hAnsi="Times New Roman"/>
          <w:b/>
          <w:szCs w:val="24"/>
          <w:lang w:val="et-EE"/>
        </w:rPr>
        <w:t>Tellija</w:t>
      </w:r>
      <w:r>
        <w:rPr>
          <w:rFonts w:ascii="Times New Roman" w:hAnsi="Times New Roman"/>
          <w:b/>
          <w:szCs w:val="24"/>
          <w:lang w:val="et-EE"/>
        </w:rPr>
        <w:t xml:space="preserve"> </w:t>
      </w:r>
      <w:r w:rsidRPr="00F10E6F">
        <w:rPr>
          <w:rFonts w:ascii="Times New Roman" w:hAnsi="Times New Roman"/>
          <w:b/>
          <w:szCs w:val="24"/>
          <w:lang w:val="et-EE"/>
        </w:rPr>
        <w:t>:</w:t>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Pr>
          <w:rFonts w:ascii="Times New Roman" w:hAnsi="Times New Roman"/>
          <w:b/>
          <w:szCs w:val="24"/>
          <w:lang w:val="et-EE"/>
        </w:rPr>
        <w:tab/>
      </w:r>
      <w:r w:rsidRPr="00F10E6F">
        <w:rPr>
          <w:rFonts w:ascii="Times New Roman" w:hAnsi="Times New Roman"/>
          <w:b/>
          <w:szCs w:val="24"/>
          <w:lang w:val="et-EE"/>
        </w:rPr>
        <w:t>Töövõtja</w:t>
      </w:r>
      <w:r>
        <w:rPr>
          <w:rFonts w:ascii="Times New Roman" w:hAnsi="Times New Roman"/>
          <w:b/>
          <w:szCs w:val="24"/>
          <w:lang w:val="et-EE"/>
        </w:rPr>
        <w:t xml:space="preserve"> </w:t>
      </w:r>
      <w:r w:rsidRPr="00F10E6F">
        <w:rPr>
          <w:rFonts w:ascii="Times New Roman" w:hAnsi="Times New Roman"/>
          <w:b/>
          <w:szCs w:val="24"/>
          <w:lang w:val="et-EE"/>
        </w:rPr>
        <w:t>:</w:t>
      </w:r>
    </w:p>
    <w:p w:rsidR="00C71D53" w:rsidRPr="000F66A7" w:rsidRDefault="00C71D53" w:rsidP="00C71D53">
      <w:pPr>
        <w:autoSpaceDE w:val="0"/>
        <w:autoSpaceDN w:val="0"/>
        <w:adjustRightInd w:val="0"/>
        <w:ind w:firstLine="180"/>
        <w:jc w:val="both"/>
        <w:rPr>
          <w:rFonts w:eastAsia="Arial Unicode MS"/>
          <w:lang w:val="et-EE"/>
        </w:rPr>
      </w:pPr>
      <w:r>
        <w:rPr>
          <w:rFonts w:eastAsia="Arial Unicode MS"/>
          <w:lang w:val="et-EE"/>
        </w:rPr>
        <w:t>TARTU LINNAVALITSUS</w:t>
      </w:r>
      <w:r w:rsidRPr="000F66A7">
        <w:rPr>
          <w:rFonts w:eastAsia="Arial Unicode MS"/>
          <w:lang w:val="et-EE"/>
        </w:rPr>
        <w:t xml:space="preserve">  </w:t>
      </w:r>
      <w:r w:rsidRPr="000F66A7">
        <w:rPr>
          <w:rFonts w:eastAsia="Arial Unicode MS"/>
          <w:lang w:val="et-EE"/>
        </w:rPr>
        <w:tab/>
        <w:t xml:space="preserve">   </w:t>
      </w:r>
      <w:r>
        <w:rPr>
          <w:rFonts w:eastAsia="Arial Unicode MS"/>
          <w:lang w:val="et-EE"/>
        </w:rPr>
        <w:t xml:space="preserve">      </w:t>
      </w:r>
      <w:r>
        <w:rPr>
          <w:rFonts w:eastAsia="Arial Unicode MS"/>
          <w:lang w:val="et-EE"/>
        </w:rPr>
        <w:tab/>
      </w:r>
      <w:r>
        <w:rPr>
          <w:rFonts w:eastAsia="Arial Unicode MS"/>
          <w:lang w:val="et-EE"/>
        </w:rPr>
        <w:tab/>
      </w:r>
      <w:r>
        <w:rPr>
          <w:rFonts w:eastAsia="Arial Unicode MS"/>
          <w:lang w:val="et-EE"/>
        </w:rPr>
        <w:tab/>
      </w:r>
      <w:r w:rsidR="007342A5">
        <w:rPr>
          <w:rFonts w:eastAsia="Arial Unicode MS"/>
          <w:lang w:val="et-EE"/>
        </w:rPr>
        <w:t>__</w:t>
      </w:r>
      <w:r w:rsidRPr="000F66A7">
        <w:rPr>
          <w:rFonts w:eastAsia="Arial Unicode MS"/>
          <w:lang w:val="et-EE"/>
        </w:rPr>
        <w:tab/>
      </w:r>
      <w:r w:rsidRPr="000F66A7">
        <w:rPr>
          <w:rFonts w:eastAsia="Arial Unicode MS"/>
          <w:lang w:val="et-EE"/>
        </w:rPr>
        <w:tab/>
      </w:r>
      <w:r w:rsidRPr="000F66A7">
        <w:rPr>
          <w:rFonts w:eastAsia="Arial Unicode MS"/>
          <w:lang w:val="et-EE"/>
        </w:rPr>
        <w:tab/>
      </w:r>
    </w:p>
    <w:p w:rsidR="00C71D53" w:rsidRPr="000F66A7" w:rsidRDefault="00C71D53" w:rsidP="00C71D53">
      <w:pPr>
        <w:autoSpaceDE w:val="0"/>
        <w:autoSpaceDN w:val="0"/>
        <w:adjustRightInd w:val="0"/>
        <w:ind w:right="-720" w:firstLine="180"/>
        <w:jc w:val="both"/>
        <w:rPr>
          <w:rFonts w:eastAsia="Arial Unicode MS"/>
          <w:lang w:val="et-EE"/>
        </w:rPr>
      </w:pPr>
      <w:r w:rsidRPr="000F66A7">
        <w:rPr>
          <w:rFonts w:eastAsia="Arial Unicode MS"/>
          <w:lang w:val="et-EE"/>
        </w:rPr>
        <w:t>linnamajanduse osakond</w:t>
      </w:r>
      <w:r w:rsidRPr="000F66A7">
        <w:rPr>
          <w:rFonts w:eastAsia="Arial Unicode MS"/>
          <w:lang w:val="et-EE"/>
        </w:rPr>
        <w:tab/>
      </w:r>
      <w:r w:rsidRPr="000F66A7">
        <w:rPr>
          <w:rFonts w:eastAsia="Arial Unicode MS"/>
          <w:lang w:val="et-EE"/>
        </w:rPr>
        <w:tab/>
      </w:r>
      <w:r w:rsidRPr="000F66A7">
        <w:rPr>
          <w:rFonts w:eastAsia="Arial Unicode MS"/>
          <w:lang w:val="et-EE"/>
        </w:rPr>
        <w:tab/>
      </w:r>
      <w:r w:rsidRPr="000F66A7">
        <w:rPr>
          <w:rFonts w:eastAsia="Arial Unicode MS"/>
          <w:lang w:val="et-EE"/>
        </w:rPr>
        <w:tab/>
      </w:r>
      <w:r w:rsidRPr="000F66A7">
        <w:rPr>
          <w:rFonts w:eastAsia="Arial Unicode MS"/>
          <w:lang w:val="et-EE"/>
        </w:rPr>
        <w:tab/>
      </w:r>
      <w:r w:rsidR="007342A5">
        <w:rPr>
          <w:rFonts w:eastAsia="Arial Unicode MS"/>
          <w:lang w:val="et-EE"/>
        </w:rPr>
        <w:t>__</w:t>
      </w:r>
    </w:p>
    <w:p w:rsidR="00C71D53" w:rsidRDefault="00C71D53" w:rsidP="001E0033">
      <w:pPr>
        <w:autoSpaceDE w:val="0"/>
        <w:autoSpaceDN w:val="0"/>
        <w:adjustRightInd w:val="0"/>
        <w:ind w:firstLine="180"/>
        <w:jc w:val="both"/>
        <w:rPr>
          <w:rFonts w:eastAsia="Arial Unicode MS"/>
          <w:lang w:val="et-EE"/>
        </w:rPr>
      </w:pPr>
      <w:r w:rsidRPr="000F66A7">
        <w:rPr>
          <w:rFonts w:eastAsia="Arial Unicode MS"/>
          <w:lang w:val="et-EE"/>
        </w:rPr>
        <w:t>ak nr EE 442200221015080140</w:t>
      </w:r>
      <w:r w:rsidRPr="000F66A7">
        <w:rPr>
          <w:rFonts w:eastAsia="Arial Unicode MS"/>
          <w:lang w:val="et-EE"/>
        </w:rPr>
        <w:tab/>
      </w:r>
      <w:r w:rsidRPr="000F66A7">
        <w:rPr>
          <w:rFonts w:eastAsia="Arial Unicode MS"/>
          <w:lang w:val="et-EE"/>
        </w:rPr>
        <w:tab/>
      </w:r>
      <w:r w:rsidRPr="000F66A7">
        <w:rPr>
          <w:rFonts w:eastAsia="Arial Unicode MS"/>
          <w:lang w:val="et-EE"/>
        </w:rPr>
        <w:tab/>
      </w:r>
      <w:r w:rsidRPr="000F66A7">
        <w:rPr>
          <w:rFonts w:eastAsia="Arial Unicode MS"/>
          <w:lang w:val="et-EE"/>
        </w:rPr>
        <w:tab/>
        <w:t>ak nr</w:t>
      </w:r>
      <w:r w:rsidRPr="000F66A7">
        <w:rPr>
          <w:rFonts w:eastAsia="Arial Unicode MS"/>
          <w:lang w:val="et-EE"/>
        </w:rPr>
        <w:tab/>
      </w:r>
      <w:r w:rsidR="007342A5">
        <w:rPr>
          <w:rFonts w:eastAsia="Arial Unicode MS"/>
          <w:lang w:val="et-EE"/>
        </w:rPr>
        <w:t>__</w:t>
      </w:r>
    </w:p>
    <w:p w:rsidR="00AC134C" w:rsidRPr="001E0033" w:rsidRDefault="00AC134C" w:rsidP="001E0033">
      <w:pPr>
        <w:autoSpaceDE w:val="0"/>
        <w:autoSpaceDN w:val="0"/>
        <w:adjustRightInd w:val="0"/>
        <w:ind w:firstLine="180"/>
        <w:jc w:val="both"/>
        <w:rPr>
          <w:rFonts w:ascii="Courier" w:hAnsi="Courier" w:cs="Courier"/>
          <w:color w:val="000000"/>
          <w:sz w:val="20"/>
          <w:lang w:val="et-EE" w:eastAsia="et-EE"/>
        </w:rPr>
      </w:pPr>
    </w:p>
    <w:p w:rsidR="00C71D53" w:rsidRPr="00971AE1" w:rsidRDefault="00C71D53" w:rsidP="00C71D53">
      <w:pPr>
        <w:autoSpaceDE w:val="0"/>
        <w:autoSpaceDN w:val="0"/>
        <w:adjustRightInd w:val="0"/>
        <w:ind w:right="-720" w:firstLine="180"/>
        <w:jc w:val="both"/>
        <w:rPr>
          <w:rFonts w:eastAsia="Arial Unicode MS"/>
          <w:color w:val="000000" w:themeColor="text1"/>
          <w:lang w:val="et-EE"/>
        </w:rPr>
      </w:pPr>
      <w:r>
        <w:rPr>
          <w:rFonts w:eastAsia="Arial Unicode MS"/>
          <w:color w:val="000000" w:themeColor="text1"/>
          <w:lang w:val="et-EE"/>
        </w:rPr>
        <w:t>Rein Haak</w:t>
      </w:r>
      <w:r>
        <w:rPr>
          <w:rFonts w:eastAsia="Arial Unicode MS"/>
          <w:color w:val="000000" w:themeColor="text1"/>
          <w:lang w:val="et-EE"/>
        </w:rPr>
        <w:tab/>
      </w:r>
      <w:r>
        <w:rPr>
          <w:rFonts w:eastAsia="Arial Unicode MS"/>
          <w:color w:val="000000" w:themeColor="text1"/>
          <w:lang w:val="et-EE"/>
        </w:rPr>
        <w:tab/>
      </w:r>
      <w:r>
        <w:rPr>
          <w:rFonts w:eastAsia="Arial Unicode MS"/>
          <w:color w:val="000000" w:themeColor="text1"/>
          <w:lang w:val="et-EE"/>
        </w:rPr>
        <w:tab/>
      </w:r>
      <w:r>
        <w:rPr>
          <w:rFonts w:eastAsia="Arial Unicode MS"/>
          <w:color w:val="000000" w:themeColor="text1"/>
          <w:lang w:val="et-EE"/>
        </w:rPr>
        <w:tab/>
      </w:r>
      <w:r>
        <w:rPr>
          <w:rFonts w:eastAsia="Arial Unicode MS"/>
          <w:color w:val="000000" w:themeColor="text1"/>
          <w:lang w:val="et-EE"/>
        </w:rPr>
        <w:tab/>
      </w:r>
      <w:r>
        <w:rPr>
          <w:rFonts w:eastAsia="Arial Unicode MS"/>
          <w:color w:val="000000" w:themeColor="text1"/>
          <w:lang w:val="et-EE"/>
        </w:rPr>
        <w:tab/>
      </w:r>
      <w:r>
        <w:rPr>
          <w:rFonts w:eastAsia="Arial Unicode MS"/>
          <w:color w:val="000000" w:themeColor="text1"/>
          <w:lang w:val="et-EE"/>
        </w:rPr>
        <w:tab/>
      </w:r>
      <w:r w:rsidR="007342A5">
        <w:rPr>
          <w:rFonts w:eastAsia="Arial Unicode MS"/>
          <w:color w:val="000000" w:themeColor="text1"/>
          <w:lang w:val="et-EE"/>
        </w:rPr>
        <w:t>__</w:t>
      </w:r>
      <w:bookmarkStart w:id="1" w:name="_GoBack"/>
      <w:bookmarkEnd w:id="1"/>
      <w:r w:rsidRPr="00971AE1">
        <w:rPr>
          <w:rFonts w:eastAsia="Arial Unicode MS"/>
          <w:color w:val="000000" w:themeColor="text1"/>
          <w:lang w:val="et-EE"/>
        </w:rPr>
        <w:t xml:space="preserve"> </w:t>
      </w:r>
    </w:p>
    <w:p w:rsidR="00C71D53" w:rsidRPr="00971AE1" w:rsidRDefault="00C71D53" w:rsidP="00C71D53">
      <w:pPr>
        <w:autoSpaceDE w:val="0"/>
        <w:autoSpaceDN w:val="0"/>
        <w:adjustRightInd w:val="0"/>
        <w:ind w:right="180" w:firstLine="180"/>
        <w:jc w:val="both"/>
        <w:rPr>
          <w:rFonts w:eastAsia="Arial Unicode MS"/>
          <w:color w:val="000000" w:themeColor="text1"/>
          <w:lang w:val="et-EE"/>
        </w:rPr>
      </w:pPr>
      <w:r w:rsidRPr="00971AE1">
        <w:rPr>
          <w:rFonts w:eastAsia="Arial Unicode MS"/>
          <w:color w:val="000000" w:themeColor="text1"/>
          <w:lang w:val="et-EE"/>
        </w:rPr>
        <w:t>/allkirjastatud digitaalselt/</w:t>
      </w:r>
      <w:r w:rsidRPr="00971AE1">
        <w:rPr>
          <w:rFonts w:eastAsia="Arial Unicode MS"/>
          <w:color w:val="000000" w:themeColor="text1"/>
          <w:lang w:val="et-EE"/>
        </w:rPr>
        <w:tab/>
      </w:r>
      <w:r w:rsidRPr="00971AE1">
        <w:rPr>
          <w:rFonts w:eastAsia="Arial Unicode MS"/>
          <w:color w:val="000000" w:themeColor="text1"/>
          <w:lang w:val="et-EE"/>
        </w:rPr>
        <w:tab/>
      </w:r>
      <w:r w:rsidRPr="00971AE1">
        <w:rPr>
          <w:rFonts w:eastAsia="Arial Unicode MS"/>
          <w:color w:val="000000" w:themeColor="text1"/>
          <w:lang w:val="et-EE"/>
        </w:rPr>
        <w:tab/>
      </w:r>
      <w:r w:rsidRPr="00971AE1">
        <w:rPr>
          <w:rFonts w:eastAsia="Arial Unicode MS"/>
          <w:color w:val="000000" w:themeColor="text1"/>
          <w:lang w:val="et-EE"/>
        </w:rPr>
        <w:tab/>
      </w:r>
      <w:r w:rsidRPr="00971AE1">
        <w:rPr>
          <w:rFonts w:eastAsia="Arial Unicode MS"/>
          <w:color w:val="000000" w:themeColor="text1"/>
          <w:lang w:val="et-EE"/>
        </w:rPr>
        <w:tab/>
        <w:t>/allkirjastatud digitaalselt/</w:t>
      </w:r>
    </w:p>
    <w:p w:rsidR="00C71D53" w:rsidRDefault="00C71D53" w:rsidP="00F10E6F">
      <w:pPr>
        <w:tabs>
          <w:tab w:val="left" w:pos="851"/>
        </w:tabs>
        <w:ind w:left="360" w:right="-521"/>
        <w:jc w:val="both"/>
        <w:rPr>
          <w:rFonts w:ascii="Times New Roman" w:hAnsi="Times New Roman"/>
          <w:b/>
          <w:szCs w:val="24"/>
          <w:lang w:val="et-EE"/>
        </w:rPr>
      </w:pPr>
    </w:p>
    <w:p w:rsidR="00C71D53" w:rsidRPr="00F10E6F" w:rsidRDefault="00C71D53" w:rsidP="00F10E6F">
      <w:pPr>
        <w:tabs>
          <w:tab w:val="left" w:pos="851"/>
        </w:tabs>
        <w:ind w:left="360" w:right="-521"/>
        <w:jc w:val="both"/>
        <w:rPr>
          <w:rFonts w:ascii="Times New Roman" w:hAnsi="Times New Roman"/>
          <w:b/>
          <w:szCs w:val="24"/>
          <w:lang w:val="et-EE"/>
        </w:rPr>
      </w:pPr>
    </w:p>
    <w:p w:rsidR="00F57ED2" w:rsidRPr="00F10E6F" w:rsidRDefault="00F57ED2" w:rsidP="00F10E6F">
      <w:pPr>
        <w:pStyle w:val="ListParagraph"/>
        <w:tabs>
          <w:tab w:val="left" w:pos="3960"/>
          <w:tab w:val="left" w:pos="4678"/>
          <w:tab w:val="left" w:pos="5103"/>
          <w:tab w:val="left" w:pos="6660"/>
        </w:tabs>
        <w:spacing w:after="0" w:line="240" w:lineRule="auto"/>
        <w:ind w:left="0" w:right="-521"/>
        <w:jc w:val="both"/>
        <w:rPr>
          <w:rFonts w:ascii="Times New Roman" w:hAnsi="Times New Roman"/>
          <w:i/>
          <w:sz w:val="24"/>
          <w:szCs w:val="24"/>
        </w:rPr>
      </w:pPr>
    </w:p>
    <w:p w:rsidR="001E0033" w:rsidRDefault="001E0033" w:rsidP="001E0033">
      <w:pPr>
        <w:tabs>
          <w:tab w:val="left" w:pos="567"/>
          <w:tab w:val="left" w:pos="851"/>
        </w:tabs>
        <w:jc w:val="right"/>
        <w:rPr>
          <w:rFonts w:ascii="Times New Roman" w:hAnsi="Times New Roman"/>
          <w:szCs w:val="24"/>
        </w:rPr>
      </w:pPr>
    </w:p>
    <w:p w:rsidR="001E0033" w:rsidRPr="00F10E6F" w:rsidRDefault="001E0033" w:rsidP="001E0033">
      <w:pPr>
        <w:tabs>
          <w:tab w:val="left" w:pos="567"/>
          <w:tab w:val="left" w:pos="851"/>
        </w:tabs>
        <w:jc w:val="both"/>
        <w:rPr>
          <w:rFonts w:ascii="Times New Roman" w:hAnsi="Times New Roman"/>
          <w:szCs w:val="24"/>
        </w:rPr>
      </w:pPr>
    </w:p>
    <w:p w:rsidR="007906EE" w:rsidRPr="00F10E6F" w:rsidRDefault="007906EE" w:rsidP="00F10E6F">
      <w:pPr>
        <w:tabs>
          <w:tab w:val="left" w:pos="567"/>
          <w:tab w:val="left" w:pos="851"/>
        </w:tabs>
        <w:jc w:val="both"/>
        <w:rPr>
          <w:rFonts w:ascii="Times New Roman" w:hAnsi="Times New Roman"/>
          <w:szCs w:val="24"/>
        </w:rPr>
      </w:pPr>
    </w:p>
    <w:sectPr w:rsidR="007906EE" w:rsidRPr="00F10E6F" w:rsidSect="00346EEC">
      <w:type w:val="continuous"/>
      <w:pgSz w:w="12242" w:h="15842" w:code="1"/>
      <w:pgMar w:top="1134" w:right="1134" w:bottom="1134" w:left="1701"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82" w:rsidRDefault="00F24E82">
      <w:r>
        <w:separator/>
      </w:r>
    </w:p>
  </w:endnote>
  <w:endnote w:type="continuationSeparator" w:id="0">
    <w:p w:rsidR="00F24E82" w:rsidRDefault="00F2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82" w:rsidRDefault="00F24E82">
      <w:r>
        <w:separator/>
      </w:r>
    </w:p>
  </w:footnote>
  <w:footnote w:type="continuationSeparator" w:id="0">
    <w:p w:rsidR="00F24E82" w:rsidRDefault="00F24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A"/>
    <w:multiLevelType w:val="multilevel"/>
    <w:tmpl w:val="0000000A"/>
    <w:name w:val="WW8Num1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37768A"/>
    <w:multiLevelType w:val="multilevel"/>
    <w:tmpl w:val="BCBAB50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9E7AB2"/>
    <w:multiLevelType w:val="multilevel"/>
    <w:tmpl w:val="32BCCB3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8C0545"/>
    <w:multiLevelType w:val="multilevel"/>
    <w:tmpl w:val="D1F897E0"/>
    <w:lvl w:ilvl="0">
      <w:start w:val="5"/>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2A7FB5"/>
    <w:multiLevelType w:val="multilevel"/>
    <w:tmpl w:val="6FBE3F1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13513500"/>
    <w:multiLevelType w:val="multilevel"/>
    <w:tmpl w:val="F38E2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954ECC"/>
    <w:multiLevelType w:val="hybridMultilevel"/>
    <w:tmpl w:val="2564C034"/>
    <w:lvl w:ilvl="0" w:tplc="84845C3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99516C"/>
    <w:multiLevelType w:val="multilevel"/>
    <w:tmpl w:val="07D867E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5D456D"/>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C4346B"/>
    <w:multiLevelType w:val="hybridMultilevel"/>
    <w:tmpl w:val="58485C42"/>
    <w:lvl w:ilvl="0" w:tplc="2F542DE6">
      <w:start w:val="1"/>
      <w:numFmt w:val="lowerLetter"/>
      <w:lvlText w:val="%1)"/>
      <w:lvlJc w:val="center"/>
      <w:pPr>
        <w:ind w:left="1429" w:hanging="360"/>
      </w:pPr>
      <w:rPr>
        <w:rFonts w:hint="default"/>
      </w:r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11" w15:restartNumberingAfterBreak="0">
    <w:nsid w:val="25D059F8"/>
    <w:multiLevelType w:val="multilevel"/>
    <w:tmpl w:val="A9187F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B3347"/>
    <w:multiLevelType w:val="multilevel"/>
    <w:tmpl w:val="DDC2E69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AD43257"/>
    <w:multiLevelType w:val="multilevel"/>
    <w:tmpl w:val="DD129F80"/>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30BE2029"/>
    <w:multiLevelType w:val="multilevel"/>
    <w:tmpl w:val="E922857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8D5507"/>
    <w:multiLevelType w:val="multilevel"/>
    <w:tmpl w:val="6FBE3F1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92739C1"/>
    <w:multiLevelType w:val="multilevel"/>
    <w:tmpl w:val="CF5A6550"/>
    <w:lvl w:ilvl="0">
      <w:start w:val="4"/>
      <w:numFmt w:val="decimal"/>
      <w:lvlText w:val="%1."/>
      <w:lvlJc w:val="left"/>
      <w:pPr>
        <w:tabs>
          <w:tab w:val="num" w:pos="544"/>
        </w:tabs>
        <w:ind w:left="544" w:hanging="544"/>
      </w:pPr>
      <w:rPr>
        <w:rFonts w:hint="default"/>
      </w:rPr>
    </w:lvl>
    <w:lvl w:ilvl="1">
      <w:start w:val="2"/>
      <w:numFmt w:val="decimal"/>
      <w:lvlText w:val="%1.%2."/>
      <w:lvlJc w:val="left"/>
      <w:pPr>
        <w:tabs>
          <w:tab w:val="num" w:pos="544"/>
        </w:tabs>
        <w:ind w:left="544" w:hanging="5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330533"/>
    <w:multiLevelType w:val="hybridMultilevel"/>
    <w:tmpl w:val="DAE056A2"/>
    <w:lvl w:ilvl="0" w:tplc="09F204E8">
      <w:start w:val="1"/>
      <w:numFmt w:val="decimal"/>
      <w:lvlText w:val="%1."/>
      <w:lvlJc w:val="left"/>
      <w:pPr>
        <w:ind w:left="720" w:hanging="360"/>
      </w:pPr>
      <w:rPr>
        <w:rFonts w:hint="default"/>
      </w:rPr>
    </w:lvl>
    <w:lvl w:ilvl="1" w:tplc="8A381B00">
      <w:start w:val="1"/>
      <w:numFmt w:val="lowerLetter"/>
      <w:lvlText w:val="(%2)"/>
      <w:lvlJc w:val="left"/>
      <w:pPr>
        <w:ind w:left="1440" w:hanging="360"/>
      </w:pPr>
      <w:rPr>
        <w:rFonts w:hint="default"/>
      </w:rPr>
    </w:lvl>
    <w:lvl w:ilvl="2" w:tplc="22FA5830" w:tentative="1">
      <w:start w:val="1"/>
      <w:numFmt w:val="lowerRoman"/>
      <w:lvlText w:val="%3."/>
      <w:lvlJc w:val="right"/>
      <w:pPr>
        <w:ind w:left="2160" w:hanging="180"/>
      </w:pPr>
    </w:lvl>
    <w:lvl w:ilvl="3" w:tplc="8BEC8102" w:tentative="1">
      <w:start w:val="1"/>
      <w:numFmt w:val="decimal"/>
      <w:lvlText w:val="%4."/>
      <w:lvlJc w:val="left"/>
      <w:pPr>
        <w:ind w:left="2880" w:hanging="360"/>
      </w:pPr>
    </w:lvl>
    <w:lvl w:ilvl="4" w:tplc="86921BDA" w:tentative="1">
      <w:start w:val="1"/>
      <w:numFmt w:val="lowerLetter"/>
      <w:lvlText w:val="%5."/>
      <w:lvlJc w:val="left"/>
      <w:pPr>
        <w:ind w:left="3600" w:hanging="360"/>
      </w:pPr>
    </w:lvl>
    <w:lvl w:ilvl="5" w:tplc="F948D6FC" w:tentative="1">
      <w:start w:val="1"/>
      <w:numFmt w:val="lowerRoman"/>
      <w:lvlText w:val="%6."/>
      <w:lvlJc w:val="right"/>
      <w:pPr>
        <w:ind w:left="4320" w:hanging="180"/>
      </w:pPr>
    </w:lvl>
    <w:lvl w:ilvl="6" w:tplc="244A8C98" w:tentative="1">
      <w:start w:val="1"/>
      <w:numFmt w:val="decimal"/>
      <w:lvlText w:val="%7."/>
      <w:lvlJc w:val="left"/>
      <w:pPr>
        <w:ind w:left="5040" w:hanging="360"/>
      </w:pPr>
    </w:lvl>
    <w:lvl w:ilvl="7" w:tplc="2186932A" w:tentative="1">
      <w:start w:val="1"/>
      <w:numFmt w:val="lowerLetter"/>
      <w:lvlText w:val="%8."/>
      <w:lvlJc w:val="left"/>
      <w:pPr>
        <w:ind w:left="5760" w:hanging="360"/>
      </w:pPr>
    </w:lvl>
    <w:lvl w:ilvl="8" w:tplc="53400DA0" w:tentative="1">
      <w:start w:val="1"/>
      <w:numFmt w:val="lowerRoman"/>
      <w:lvlText w:val="%9."/>
      <w:lvlJc w:val="right"/>
      <w:pPr>
        <w:ind w:left="6480" w:hanging="180"/>
      </w:pPr>
    </w:lvl>
  </w:abstractNum>
  <w:abstractNum w:abstractNumId="18" w15:restartNumberingAfterBreak="0">
    <w:nsid w:val="3A520B14"/>
    <w:multiLevelType w:val="multilevel"/>
    <w:tmpl w:val="BEAEC0AA"/>
    <w:lvl w:ilvl="0">
      <w:start w:val="3"/>
      <w:numFmt w:val="decimal"/>
      <w:lvlText w:val="%1.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6.%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45731B"/>
    <w:multiLevelType w:val="multilevel"/>
    <w:tmpl w:val="0172D6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E63ACA"/>
    <w:multiLevelType w:val="multilevel"/>
    <w:tmpl w:val="34E6CB6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637BC7"/>
    <w:multiLevelType w:val="hybridMultilevel"/>
    <w:tmpl w:val="A0042DCC"/>
    <w:lvl w:ilvl="0" w:tplc="FBAA55A8">
      <w:start w:val="1"/>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137AB6"/>
    <w:multiLevelType w:val="multilevel"/>
    <w:tmpl w:val="E6AE4A98"/>
    <w:lvl w:ilvl="0">
      <w:start w:val="3"/>
      <w:numFmt w:val="decimal"/>
      <w:lvlText w:val=""/>
      <w:lvlJc w:val="left"/>
      <w:pPr>
        <w:tabs>
          <w:tab w:val="num" w:pos="360"/>
        </w:tabs>
        <w:ind w:left="360" w:hanging="36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117A06"/>
    <w:multiLevelType w:val="multilevel"/>
    <w:tmpl w:val="6FBE3F1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53AC4095"/>
    <w:multiLevelType w:val="multilevel"/>
    <w:tmpl w:val="B3287586"/>
    <w:lvl w:ilvl="0">
      <w:start w:val="2"/>
      <w:numFmt w:val="decimal"/>
      <w:lvlText w:val="%1."/>
      <w:lvlJc w:val="left"/>
      <w:pPr>
        <w:tabs>
          <w:tab w:val="num" w:pos="526"/>
        </w:tabs>
        <w:ind w:left="526" w:hanging="526"/>
      </w:pPr>
      <w:rPr>
        <w:rFonts w:hint="default"/>
      </w:rPr>
    </w:lvl>
    <w:lvl w:ilvl="1">
      <w:start w:val="1"/>
      <w:numFmt w:val="decimal"/>
      <w:lvlText w:val="%1.%2."/>
      <w:lvlJc w:val="left"/>
      <w:pPr>
        <w:tabs>
          <w:tab w:val="num" w:pos="526"/>
        </w:tabs>
        <w:ind w:left="526" w:hanging="52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104D8B"/>
    <w:multiLevelType w:val="multilevel"/>
    <w:tmpl w:val="2CECA9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1B6FFA"/>
    <w:multiLevelType w:val="hybridMultilevel"/>
    <w:tmpl w:val="AB9C1DC6"/>
    <w:lvl w:ilvl="0" w:tplc="F1C244B6">
      <w:start w:val="4"/>
      <w:numFmt w:val="bullet"/>
      <w:lvlText w:val="-"/>
      <w:lvlJc w:val="left"/>
      <w:pPr>
        <w:tabs>
          <w:tab w:val="num" w:pos="1211"/>
        </w:tabs>
        <w:ind w:left="1211" w:hanging="360"/>
      </w:pPr>
      <w:rPr>
        <w:rFonts w:ascii="Times New Roman" w:eastAsia="Times New Roman" w:hAnsi="Times New Roman" w:cs="Times New Roman" w:hint="default"/>
      </w:rPr>
    </w:lvl>
    <w:lvl w:ilvl="1" w:tplc="A0A6763C">
      <w:start w:val="4"/>
      <w:numFmt w:val="bullet"/>
      <w:lvlText w:val=""/>
      <w:lvlJc w:val="left"/>
      <w:pPr>
        <w:tabs>
          <w:tab w:val="num" w:pos="1931"/>
        </w:tabs>
        <w:ind w:left="1931" w:hanging="360"/>
      </w:pPr>
      <w:rPr>
        <w:rFonts w:ascii="Symbol" w:eastAsia="Times New Roman" w:hAnsi="Symbol" w:cs="Times New Roman"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EFF0B82"/>
    <w:multiLevelType w:val="multilevel"/>
    <w:tmpl w:val="697ADCA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9C4E3D"/>
    <w:multiLevelType w:val="hybridMultilevel"/>
    <w:tmpl w:val="84DA00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31658FB"/>
    <w:multiLevelType w:val="multilevel"/>
    <w:tmpl w:val="A57C15E8"/>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9"/>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15:restartNumberingAfterBreak="0">
    <w:nsid w:val="75BB645C"/>
    <w:multiLevelType w:val="multilevel"/>
    <w:tmpl w:val="1CC6357C"/>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CB0B11"/>
    <w:multiLevelType w:val="multilevel"/>
    <w:tmpl w:val="6862E684"/>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2" w15:restartNumberingAfterBreak="0">
    <w:nsid w:val="7F9B2BE7"/>
    <w:multiLevelType w:val="hybridMultilevel"/>
    <w:tmpl w:val="A12A53A6"/>
    <w:lvl w:ilvl="0" w:tplc="EFD4506A">
      <w:start w:val="1"/>
      <w:numFmt w:val="bullet"/>
      <w:lvlText w:val=""/>
      <w:lvlJc w:val="left"/>
      <w:pPr>
        <w:ind w:left="720" w:hanging="360"/>
      </w:pPr>
      <w:rPr>
        <w:rFonts w:ascii="Symbol" w:hAnsi="Symbol" w:hint="default"/>
      </w:rPr>
    </w:lvl>
    <w:lvl w:ilvl="1" w:tplc="6D9EA5A0">
      <w:numFmt w:val="bullet"/>
      <w:lvlText w:val="-"/>
      <w:lvlJc w:val="left"/>
      <w:pPr>
        <w:ind w:left="1440" w:hanging="360"/>
      </w:pPr>
      <w:rPr>
        <w:rFonts w:ascii="Times New Roman" w:eastAsia="Times New Roman" w:hAnsi="Times New Roman" w:cs="Times New Roman" w:hint="default"/>
      </w:rPr>
    </w:lvl>
    <w:lvl w:ilvl="2" w:tplc="92126A50" w:tentative="1">
      <w:start w:val="1"/>
      <w:numFmt w:val="bullet"/>
      <w:lvlText w:val=""/>
      <w:lvlJc w:val="left"/>
      <w:pPr>
        <w:ind w:left="2160" w:hanging="360"/>
      </w:pPr>
      <w:rPr>
        <w:rFonts w:ascii="Wingdings" w:hAnsi="Wingdings" w:hint="default"/>
      </w:rPr>
    </w:lvl>
    <w:lvl w:ilvl="3" w:tplc="F9C6AF1C" w:tentative="1">
      <w:start w:val="1"/>
      <w:numFmt w:val="bullet"/>
      <w:lvlText w:val=""/>
      <w:lvlJc w:val="left"/>
      <w:pPr>
        <w:ind w:left="2880" w:hanging="360"/>
      </w:pPr>
      <w:rPr>
        <w:rFonts w:ascii="Symbol" w:hAnsi="Symbol" w:hint="default"/>
      </w:rPr>
    </w:lvl>
    <w:lvl w:ilvl="4" w:tplc="436E4224" w:tentative="1">
      <w:start w:val="1"/>
      <w:numFmt w:val="bullet"/>
      <w:lvlText w:val="o"/>
      <w:lvlJc w:val="left"/>
      <w:pPr>
        <w:ind w:left="3600" w:hanging="360"/>
      </w:pPr>
      <w:rPr>
        <w:rFonts w:ascii="Courier New" w:hAnsi="Courier New" w:cs="Courier New" w:hint="default"/>
      </w:rPr>
    </w:lvl>
    <w:lvl w:ilvl="5" w:tplc="BE4C2170" w:tentative="1">
      <w:start w:val="1"/>
      <w:numFmt w:val="bullet"/>
      <w:lvlText w:val=""/>
      <w:lvlJc w:val="left"/>
      <w:pPr>
        <w:ind w:left="4320" w:hanging="360"/>
      </w:pPr>
      <w:rPr>
        <w:rFonts w:ascii="Wingdings" w:hAnsi="Wingdings" w:hint="default"/>
      </w:rPr>
    </w:lvl>
    <w:lvl w:ilvl="6" w:tplc="4AE6BA4E" w:tentative="1">
      <w:start w:val="1"/>
      <w:numFmt w:val="bullet"/>
      <w:lvlText w:val=""/>
      <w:lvlJc w:val="left"/>
      <w:pPr>
        <w:ind w:left="5040" w:hanging="360"/>
      </w:pPr>
      <w:rPr>
        <w:rFonts w:ascii="Symbol" w:hAnsi="Symbol" w:hint="default"/>
      </w:rPr>
    </w:lvl>
    <w:lvl w:ilvl="7" w:tplc="D6668366" w:tentative="1">
      <w:start w:val="1"/>
      <w:numFmt w:val="bullet"/>
      <w:lvlText w:val="o"/>
      <w:lvlJc w:val="left"/>
      <w:pPr>
        <w:ind w:left="5760" w:hanging="360"/>
      </w:pPr>
      <w:rPr>
        <w:rFonts w:ascii="Courier New" w:hAnsi="Courier New" w:cs="Courier New" w:hint="default"/>
      </w:rPr>
    </w:lvl>
    <w:lvl w:ilvl="8" w:tplc="750CF11A"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4"/>
  </w:num>
  <w:num w:numId="5">
    <w:abstractNumId w:val="30"/>
  </w:num>
  <w:num w:numId="6">
    <w:abstractNumId w:val="2"/>
  </w:num>
  <w:num w:numId="7">
    <w:abstractNumId w:val="26"/>
  </w:num>
  <w:num w:numId="8">
    <w:abstractNumId w:val="20"/>
  </w:num>
  <w:num w:numId="9">
    <w:abstractNumId w:val="8"/>
  </w:num>
  <w:num w:numId="10">
    <w:abstractNumId w:val="7"/>
  </w:num>
  <w:num w:numId="11">
    <w:abstractNumId w:val="32"/>
  </w:num>
  <w:num w:numId="12">
    <w:abstractNumId w:val="21"/>
  </w:num>
  <w:num w:numId="13">
    <w:abstractNumId w:val="5"/>
  </w:num>
  <w:num w:numId="14">
    <w:abstractNumId w:val="27"/>
  </w:num>
  <w:num w:numId="15">
    <w:abstractNumId w:val="23"/>
  </w:num>
  <w:num w:numId="16">
    <w:abstractNumId w:val="1"/>
  </w:num>
  <w:num w:numId="17">
    <w:abstractNumId w:val="15"/>
  </w:num>
  <w:num w:numId="18">
    <w:abstractNumId w:val="12"/>
  </w:num>
  <w:num w:numId="19">
    <w:abstractNumId w:val="31"/>
  </w:num>
  <w:num w:numId="20">
    <w:abstractNumId w:val="29"/>
  </w:num>
  <w:num w:numId="21">
    <w:abstractNumId w:val="0"/>
  </w:num>
  <w:num w:numId="22">
    <w:abstractNumId w:val="3"/>
  </w:num>
  <w:num w:numId="23">
    <w:abstractNumId w:val="19"/>
  </w:num>
  <w:num w:numId="24">
    <w:abstractNumId w:val="28"/>
  </w:num>
  <w:num w:numId="25">
    <w:abstractNumId w:val="10"/>
  </w:num>
  <w:num w:numId="26">
    <w:abstractNumId w:val="18"/>
  </w:num>
  <w:num w:numId="27">
    <w:abstractNumId w:val="24"/>
  </w:num>
  <w:num w:numId="28">
    <w:abstractNumId w:val="6"/>
  </w:num>
  <w:num w:numId="29">
    <w:abstractNumId w:val="25"/>
  </w:num>
  <w:num w:numId="30">
    <w:abstractNumId w:val="13"/>
  </w:num>
  <w:num w:numId="31">
    <w:abstractNumId w:val="9"/>
  </w:num>
  <w:num w:numId="32">
    <w:abstractNumId w:val="17"/>
  </w:num>
  <w:num w:numId="3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SpellingErrors/>
  <w:hideGrammaticalError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9F"/>
    <w:rsid w:val="000042CD"/>
    <w:rsid w:val="000073F3"/>
    <w:rsid w:val="00020E85"/>
    <w:rsid w:val="00022524"/>
    <w:rsid w:val="00027C30"/>
    <w:rsid w:val="0003132F"/>
    <w:rsid w:val="00032100"/>
    <w:rsid w:val="00032A65"/>
    <w:rsid w:val="00036CEB"/>
    <w:rsid w:val="000404AF"/>
    <w:rsid w:val="0004414A"/>
    <w:rsid w:val="000460BC"/>
    <w:rsid w:val="000605EC"/>
    <w:rsid w:val="00064BBD"/>
    <w:rsid w:val="00082B6B"/>
    <w:rsid w:val="000845BB"/>
    <w:rsid w:val="000858E3"/>
    <w:rsid w:val="000918BC"/>
    <w:rsid w:val="00094EE1"/>
    <w:rsid w:val="000A591D"/>
    <w:rsid w:val="000B4AFB"/>
    <w:rsid w:val="000B514B"/>
    <w:rsid w:val="000C05D6"/>
    <w:rsid w:val="000C1ADA"/>
    <w:rsid w:val="000C2CF0"/>
    <w:rsid w:val="000C5575"/>
    <w:rsid w:val="000D04E0"/>
    <w:rsid w:val="000D3C9F"/>
    <w:rsid w:val="000D6699"/>
    <w:rsid w:val="000D7FDF"/>
    <w:rsid w:val="000E2A2C"/>
    <w:rsid w:val="000E30A3"/>
    <w:rsid w:val="000F138D"/>
    <w:rsid w:val="00100B58"/>
    <w:rsid w:val="00102EEF"/>
    <w:rsid w:val="0011561D"/>
    <w:rsid w:val="001224B5"/>
    <w:rsid w:val="00125B3E"/>
    <w:rsid w:val="00135173"/>
    <w:rsid w:val="00137A4D"/>
    <w:rsid w:val="00143661"/>
    <w:rsid w:val="0014400E"/>
    <w:rsid w:val="0014534A"/>
    <w:rsid w:val="00146794"/>
    <w:rsid w:val="00153658"/>
    <w:rsid w:val="00154D81"/>
    <w:rsid w:val="0015525A"/>
    <w:rsid w:val="001612B6"/>
    <w:rsid w:val="00164E4F"/>
    <w:rsid w:val="00166144"/>
    <w:rsid w:val="00166F79"/>
    <w:rsid w:val="001679F7"/>
    <w:rsid w:val="00172B6B"/>
    <w:rsid w:val="00174B85"/>
    <w:rsid w:val="00174F98"/>
    <w:rsid w:val="00175DA6"/>
    <w:rsid w:val="00183750"/>
    <w:rsid w:val="00183DC6"/>
    <w:rsid w:val="0019375C"/>
    <w:rsid w:val="00193975"/>
    <w:rsid w:val="001978E4"/>
    <w:rsid w:val="001A3E06"/>
    <w:rsid w:val="001A474A"/>
    <w:rsid w:val="001C0308"/>
    <w:rsid w:val="001C0DE3"/>
    <w:rsid w:val="001C1378"/>
    <w:rsid w:val="001C71F8"/>
    <w:rsid w:val="001D03AC"/>
    <w:rsid w:val="001E0033"/>
    <w:rsid w:val="001E1797"/>
    <w:rsid w:val="001E335E"/>
    <w:rsid w:val="001E5A8F"/>
    <w:rsid w:val="001E6068"/>
    <w:rsid w:val="001E7BAB"/>
    <w:rsid w:val="001F1017"/>
    <w:rsid w:val="001F3206"/>
    <w:rsid w:val="001F353A"/>
    <w:rsid w:val="001F40EA"/>
    <w:rsid w:val="001F507A"/>
    <w:rsid w:val="00201E92"/>
    <w:rsid w:val="00202D93"/>
    <w:rsid w:val="002034C4"/>
    <w:rsid w:val="00203E6E"/>
    <w:rsid w:val="00207E01"/>
    <w:rsid w:val="0021317E"/>
    <w:rsid w:val="00234B0C"/>
    <w:rsid w:val="002371C5"/>
    <w:rsid w:val="00241229"/>
    <w:rsid w:val="00243FE8"/>
    <w:rsid w:val="002444A2"/>
    <w:rsid w:val="00244D95"/>
    <w:rsid w:val="00245478"/>
    <w:rsid w:val="0025130C"/>
    <w:rsid w:val="0025140D"/>
    <w:rsid w:val="00253643"/>
    <w:rsid w:val="002545C7"/>
    <w:rsid w:val="0025496F"/>
    <w:rsid w:val="00264588"/>
    <w:rsid w:val="002749F5"/>
    <w:rsid w:val="00275499"/>
    <w:rsid w:val="00281700"/>
    <w:rsid w:val="0028386D"/>
    <w:rsid w:val="00294B2C"/>
    <w:rsid w:val="0029507D"/>
    <w:rsid w:val="00295852"/>
    <w:rsid w:val="00295DDD"/>
    <w:rsid w:val="00296B16"/>
    <w:rsid w:val="002A0300"/>
    <w:rsid w:val="002A0C83"/>
    <w:rsid w:val="002A3F0C"/>
    <w:rsid w:val="002C05C6"/>
    <w:rsid w:val="002C2A4F"/>
    <w:rsid w:val="002C4399"/>
    <w:rsid w:val="002E4DD3"/>
    <w:rsid w:val="002E6720"/>
    <w:rsid w:val="002E761B"/>
    <w:rsid w:val="002F23AE"/>
    <w:rsid w:val="002F5A9B"/>
    <w:rsid w:val="003030C1"/>
    <w:rsid w:val="003051BC"/>
    <w:rsid w:val="003135F5"/>
    <w:rsid w:val="003209AD"/>
    <w:rsid w:val="00320EF4"/>
    <w:rsid w:val="00321770"/>
    <w:rsid w:val="0032220E"/>
    <w:rsid w:val="00324908"/>
    <w:rsid w:val="00325FB1"/>
    <w:rsid w:val="003301A4"/>
    <w:rsid w:val="00331EED"/>
    <w:rsid w:val="0033362E"/>
    <w:rsid w:val="003360CB"/>
    <w:rsid w:val="00340922"/>
    <w:rsid w:val="00345431"/>
    <w:rsid w:val="00346EEC"/>
    <w:rsid w:val="003539BB"/>
    <w:rsid w:val="00356D67"/>
    <w:rsid w:val="003607DD"/>
    <w:rsid w:val="003617B3"/>
    <w:rsid w:val="003629F8"/>
    <w:rsid w:val="00362D68"/>
    <w:rsid w:val="00366A58"/>
    <w:rsid w:val="0037098D"/>
    <w:rsid w:val="00372C01"/>
    <w:rsid w:val="00376FFB"/>
    <w:rsid w:val="00377F6E"/>
    <w:rsid w:val="00382B32"/>
    <w:rsid w:val="0038560A"/>
    <w:rsid w:val="00386254"/>
    <w:rsid w:val="00387076"/>
    <w:rsid w:val="00390E2A"/>
    <w:rsid w:val="003928B3"/>
    <w:rsid w:val="003A114F"/>
    <w:rsid w:val="003B2C07"/>
    <w:rsid w:val="003B5B44"/>
    <w:rsid w:val="003C0CF1"/>
    <w:rsid w:val="003C3631"/>
    <w:rsid w:val="003C69E6"/>
    <w:rsid w:val="003D0B16"/>
    <w:rsid w:val="003D278E"/>
    <w:rsid w:val="003D3F97"/>
    <w:rsid w:val="003D5741"/>
    <w:rsid w:val="003E0DE9"/>
    <w:rsid w:val="003E2772"/>
    <w:rsid w:val="003E4071"/>
    <w:rsid w:val="003E4408"/>
    <w:rsid w:val="003E5D8C"/>
    <w:rsid w:val="003F016D"/>
    <w:rsid w:val="003F2F16"/>
    <w:rsid w:val="00400282"/>
    <w:rsid w:val="00403C15"/>
    <w:rsid w:val="004049FA"/>
    <w:rsid w:val="0041423B"/>
    <w:rsid w:val="00415C29"/>
    <w:rsid w:val="00416D3C"/>
    <w:rsid w:val="004246DB"/>
    <w:rsid w:val="00436076"/>
    <w:rsid w:val="00441A5D"/>
    <w:rsid w:val="00442C1D"/>
    <w:rsid w:val="0044511E"/>
    <w:rsid w:val="004459A1"/>
    <w:rsid w:val="00460C43"/>
    <w:rsid w:val="00465BFE"/>
    <w:rsid w:val="00474538"/>
    <w:rsid w:val="00475550"/>
    <w:rsid w:val="00476315"/>
    <w:rsid w:val="00477E32"/>
    <w:rsid w:val="00480DBE"/>
    <w:rsid w:val="00482550"/>
    <w:rsid w:val="00484057"/>
    <w:rsid w:val="004865E5"/>
    <w:rsid w:val="00494733"/>
    <w:rsid w:val="00494891"/>
    <w:rsid w:val="00497B97"/>
    <w:rsid w:val="004A25C8"/>
    <w:rsid w:val="004A4C6F"/>
    <w:rsid w:val="004B28ED"/>
    <w:rsid w:val="004B2DC2"/>
    <w:rsid w:val="004B302F"/>
    <w:rsid w:val="004B6570"/>
    <w:rsid w:val="004C1EB0"/>
    <w:rsid w:val="004C75E7"/>
    <w:rsid w:val="004D20F7"/>
    <w:rsid w:val="004D7D9A"/>
    <w:rsid w:val="004E0C2D"/>
    <w:rsid w:val="004E37C9"/>
    <w:rsid w:val="004E4474"/>
    <w:rsid w:val="004F0708"/>
    <w:rsid w:val="004F4CD2"/>
    <w:rsid w:val="004F5C42"/>
    <w:rsid w:val="00501DB6"/>
    <w:rsid w:val="00505E57"/>
    <w:rsid w:val="00506BF2"/>
    <w:rsid w:val="005123D6"/>
    <w:rsid w:val="00517D57"/>
    <w:rsid w:val="00530260"/>
    <w:rsid w:val="00530E46"/>
    <w:rsid w:val="005316FB"/>
    <w:rsid w:val="00534377"/>
    <w:rsid w:val="0054104F"/>
    <w:rsid w:val="00544EC2"/>
    <w:rsid w:val="005554BF"/>
    <w:rsid w:val="00567D65"/>
    <w:rsid w:val="00571A3E"/>
    <w:rsid w:val="005720D8"/>
    <w:rsid w:val="00573F51"/>
    <w:rsid w:val="00575FA8"/>
    <w:rsid w:val="00583C2E"/>
    <w:rsid w:val="005846AE"/>
    <w:rsid w:val="00586EA5"/>
    <w:rsid w:val="0058708F"/>
    <w:rsid w:val="00597187"/>
    <w:rsid w:val="005A1F1D"/>
    <w:rsid w:val="005A2292"/>
    <w:rsid w:val="005A5460"/>
    <w:rsid w:val="005B1936"/>
    <w:rsid w:val="005B3A95"/>
    <w:rsid w:val="005B59E9"/>
    <w:rsid w:val="005C0936"/>
    <w:rsid w:val="005C267C"/>
    <w:rsid w:val="005C4750"/>
    <w:rsid w:val="005C79A1"/>
    <w:rsid w:val="005D6892"/>
    <w:rsid w:val="005E53A8"/>
    <w:rsid w:val="005E6516"/>
    <w:rsid w:val="005F12D5"/>
    <w:rsid w:val="005F70E3"/>
    <w:rsid w:val="0060178A"/>
    <w:rsid w:val="00602444"/>
    <w:rsid w:val="006036FD"/>
    <w:rsid w:val="00603992"/>
    <w:rsid w:val="00606571"/>
    <w:rsid w:val="00615778"/>
    <w:rsid w:val="00617C93"/>
    <w:rsid w:val="006276BE"/>
    <w:rsid w:val="00631F60"/>
    <w:rsid w:val="006424C7"/>
    <w:rsid w:val="00643228"/>
    <w:rsid w:val="00644E90"/>
    <w:rsid w:val="00650D6D"/>
    <w:rsid w:val="00651A2B"/>
    <w:rsid w:val="0065200F"/>
    <w:rsid w:val="006533FA"/>
    <w:rsid w:val="00654015"/>
    <w:rsid w:val="0065619F"/>
    <w:rsid w:val="00660B4C"/>
    <w:rsid w:val="00661686"/>
    <w:rsid w:val="0066361C"/>
    <w:rsid w:val="006636BA"/>
    <w:rsid w:val="006679EA"/>
    <w:rsid w:val="00667BD0"/>
    <w:rsid w:val="0067399E"/>
    <w:rsid w:val="006845FC"/>
    <w:rsid w:val="00685A71"/>
    <w:rsid w:val="00686D70"/>
    <w:rsid w:val="006A3EED"/>
    <w:rsid w:val="006B06C3"/>
    <w:rsid w:val="006B2C36"/>
    <w:rsid w:val="006B4F3A"/>
    <w:rsid w:val="006B5E20"/>
    <w:rsid w:val="006C32F8"/>
    <w:rsid w:val="006C515F"/>
    <w:rsid w:val="006C71BA"/>
    <w:rsid w:val="006D63DD"/>
    <w:rsid w:val="006E407F"/>
    <w:rsid w:val="006E447D"/>
    <w:rsid w:val="006F17CC"/>
    <w:rsid w:val="00705E95"/>
    <w:rsid w:val="00715EFC"/>
    <w:rsid w:val="00717902"/>
    <w:rsid w:val="007221D3"/>
    <w:rsid w:val="007232D9"/>
    <w:rsid w:val="0072363A"/>
    <w:rsid w:val="00724F2B"/>
    <w:rsid w:val="00732588"/>
    <w:rsid w:val="0073394B"/>
    <w:rsid w:val="007342A5"/>
    <w:rsid w:val="007440A6"/>
    <w:rsid w:val="00750A25"/>
    <w:rsid w:val="00754FC8"/>
    <w:rsid w:val="00755A14"/>
    <w:rsid w:val="007564CD"/>
    <w:rsid w:val="0076111A"/>
    <w:rsid w:val="00761BDB"/>
    <w:rsid w:val="00765389"/>
    <w:rsid w:val="0076599C"/>
    <w:rsid w:val="00780364"/>
    <w:rsid w:val="00780B09"/>
    <w:rsid w:val="00786735"/>
    <w:rsid w:val="007876F3"/>
    <w:rsid w:val="0078778E"/>
    <w:rsid w:val="007906EE"/>
    <w:rsid w:val="007921CA"/>
    <w:rsid w:val="0079720A"/>
    <w:rsid w:val="007975D1"/>
    <w:rsid w:val="007A1A06"/>
    <w:rsid w:val="007B0A26"/>
    <w:rsid w:val="007B181A"/>
    <w:rsid w:val="007B5F2C"/>
    <w:rsid w:val="007B7B51"/>
    <w:rsid w:val="007B7FA8"/>
    <w:rsid w:val="007C08E6"/>
    <w:rsid w:val="007C0FEB"/>
    <w:rsid w:val="007D106F"/>
    <w:rsid w:val="007D3D28"/>
    <w:rsid w:val="007D68CE"/>
    <w:rsid w:val="007E0A5B"/>
    <w:rsid w:val="007E236F"/>
    <w:rsid w:val="007E5590"/>
    <w:rsid w:val="007E561E"/>
    <w:rsid w:val="007F23AE"/>
    <w:rsid w:val="007F3300"/>
    <w:rsid w:val="008039AD"/>
    <w:rsid w:val="008059EB"/>
    <w:rsid w:val="00807C2C"/>
    <w:rsid w:val="00810C79"/>
    <w:rsid w:val="00815DF7"/>
    <w:rsid w:val="00820782"/>
    <w:rsid w:val="00822A76"/>
    <w:rsid w:val="00824D8C"/>
    <w:rsid w:val="00825068"/>
    <w:rsid w:val="00825A3A"/>
    <w:rsid w:val="00835F05"/>
    <w:rsid w:val="00836889"/>
    <w:rsid w:val="00837255"/>
    <w:rsid w:val="008379A8"/>
    <w:rsid w:val="008411A3"/>
    <w:rsid w:val="0084326C"/>
    <w:rsid w:val="00843931"/>
    <w:rsid w:val="0084713D"/>
    <w:rsid w:val="00847D9F"/>
    <w:rsid w:val="00850615"/>
    <w:rsid w:val="00852474"/>
    <w:rsid w:val="008644D9"/>
    <w:rsid w:val="0087000E"/>
    <w:rsid w:val="00870A0B"/>
    <w:rsid w:val="00870D12"/>
    <w:rsid w:val="008751B3"/>
    <w:rsid w:val="0087699C"/>
    <w:rsid w:val="00884A7C"/>
    <w:rsid w:val="00885206"/>
    <w:rsid w:val="0088646E"/>
    <w:rsid w:val="00890CB5"/>
    <w:rsid w:val="00895D25"/>
    <w:rsid w:val="008A3EF3"/>
    <w:rsid w:val="008C2C26"/>
    <w:rsid w:val="008C3337"/>
    <w:rsid w:val="008C6B78"/>
    <w:rsid w:val="008C71AE"/>
    <w:rsid w:val="008D44B0"/>
    <w:rsid w:val="008D6228"/>
    <w:rsid w:val="008E2234"/>
    <w:rsid w:val="008E4547"/>
    <w:rsid w:val="008E6277"/>
    <w:rsid w:val="008E6CD1"/>
    <w:rsid w:val="008F4676"/>
    <w:rsid w:val="008F5672"/>
    <w:rsid w:val="00900245"/>
    <w:rsid w:val="00900372"/>
    <w:rsid w:val="009100C2"/>
    <w:rsid w:val="00911A79"/>
    <w:rsid w:val="00936D8E"/>
    <w:rsid w:val="0095426B"/>
    <w:rsid w:val="00955CB6"/>
    <w:rsid w:val="00963325"/>
    <w:rsid w:val="00974BBA"/>
    <w:rsid w:val="009814FE"/>
    <w:rsid w:val="0099022F"/>
    <w:rsid w:val="00991228"/>
    <w:rsid w:val="0099196B"/>
    <w:rsid w:val="009925A2"/>
    <w:rsid w:val="0099444E"/>
    <w:rsid w:val="00996308"/>
    <w:rsid w:val="00996C3B"/>
    <w:rsid w:val="009A1405"/>
    <w:rsid w:val="009A18EA"/>
    <w:rsid w:val="009A43A3"/>
    <w:rsid w:val="009B5CEC"/>
    <w:rsid w:val="009C0875"/>
    <w:rsid w:val="009C33F4"/>
    <w:rsid w:val="009C5CA3"/>
    <w:rsid w:val="009D0284"/>
    <w:rsid w:val="009D1F83"/>
    <w:rsid w:val="009D2764"/>
    <w:rsid w:val="009D3199"/>
    <w:rsid w:val="009D3920"/>
    <w:rsid w:val="009E636F"/>
    <w:rsid w:val="009E6408"/>
    <w:rsid w:val="009F26BE"/>
    <w:rsid w:val="009F4D6F"/>
    <w:rsid w:val="009F51C8"/>
    <w:rsid w:val="009F59CC"/>
    <w:rsid w:val="00A004EB"/>
    <w:rsid w:val="00A02E8A"/>
    <w:rsid w:val="00A0424E"/>
    <w:rsid w:val="00A07D46"/>
    <w:rsid w:val="00A141C0"/>
    <w:rsid w:val="00A14349"/>
    <w:rsid w:val="00A14FDC"/>
    <w:rsid w:val="00A22232"/>
    <w:rsid w:val="00A223A6"/>
    <w:rsid w:val="00A30F77"/>
    <w:rsid w:val="00A31F6E"/>
    <w:rsid w:val="00A33787"/>
    <w:rsid w:val="00A37A86"/>
    <w:rsid w:val="00A406E9"/>
    <w:rsid w:val="00A41D40"/>
    <w:rsid w:val="00A47CD4"/>
    <w:rsid w:val="00A50247"/>
    <w:rsid w:val="00A5263E"/>
    <w:rsid w:val="00A56041"/>
    <w:rsid w:val="00A57975"/>
    <w:rsid w:val="00A6278F"/>
    <w:rsid w:val="00A64762"/>
    <w:rsid w:val="00A65692"/>
    <w:rsid w:val="00A70EF7"/>
    <w:rsid w:val="00A74E3A"/>
    <w:rsid w:val="00A75AA5"/>
    <w:rsid w:val="00A863AB"/>
    <w:rsid w:val="00A86C8A"/>
    <w:rsid w:val="00A92174"/>
    <w:rsid w:val="00A9366C"/>
    <w:rsid w:val="00A9575C"/>
    <w:rsid w:val="00A97733"/>
    <w:rsid w:val="00AA0BAB"/>
    <w:rsid w:val="00AA62D3"/>
    <w:rsid w:val="00AB1883"/>
    <w:rsid w:val="00AC0038"/>
    <w:rsid w:val="00AC134C"/>
    <w:rsid w:val="00AC3125"/>
    <w:rsid w:val="00AC36C1"/>
    <w:rsid w:val="00AC610F"/>
    <w:rsid w:val="00AC72B3"/>
    <w:rsid w:val="00AC72FF"/>
    <w:rsid w:val="00AD01D8"/>
    <w:rsid w:val="00AD4144"/>
    <w:rsid w:val="00AD5F04"/>
    <w:rsid w:val="00AD7173"/>
    <w:rsid w:val="00AE1367"/>
    <w:rsid w:val="00AE24C8"/>
    <w:rsid w:val="00AE2B11"/>
    <w:rsid w:val="00AE2DD7"/>
    <w:rsid w:val="00AE6B04"/>
    <w:rsid w:val="00AF32EF"/>
    <w:rsid w:val="00AF4A76"/>
    <w:rsid w:val="00B00A03"/>
    <w:rsid w:val="00B0180B"/>
    <w:rsid w:val="00B0342E"/>
    <w:rsid w:val="00B050DB"/>
    <w:rsid w:val="00B05F45"/>
    <w:rsid w:val="00B1091F"/>
    <w:rsid w:val="00B1289D"/>
    <w:rsid w:val="00B131DA"/>
    <w:rsid w:val="00B13DF0"/>
    <w:rsid w:val="00B142CC"/>
    <w:rsid w:val="00B14AFC"/>
    <w:rsid w:val="00B14D46"/>
    <w:rsid w:val="00B253C8"/>
    <w:rsid w:val="00B2759F"/>
    <w:rsid w:val="00B34CE2"/>
    <w:rsid w:val="00B379FC"/>
    <w:rsid w:val="00B40387"/>
    <w:rsid w:val="00B40BC0"/>
    <w:rsid w:val="00B45D97"/>
    <w:rsid w:val="00B4725D"/>
    <w:rsid w:val="00B508CD"/>
    <w:rsid w:val="00B56A1B"/>
    <w:rsid w:val="00B67F20"/>
    <w:rsid w:val="00B70CAA"/>
    <w:rsid w:val="00B71DA6"/>
    <w:rsid w:val="00B72960"/>
    <w:rsid w:val="00B72A34"/>
    <w:rsid w:val="00B76D8A"/>
    <w:rsid w:val="00B80260"/>
    <w:rsid w:val="00B87A1C"/>
    <w:rsid w:val="00B93A33"/>
    <w:rsid w:val="00BA4814"/>
    <w:rsid w:val="00BA5141"/>
    <w:rsid w:val="00BA6106"/>
    <w:rsid w:val="00BA755F"/>
    <w:rsid w:val="00BA7606"/>
    <w:rsid w:val="00BB0B39"/>
    <w:rsid w:val="00BB0C40"/>
    <w:rsid w:val="00BB2E99"/>
    <w:rsid w:val="00BB3B23"/>
    <w:rsid w:val="00BB6665"/>
    <w:rsid w:val="00BC1428"/>
    <w:rsid w:val="00BC34FB"/>
    <w:rsid w:val="00BC7389"/>
    <w:rsid w:val="00BD0F72"/>
    <w:rsid w:val="00BD3824"/>
    <w:rsid w:val="00BD5954"/>
    <w:rsid w:val="00BD5F9D"/>
    <w:rsid w:val="00BD6EF4"/>
    <w:rsid w:val="00BD7523"/>
    <w:rsid w:val="00BD7AF9"/>
    <w:rsid w:val="00BE19DA"/>
    <w:rsid w:val="00BE2FD6"/>
    <w:rsid w:val="00BE4BC1"/>
    <w:rsid w:val="00BE5BAA"/>
    <w:rsid w:val="00BF22F7"/>
    <w:rsid w:val="00BF6D7B"/>
    <w:rsid w:val="00BF7F08"/>
    <w:rsid w:val="00C000FD"/>
    <w:rsid w:val="00C016D2"/>
    <w:rsid w:val="00C027FE"/>
    <w:rsid w:val="00C0370E"/>
    <w:rsid w:val="00C06BDB"/>
    <w:rsid w:val="00C07190"/>
    <w:rsid w:val="00C07B58"/>
    <w:rsid w:val="00C17881"/>
    <w:rsid w:val="00C20242"/>
    <w:rsid w:val="00C20EDB"/>
    <w:rsid w:val="00C21BC8"/>
    <w:rsid w:val="00C2499C"/>
    <w:rsid w:val="00C25FD8"/>
    <w:rsid w:val="00C32272"/>
    <w:rsid w:val="00C364A4"/>
    <w:rsid w:val="00C3758D"/>
    <w:rsid w:val="00C37B88"/>
    <w:rsid w:val="00C405AF"/>
    <w:rsid w:val="00C41EFE"/>
    <w:rsid w:val="00C551C8"/>
    <w:rsid w:val="00C61310"/>
    <w:rsid w:val="00C6515A"/>
    <w:rsid w:val="00C6661F"/>
    <w:rsid w:val="00C71D53"/>
    <w:rsid w:val="00C7351E"/>
    <w:rsid w:val="00C760B7"/>
    <w:rsid w:val="00C7613C"/>
    <w:rsid w:val="00C901C8"/>
    <w:rsid w:val="00C904E7"/>
    <w:rsid w:val="00C9459A"/>
    <w:rsid w:val="00C977A2"/>
    <w:rsid w:val="00CA2178"/>
    <w:rsid w:val="00CA4795"/>
    <w:rsid w:val="00CA5AB2"/>
    <w:rsid w:val="00CC1517"/>
    <w:rsid w:val="00CC2835"/>
    <w:rsid w:val="00CC2903"/>
    <w:rsid w:val="00CD17E7"/>
    <w:rsid w:val="00CD2C2A"/>
    <w:rsid w:val="00CD2CDB"/>
    <w:rsid w:val="00CD2E40"/>
    <w:rsid w:val="00CD4FFA"/>
    <w:rsid w:val="00CD5AEB"/>
    <w:rsid w:val="00CD78E1"/>
    <w:rsid w:val="00CE69A2"/>
    <w:rsid w:val="00D0621A"/>
    <w:rsid w:val="00D17082"/>
    <w:rsid w:val="00D17884"/>
    <w:rsid w:val="00D25596"/>
    <w:rsid w:val="00D259A6"/>
    <w:rsid w:val="00D25ED5"/>
    <w:rsid w:val="00D26CB6"/>
    <w:rsid w:val="00D27870"/>
    <w:rsid w:val="00D3015A"/>
    <w:rsid w:val="00D3202E"/>
    <w:rsid w:val="00D4127D"/>
    <w:rsid w:val="00D42FB7"/>
    <w:rsid w:val="00D44ED2"/>
    <w:rsid w:val="00D458D8"/>
    <w:rsid w:val="00D51BBC"/>
    <w:rsid w:val="00D54776"/>
    <w:rsid w:val="00D562FE"/>
    <w:rsid w:val="00D5677D"/>
    <w:rsid w:val="00D609AE"/>
    <w:rsid w:val="00D6348A"/>
    <w:rsid w:val="00D63789"/>
    <w:rsid w:val="00D67DD4"/>
    <w:rsid w:val="00D71788"/>
    <w:rsid w:val="00D71A02"/>
    <w:rsid w:val="00D71F7F"/>
    <w:rsid w:val="00D73E01"/>
    <w:rsid w:val="00D76B00"/>
    <w:rsid w:val="00D77A6F"/>
    <w:rsid w:val="00D8047A"/>
    <w:rsid w:val="00D851E5"/>
    <w:rsid w:val="00D91D1E"/>
    <w:rsid w:val="00D93885"/>
    <w:rsid w:val="00DA4F4B"/>
    <w:rsid w:val="00DA67F8"/>
    <w:rsid w:val="00DA7248"/>
    <w:rsid w:val="00DA7E93"/>
    <w:rsid w:val="00DC0764"/>
    <w:rsid w:val="00DC17CE"/>
    <w:rsid w:val="00DC6E31"/>
    <w:rsid w:val="00DC6E52"/>
    <w:rsid w:val="00DC77DF"/>
    <w:rsid w:val="00DE0751"/>
    <w:rsid w:val="00DE1876"/>
    <w:rsid w:val="00DF4B88"/>
    <w:rsid w:val="00DF524E"/>
    <w:rsid w:val="00DF637F"/>
    <w:rsid w:val="00DF6F8D"/>
    <w:rsid w:val="00E037BE"/>
    <w:rsid w:val="00E03CF7"/>
    <w:rsid w:val="00E15ACF"/>
    <w:rsid w:val="00E17077"/>
    <w:rsid w:val="00E175AB"/>
    <w:rsid w:val="00E22EB3"/>
    <w:rsid w:val="00E26AA0"/>
    <w:rsid w:val="00E27802"/>
    <w:rsid w:val="00E3393F"/>
    <w:rsid w:val="00E355C5"/>
    <w:rsid w:val="00E42617"/>
    <w:rsid w:val="00E4693A"/>
    <w:rsid w:val="00E4712D"/>
    <w:rsid w:val="00E50CF0"/>
    <w:rsid w:val="00E51899"/>
    <w:rsid w:val="00E51FC1"/>
    <w:rsid w:val="00E52B2B"/>
    <w:rsid w:val="00E570AF"/>
    <w:rsid w:val="00E57E72"/>
    <w:rsid w:val="00E6193C"/>
    <w:rsid w:val="00E77971"/>
    <w:rsid w:val="00E84500"/>
    <w:rsid w:val="00E862AE"/>
    <w:rsid w:val="00E91C57"/>
    <w:rsid w:val="00EA3A78"/>
    <w:rsid w:val="00EA3EC4"/>
    <w:rsid w:val="00EA441C"/>
    <w:rsid w:val="00EA6C40"/>
    <w:rsid w:val="00EA7F26"/>
    <w:rsid w:val="00EB4426"/>
    <w:rsid w:val="00EB4B8A"/>
    <w:rsid w:val="00EB549C"/>
    <w:rsid w:val="00EB5BC1"/>
    <w:rsid w:val="00EB7125"/>
    <w:rsid w:val="00EC3612"/>
    <w:rsid w:val="00EC6E75"/>
    <w:rsid w:val="00ED52B9"/>
    <w:rsid w:val="00EE7B00"/>
    <w:rsid w:val="00EF4B47"/>
    <w:rsid w:val="00EF507A"/>
    <w:rsid w:val="00EF5A8E"/>
    <w:rsid w:val="00F01745"/>
    <w:rsid w:val="00F02B45"/>
    <w:rsid w:val="00F04829"/>
    <w:rsid w:val="00F06731"/>
    <w:rsid w:val="00F10E6F"/>
    <w:rsid w:val="00F1111A"/>
    <w:rsid w:val="00F16D22"/>
    <w:rsid w:val="00F17729"/>
    <w:rsid w:val="00F1777E"/>
    <w:rsid w:val="00F23D5F"/>
    <w:rsid w:val="00F24E82"/>
    <w:rsid w:val="00F26515"/>
    <w:rsid w:val="00F31F14"/>
    <w:rsid w:val="00F33FA8"/>
    <w:rsid w:val="00F342CB"/>
    <w:rsid w:val="00F43623"/>
    <w:rsid w:val="00F50B6E"/>
    <w:rsid w:val="00F52050"/>
    <w:rsid w:val="00F55F74"/>
    <w:rsid w:val="00F57ED2"/>
    <w:rsid w:val="00F64547"/>
    <w:rsid w:val="00F70770"/>
    <w:rsid w:val="00F71DE3"/>
    <w:rsid w:val="00F73990"/>
    <w:rsid w:val="00F73E0B"/>
    <w:rsid w:val="00F74750"/>
    <w:rsid w:val="00F80E03"/>
    <w:rsid w:val="00F82FC0"/>
    <w:rsid w:val="00F848B4"/>
    <w:rsid w:val="00F93447"/>
    <w:rsid w:val="00F948D1"/>
    <w:rsid w:val="00F9712A"/>
    <w:rsid w:val="00FA32D9"/>
    <w:rsid w:val="00FA7C55"/>
    <w:rsid w:val="00FB34F8"/>
    <w:rsid w:val="00FB5674"/>
    <w:rsid w:val="00FC06C5"/>
    <w:rsid w:val="00FC0840"/>
    <w:rsid w:val="00FC5DA1"/>
    <w:rsid w:val="00FC67DF"/>
    <w:rsid w:val="00FC73FE"/>
    <w:rsid w:val="00FD3DCD"/>
    <w:rsid w:val="00FD5257"/>
    <w:rsid w:val="00FD7A3B"/>
    <w:rsid w:val="00FE2BFA"/>
    <w:rsid w:val="00FE603B"/>
    <w:rsid w:val="00FF1855"/>
    <w:rsid w:val="00FF3DC4"/>
    <w:rsid w:val="00FF70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3F1D0C"/>
  <w15:docId w15:val="{1D957762-8C25-4EE6-85CD-8CB8E701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B88"/>
    <w:rPr>
      <w:rFonts w:ascii="Times" w:hAnsi="Times"/>
      <w:sz w:val="24"/>
      <w:lang w:val="en-US" w:eastAsia="en-US"/>
    </w:rPr>
  </w:style>
  <w:style w:type="paragraph" w:styleId="Heading1">
    <w:name w:val="heading 1"/>
    <w:aliases w:val="Punkt 1"/>
    <w:basedOn w:val="Normal"/>
    <w:next w:val="Normal"/>
    <w:qFormat/>
    <w:rsid w:val="00C37B88"/>
    <w:pPr>
      <w:keepNext/>
      <w:outlineLvl w:val="0"/>
    </w:pPr>
    <w:rPr>
      <w:b/>
      <w:lang w:val="et-EE"/>
    </w:rPr>
  </w:style>
  <w:style w:type="paragraph" w:styleId="Heading2">
    <w:name w:val="heading 2"/>
    <w:aliases w:val="Punkt 1.1"/>
    <w:basedOn w:val="Normal"/>
    <w:next w:val="Normal"/>
    <w:qFormat/>
    <w:rsid w:val="00C37B88"/>
    <w:pPr>
      <w:keepNext/>
      <w:jc w:val="both"/>
      <w:outlineLvl w:val="1"/>
    </w:pPr>
    <w:rPr>
      <w:b/>
      <w:i/>
      <w:sz w:val="18"/>
    </w:rPr>
  </w:style>
  <w:style w:type="paragraph" w:styleId="Heading3">
    <w:name w:val="heading 3"/>
    <w:aliases w:val="Punkt 1.1.1"/>
    <w:basedOn w:val="Normal"/>
    <w:next w:val="Normal"/>
    <w:qFormat/>
    <w:rsid w:val="00C37B88"/>
    <w:pPr>
      <w:keepNext/>
      <w:jc w:val="center"/>
      <w:outlineLvl w:val="2"/>
    </w:pPr>
    <w:rPr>
      <w:b/>
      <w:lang w:val="et-EE"/>
    </w:rPr>
  </w:style>
  <w:style w:type="paragraph" w:styleId="Heading4">
    <w:name w:val="heading 4"/>
    <w:basedOn w:val="Normal"/>
    <w:next w:val="Normal"/>
    <w:qFormat/>
    <w:rsid w:val="00C37B88"/>
    <w:pPr>
      <w:keepNext/>
      <w:spacing w:before="240" w:after="60"/>
      <w:outlineLvl w:val="3"/>
    </w:pPr>
    <w:rPr>
      <w:b/>
    </w:rPr>
  </w:style>
  <w:style w:type="paragraph" w:styleId="Heading5">
    <w:name w:val="heading 5"/>
    <w:basedOn w:val="Normal"/>
    <w:next w:val="Normal"/>
    <w:link w:val="Heading5Char"/>
    <w:qFormat/>
    <w:rsid w:val="00C37B88"/>
    <w:pPr>
      <w:keepNext/>
      <w:jc w:val="right"/>
      <w:outlineLvl w:val="4"/>
    </w:pPr>
    <w:rPr>
      <w:b/>
      <w:lang w:val="et-EE"/>
    </w:rPr>
  </w:style>
  <w:style w:type="paragraph" w:styleId="Heading6">
    <w:name w:val="heading 6"/>
    <w:basedOn w:val="Normal"/>
    <w:next w:val="Normal"/>
    <w:qFormat/>
    <w:rsid w:val="00C37B88"/>
    <w:pPr>
      <w:spacing w:before="240" w:after="60"/>
      <w:outlineLvl w:val="5"/>
    </w:pPr>
    <w:rPr>
      <w:i/>
      <w:sz w:val="22"/>
    </w:rPr>
  </w:style>
  <w:style w:type="paragraph" w:styleId="Heading7">
    <w:name w:val="heading 7"/>
    <w:basedOn w:val="Normal"/>
    <w:next w:val="Normal"/>
    <w:qFormat/>
    <w:rsid w:val="00C37B88"/>
    <w:pPr>
      <w:spacing w:before="240" w:after="60"/>
      <w:outlineLvl w:val="6"/>
    </w:pPr>
    <w:rPr>
      <w:sz w:val="20"/>
    </w:rPr>
  </w:style>
  <w:style w:type="paragraph" w:styleId="Heading8">
    <w:name w:val="heading 8"/>
    <w:basedOn w:val="Normal"/>
    <w:next w:val="Normal"/>
    <w:qFormat/>
    <w:rsid w:val="00C37B88"/>
    <w:pPr>
      <w:spacing w:before="240" w:after="60"/>
      <w:outlineLvl w:val="7"/>
    </w:pPr>
    <w:rPr>
      <w:i/>
      <w:sz w:val="20"/>
    </w:rPr>
  </w:style>
  <w:style w:type="paragraph" w:styleId="Heading9">
    <w:name w:val="heading 9"/>
    <w:basedOn w:val="Normal"/>
    <w:next w:val="Normal"/>
    <w:qFormat/>
    <w:rsid w:val="00C37B8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37B88"/>
    <w:pPr>
      <w:tabs>
        <w:tab w:val="center" w:pos="4153"/>
        <w:tab w:val="right" w:pos="8306"/>
      </w:tabs>
    </w:pPr>
    <w:rPr>
      <w:rFonts w:ascii="MS Sans Serif" w:hAnsi="MS Sans Serif"/>
      <w:sz w:val="20"/>
    </w:rPr>
  </w:style>
  <w:style w:type="paragraph" w:styleId="BodyText">
    <w:name w:val="Body Text"/>
    <w:basedOn w:val="Normal"/>
    <w:semiHidden/>
    <w:rsid w:val="00C37B88"/>
    <w:pPr>
      <w:jc w:val="both"/>
    </w:pPr>
    <w:rPr>
      <w:color w:val="0000FF"/>
      <w:sz w:val="18"/>
      <w:lang w:val="en-GB"/>
    </w:rPr>
  </w:style>
  <w:style w:type="paragraph" w:styleId="BodyText2">
    <w:name w:val="Body Text 2"/>
    <w:basedOn w:val="Normal"/>
    <w:semiHidden/>
    <w:rsid w:val="00C37B88"/>
    <w:pPr>
      <w:tabs>
        <w:tab w:val="left" w:pos="567"/>
      </w:tabs>
      <w:ind w:left="567" w:hanging="567"/>
      <w:jc w:val="both"/>
    </w:pPr>
  </w:style>
  <w:style w:type="paragraph" w:styleId="Footer">
    <w:name w:val="footer"/>
    <w:basedOn w:val="Normal"/>
    <w:semiHidden/>
    <w:rsid w:val="00C37B88"/>
    <w:pPr>
      <w:tabs>
        <w:tab w:val="center" w:pos="4153"/>
        <w:tab w:val="right" w:pos="8306"/>
      </w:tabs>
    </w:pPr>
    <w:rPr>
      <w:lang w:val="et-EE"/>
    </w:rPr>
  </w:style>
  <w:style w:type="paragraph" w:styleId="BlockText">
    <w:name w:val="Block Text"/>
    <w:basedOn w:val="Normal"/>
    <w:semiHidden/>
    <w:rsid w:val="00C37B88"/>
    <w:pPr>
      <w:tabs>
        <w:tab w:val="left" w:pos="709"/>
        <w:tab w:val="left" w:pos="1418"/>
        <w:tab w:val="left" w:pos="1728"/>
        <w:tab w:val="left" w:pos="2448"/>
        <w:tab w:val="left" w:pos="3168"/>
        <w:tab w:val="left" w:pos="3888"/>
        <w:tab w:val="left" w:pos="4608"/>
        <w:tab w:val="left" w:pos="5328"/>
        <w:tab w:val="left" w:pos="6048"/>
        <w:tab w:val="left" w:pos="6768"/>
        <w:tab w:val="left" w:pos="7488"/>
      </w:tabs>
      <w:spacing w:line="120" w:lineRule="atLeast"/>
      <w:ind w:left="1418" w:right="-2" w:hanging="854"/>
      <w:jc w:val="both"/>
    </w:pPr>
    <w:rPr>
      <w:lang w:val="et-EE"/>
    </w:rPr>
  </w:style>
  <w:style w:type="paragraph" w:styleId="BodyText3">
    <w:name w:val="Body Text 3"/>
    <w:basedOn w:val="Normal"/>
    <w:semiHidden/>
    <w:rsid w:val="00C37B88"/>
    <w:pPr>
      <w:jc w:val="both"/>
    </w:pPr>
    <w:rPr>
      <w:color w:val="FF0000"/>
      <w:lang w:val="et-EE"/>
    </w:rPr>
  </w:style>
  <w:style w:type="paragraph" w:styleId="BodyTextIndent3">
    <w:name w:val="Body Text Indent 3"/>
    <w:basedOn w:val="Normal"/>
    <w:semiHidden/>
    <w:rsid w:val="00C37B88"/>
    <w:pPr>
      <w:tabs>
        <w:tab w:val="left" w:pos="851"/>
      </w:tabs>
      <w:ind w:left="851" w:hanging="425"/>
      <w:jc w:val="both"/>
    </w:pPr>
  </w:style>
  <w:style w:type="paragraph" w:styleId="List">
    <w:name w:val="List"/>
    <w:basedOn w:val="Normal"/>
    <w:semiHidden/>
    <w:rsid w:val="00C37B88"/>
    <w:pPr>
      <w:ind w:left="283" w:hanging="283"/>
    </w:pPr>
  </w:style>
  <w:style w:type="paragraph" w:styleId="List2">
    <w:name w:val="List 2"/>
    <w:basedOn w:val="Normal"/>
    <w:semiHidden/>
    <w:rsid w:val="00C37B88"/>
    <w:pPr>
      <w:ind w:left="566" w:hanging="283"/>
    </w:pPr>
  </w:style>
  <w:style w:type="paragraph" w:styleId="List3">
    <w:name w:val="List 3"/>
    <w:basedOn w:val="Normal"/>
    <w:semiHidden/>
    <w:rsid w:val="00C37B88"/>
    <w:pPr>
      <w:ind w:left="849" w:hanging="283"/>
    </w:pPr>
  </w:style>
  <w:style w:type="paragraph" w:styleId="ListBullet2">
    <w:name w:val="List Bullet 2"/>
    <w:basedOn w:val="Normal"/>
    <w:semiHidden/>
    <w:rsid w:val="00C37B88"/>
    <w:pPr>
      <w:tabs>
        <w:tab w:val="left" w:pos="643"/>
      </w:tabs>
      <w:ind w:left="643" w:hanging="360"/>
    </w:pPr>
  </w:style>
  <w:style w:type="paragraph" w:styleId="ListContinue">
    <w:name w:val="List Continue"/>
    <w:basedOn w:val="Normal"/>
    <w:semiHidden/>
    <w:rsid w:val="00C37B88"/>
    <w:pPr>
      <w:spacing w:after="120"/>
      <w:ind w:left="283"/>
    </w:pPr>
  </w:style>
  <w:style w:type="paragraph" w:styleId="ListContinue2">
    <w:name w:val="List Continue 2"/>
    <w:basedOn w:val="Normal"/>
    <w:semiHidden/>
    <w:rsid w:val="00C37B88"/>
    <w:pPr>
      <w:spacing w:after="120"/>
      <w:ind w:left="566"/>
    </w:pPr>
  </w:style>
  <w:style w:type="paragraph" w:styleId="BodyTextIndent2">
    <w:name w:val="Body Text Indent 2"/>
    <w:basedOn w:val="Normal"/>
    <w:semiHidden/>
    <w:rsid w:val="00C37B88"/>
    <w:pPr>
      <w:tabs>
        <w:tab w:val="left" w:pos="1701"/>
      </w:tabs>
      <w:ind w:left="1701" w:hanging="708"/>
    </w:pPr>
    <w:rPr>
      <w:lang w:val="sv-SE"/>
    </w:rPr>
  </w:style>
  <w:style w:type="character" w:styleId="PageNumber">
    <w:name w:val="page number"/>
    <w:basedOn w:val="DefaultParagraphFont"/>
    <w:semiHidden/>
    <w:rsid w:val="00C37B88"/>
  </w:style>
  <w:style w:type="paragraph" w:styleId="BodyTextIndent">
    <w:name w:val="Body Text Indent"/>
    <w:basedOn w:val="Normal"/>
    <w:semiHidden/>
    <w:rsid w:val="00C37B88"/>
    <w:pPr>
      <w:tabs>
        <w:tab w:val="left" w:pos="1134"/>
        <w:tab w:val="left" w:pos="1276"/>
      </w:tabs>
      <w:ind w:left="1134" w:hanging="567"/>
      <w:jc w:val="both"/>
    </w:pPr>
  </w:style>
  <w:style w:type="paragraph" w:styleId="DocumentMap">
    <w:name w:val="Document Map"/>
    <w:basedOn w:val="Normal"/>
    <w:semiHidden/>
    <w:rsid w:val="00C37B88"/>
    <w:pPr>
      <w:shd w:val="clear" w:color="auto" w:fill="000080"/>
    </w:pPr>
    <w:rPr>
      <w:rFonts w:ascii="Tahoma" w:hAnsi="Tahoma"/>
    </w:rPr>
  </w:style>
  <w:style w:type="character" w:styleId="Hyperlink">
    <w:name w:val="Hyperlink"/>
    <w:basedOn w:val="DefaultParagraphFont"/>
    <w:semiHidden/>
    <w:rsid w:val="00C37B88"/>
    <w:rPr>
      <w:color w:val="0000FF"/>
      <w:u w:val="single"/>
    </w:rPr>
  </w:style>
  <w:style w:type="character" w:styleId="FollowedHyperlink">
    <w:name w:val="FollowedHyperlink"/>
    <w:basedOn w:val="DefaultParagraphFont"/>
    <w:semiHidden/>
    <w:rsid w:val="00C37B88"/>
    <w:rPr>
      <w:color w:val="800080"/>
      <w:u w:val="single"/>
    </w:rPr>
  </w:style>
  <w:style w:type="paragraph" w:styleId="ListParagraph">
    <w:name w:val="List Paragraph"/>
    <w:basedOn w:val="Normal"/>
    <w:uiPriority w:val="34"/>
    <w:qFormat/>
    <w:rsid w:val="00F1111A"/>
    <w:pPr>
      <w:spacing w:after="200" w:line="276" w:lineRule="auto"/>
      <w:ind w:left="720"/>
      <w:contextualSpacing/>
    </w:pPr>
    <w:rPr>
      <w:rFonts w:ascii="Calibri" w:eastAsia="Calibri" w:hAnsi="Calibri"/>
      <w:sz w:val="22"/>
      <w:szCs w:val="22"/>
      <w:lang w:val="et-EE"/>
    </w:rPr>
  </w:style>
  <w:style w:type="paragraph" w:customStyle="1" w:styleId="Taandegakehatekst21">
    <w:name w:val="Taandega kehatekst 21"/>
    <w:basedOn w:val="Normal"/>
    <w:rsid w:val="00F57ED2"/>
    <w:pPr>
      <w:tabs>
        <w:tab w:val="left" w:pos="1701"/>
      </w:tabs>
      <w:suppressAutoHyphens/>
      <w:ind w:left="1701" w:hanging="708"/>
    </w:pPr>
    <w:rPr>
      <w:lang w:val="sv-SE" w:eastAsia="ar-SA"/>
    </w:rPr>
  </w:style>
  <w:style w:type="character" w:styleId="CommentReference">
    <w:name w:val="annotation reference"/>
    <w:basedOn w:val="DefaultParagraphFont"/>
    <w:uiPriority w:val="99"/>
    <w:semiHidden/>
    <w:unhideWhenUsed/>
    <w:rsid w:val="00E42617"/>
    <w:rPr>
      <w:sz w:val="16"/>
      <w:szCs w:val="16"/>
    </w:rPr>
  </w:style>
  <w:style w:type="paragraph" w:styleId="CommentText">
    <w:name w:val="annotation text"/>
    <w:basedOn w:val="Normal"/>
    <w:link w:val="CommentTextChar"/>
    <w:uiPriority w:val="99"/>
    <w:unhideWhenUsed/>
    <w:rsid w:val="00E42617"/>
    <w:rPr>
      <w:sz w:val="20"/>
    </w:rPr>
  </w:style>
  <w:style w:type="character" w:customStyle="1" w:styleId="CommentTextChar">
    <w:name w:val="Comment Text Char"/>
    <w:basedOn w:val="DefaultParagraphFont"/>
    <w:link w:val="CommentText"/>
    <w:uiPriority w:val="99"/>
    <w:rsid w:val="00E42617"/>
    <w:rPr>
      <w:rFonts w:ascii="Times" w:hAnsi="Times"/>
      <w:lang w:val="en-US" w:eastAsia="en-US"/>
    </w:rPr>
  </w:style>
  <w:style w:type="paragraph" w:styleId="CommentSubject">
    <w:name w:val="annotation subject"/>
    <w:basedOn w:val="CommentText"/>
    <w:next w:val="CommentText"/>
    <w:link w:val="CommentSubjectChar"/>
    <w:uiPriority w:val="99"/>
    <w:semiHidden/>
    <w:unhideWhenUsed/>
    <w:rsid w:val="00E42617"/>
    <w:rPr>
      <w:b/>
      <w:bCs/>
    </w:rPr>
  </w:style>
  <w:style w:type="character" w:customStyle="1" w:styleId="CommentSubjectChar">
    <w:name w:val="Comment Subject Char"/>
    <w:basedOn w:val="CommentTextChar"/>
    <w:link w:val="CommentSubject"/>
    <w:uiPriority w:val="99"/>
    <w:semiHidden/>
    <w:rsid w:val="00E42617"/>
    <w:rPr>
      <w:rFonts w:ascii="Times" w:hAnsi="Times"/>
      <w:b/>
      <w:bCs/>
      <w:lang w:val="en-US" w:eastAsia="en-US"/>
    </w:rPr>
  </w:style>
  <w:style w:type="paragraph" w:styleId="BalloonText">
    <w:name w:val="Balloon Text"/>
    <w:basedOn w:val="Normal"/>
    <w:link w:val="BalloonTextChar"/>
    <w:uiPriority w:val="99"/>
    <w:semiHidden/>
    <w:unhideWhenUsed/>
    <w:rsid w:val="00E42617"/>
    <w:rPr>
      <w:rFonts w:ascii="Tahoma" w:hAnsi="Tahoma" w:cs="Tahoma"/>
      <w:sz w:val="16"/>
      <w:szCs w:val="16"/>
    </w:rPr>
  </w:style>
  <w:style w:type="character" w:customStyle="1" w:styleId="BalloonTextChar">
    <w:name w:val="Balloon Text Char"/>
    <w:basedOn w:val="DefaultParagraphFont"/>
    <w:link w:val="BalloonText"/>
    <w:uiPriority w:val="99"/>
    <w:semiHidden/>
    <w:rsid w:val="00E42617"/>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530E46"/>
    <w:rPr>
      <w:sz w:val="20"/>
    </w:rPr>
  </w:style>
  <w:style w:type="character" w:customStyle="1" w:styleId="EndnoteTextChar">
    <w:name w:val="Endnote Text Char"/>
    <w:basedOn w:val="DefaultParagraphFont"/>
    <w:link w:val="EndnoteText"/>
    <w:uiPriority w:val="99"/>
    <w:semiHidden/>
    <w:rsid w:val="00530E46"/>
    <w:rPr>
      <w:rFonts w:ascii="Times" w:hAnsi="Times"/>
      <w:lang w:val="en-US" w:eastAsia="en-US"/>
    </w:rPr>
  </w:style>
  <w:style w:type="character" w:styleId="EndnoteReference">
    <w:name w:val="endnote reference"/>
    <w:basedOn w:val="DefaultParagraphFont"/>
    <w:uiPriority w:val="99"/>
    <w:semiHidden/>
    <w:unhideWhenUsed/>
    <w:rsid w:val="00530E46"/>
    <w:rPr>
      <w:vertAlign w:val="superscript"/>
    </w:rPr>
  </w:style>
  <w:style w:type="paragraph" w:styleId="FootnoteText">
    <w:name w:val="footnote text"/>
    <w:basedOn w:val="Normal"/>
    <w:link w:val="FootnoteTextChar"/>
    <w:uiPriority w:val="99"/>
    <w:unhideWhenUsed/>
    <w:rsid w:val="00530E46"/>
    <w:rPr>
      <w:sz w:val="20"/>
    </w:rPr>
  </w:style>
  <w:style w:type="character" w:customStyle="1" w:styleId="FootnoteTextChar">
    <w:name w:val="Footnote Text Char"/>
    <w:basedOn w:val="DefaultParagraphFont"/>
    <w:link w:val="FootnoteText"/>
    <w:uiPriority w:val="99"/>
    <w:rsid w:val="00530E46"/>
    <w:rPr>
      <w:rFonts w:ascii="Times" w:hAnsi="Times"/>
      <w:lang w:val="en-US" w:eastAsia="en-US"/>
    </w:rPr>
  </w:style>
  <w:style w:type="character" w:styleId="FootnoteReference">
    <w:name w:val="footnote reference"/>
    <w:basedOn w:val="DefaultParagraphFont"/>
    <w:uiPriority w:val="99"/>
    <w:semiHidden/>
    <w:unhideWhenUsed/>
    <w:rsid w:val="00530E46"/>
    <w:rPr>
      <w:vertAlign w:val="superscript"/>
    </w:rPr>
  </w:style>
  <w:style w:type="character" w:customStyle="1" w:styleId="Heading5Char">
    <w:name w:val="Heading 5 Char"/>
    <w:basedOn w:val="DefaultParagraphFont"/>
    <w:link w:val="Heading5"/>
    <w:rsid w:val="00D3202E"/>
    <w:rPr>
      <w:rFonts w:ascii="Times" w:hAnsi="Times"/>
      <w:b/>
      <w:sz w:val="24"/>
      <w:lang w:eastAsia="en-US"/>
    </w:rPr>
  </w:style>
  <w:style w:type="paragraph" w:styleId="Title">
    <w:name w:val="Title"/>
    <w:basedOn w:val="Normal"/>
    <w:link w:val="TitleChar"/>
    <w:qFormat/>
    <w:rsid w:val="007906EE"/>
    <w:pPr>
      <w:spacing w:before="120"/>
      <w:jc w:val="center"/>
    </w:pPr>
    <w:rPr>
      <w:rFonts w:ascii="Times New Roman" w:hAnsi="Times New Roman"/>
      <w:b/>
      <w:sz w:val="28"/>
      <w:lang w:val="et-EE"/>
    </w:rPr>
  </w:style>
  <w:style w:type="character" w:customStyle="1" w:styleId="TitleChar">
    <w:name w:val="Title Char"/>
    <w:basedOn w:val="DefaultParagraphFont"/>
    <w:link w:val="Title"/>
    <w:rsid w:val="007906EE"/>
    <w:rPr>
      <w:b/>
      <w:sz w:val="28"/>
      <w:lang w:eastAsia="en-US"/>
    </w:rPr>
  </w:style>
  <w:style w:type="paragraph" w:styleId="Revision">
    <w:name w:val="Revision"/>
    <w:hidden/>
    <w:uiPriority w:val="99"/>
    <w:semiHidden/>
    <w:rsid w:val="007D68CE"/>
    <w:rPr>
      <w:rFonts w:ascii="Times" w:hAnsi="Times"/>
      <w:sz w:val="24"/>
      <w:lang w:val="en-US" w:eastAsia="en-US"/>
    </w:rPr>
  </w:style>
  <w:style w:type="paragraph" w:customStyle="1" w:styleId="B">
    <w:name w:val="B"/>
    <w:link w:val="BMrk"/>
    <w:rsid w:val="00974BBA"/>
    <w:pPr>
      <w:widowControl w:val="0"/>
      <w:spacing w:before="120"/>
      <w:ind w:left="851"/>
      <w:jc w:val="both"/>
    </w:pPr>
    <w:rPr>
      <w:sz w:val="24"/>
      <w:szCs w:val="24"/>
      <w:lang w:val="en-GB" w:eastAsia="en-US"/>
    </w:rPr>
  </w:style>
  <w:style w:type="character" w:customStyle="1" w:styleId="BMrk">
    <w:name w:val="B Märk"/>
    <w:basedOn w:val="DefaultParagraphFont"/>
    <w:link w:val="B"/>
    <w:rsid w:val="00974BBA"/>
    <w:rPr>
      <w:sz w:val="24"/>
      <w:szCs w:val="24"/>
      <w:lang w:val="en-GB" w:eastAsia="en-US"/>
    </w:rPr>
  </w:style>
  <w:style w:type="paragraph" w:customStyle="1" w:styleId="Laad1">
    <w:name w:val="Laad1"/>
    <w:basedOn w:val="Normal"/>
    <w:qFormat/>
    <w:rsid w:val="00FC5DA1"/>
    <w:pPr>
      <w:tabs>
        <w:tab w:val="left" w:pos="-4253"/>
      </w:tabs>
      <w:ind w:left="357" w:hanging="357"/>
      <w:jc w:val="both"/>
    </w:pPr>
    <w:rPr>
      <w:rFonts w:ascii="Times New Roman" w:hAnsi="Times New Roman"/>
      <w:b/>
      <w:szCs w:val="24"/>
      <w:lang w:val="et-EE"/>
    </w:rPr>
  </w:style>
  <w:style w:type="paragraph" w:customStyle="1" w:styleId="Laad2">
    <w:name w:val="Laad2"/>
    <w:basedOn w:val="ListParagraph"/>
    <w:link w:val="Laad2Mrk"/>
    <w:qFormat/>
    <w:rsid w:val="00FC5DA1"/>
    <w:pPr>
      <w:spacing w:after="0" w:line="240" w:lineRule="auto"/>
      <w:ind w:left="567" w:hanging="567"/>
      <w:contextualSpacing w:val="0"/>
      <w:jc w:val="both"/>
    </w:pPr>
    <w:rPr>
      <w:rFonts w:ascii="Times New Roman" w:hAnsi="Times New Roman"/>
      <w:sz w:val="24"/>
      <w:szCs w:val="24"/>
    </w:rPr>
  </w:style>
  <w:style w:type="paragraph" w:customStyle="1" w:styleId="Laad3">
    <w:name w:val="Laad3"/>
    <w:basedOn w:val="ListParagraph"/>
    <w:qFormat/>
    <w:rsid w:val="00FC5DA1"/>
    <w:pPr>
      <w:spacing w:after="0" w:line="240" w:lineRule="auto"/>
      <w:ind w:left="709" w:hanging="709"/>
      <w:contextualSpacing w:val="0"/>
      <w:jc w:val="both"/>
    </w:pPr>
    <w:rPr>
      <w:rFonts w:ascii="Times New Roman" w:hAnsi="Times New Roman"/>
      <w:sz w:val="24"/>
      <w:szCs w:val="24"/>
    </w:rPr>
  </w:style>
  <w:style w:type="character" w:customStyle="1" w:styleId="Laad2Mrk">
    <w:name w:val="Laad2 Märk"/>
    <w:basedOn w:val="DefaultParagraphFont"/>
    <w:link w:val="Laad2"/>
    <w:rsid w:val="00FC5DA1"/>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llo.sova@tinterprojekt.ee" TargetMode="External"/><Relationship Id="rId5" Type="http://schemas.openxmlformats.org/officeDocument/2006/relationships/settings" Target="settings.xml"/><Relationship Id="rId10" Type="http://schemas.openxmlformats.org/officeDocument/2006/relationships/hyperlink" Target="mailto:lmo@raad.tartu.ee" TargetMode="External"/><Relationship Id="rId4" Type="http://schemas.openxmlformats.org/officeDocument/2006/relationships/styles" Target="styles.xml"/><Relationship Id="rId9" Type="http://schemas.openxmlformats.org/officeDocument/2006/relationships/hyperlink" Target="https://www.riigiteataja.ee/akt/128122011005"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4EE0F-8CC9-4708-B3E9-EB22A0B5423F}">
  <ds:schemaRefs>
    <ds:schemaRef ds:uri="http://schemas.openxmlformats.org/officeDocument/2006/bibliography"/>
  </ds:schemaRefs>
</ds:datastoreItem>
</file>

<file path=customXml/itemProps2.xml><?xml version="1.0" encoding="utf-8"?>
<ds:datastoreItem xmlns:ds="http://schemas.openxmlformats.org/officeDocument/2006/customXml" ds:itemID="{6BF03E33-6A4D-4BF2-BFB9-B1480335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1957</Words>
  <Characters>13601</Characters>
  <Application>Microsoft Office Word</Application>
  <DocSecurity>0</DocSecurity>
  <Lines>113</Lines>
  <Paragraphs>31</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Hansa</Company>
  <LinksUpToDate>false</LinksUpToDate>
  <CharactersWithSpaces>15527</CharactersWithSpaces>
  <SharedDoc>false</SharedDoc>
  <HLinks>
    <vt:vector size="18" baseType="variant">
      <vt:variant>
        <vt:i4>6160436</vt:i4>
      </vt:variant>
      <vt:variant>
        <vt:i4>6</vt:i4>
      </vt:variant>
      <vt:variant>
        <vt:i4>0</vt:i4>
      </vt:variant>
      <vt:variant>
        <vt:i4>5</vt:i4>
      </vt:variant>
      <vt:variant>
        <vt:lpwstr>mailto:tonu.asandi@mnt.ee</vt:lpwstr>
      </vt:variant>
      <vt:variant>
        <vt:lpwstr/>
      </vt:variant>
      <vt:variant>
        <vt:i4>1704031</vt:i4>
      </vt:variant>
      <vt:variant>
        <vt:i4>3</vt:i4>
      </vt:variant>
      <vt:variant>
        <vt:i4>0</vt:i4>
      </vt:variant>
      <vt:variant>
        <vt:i4>5</vt:i4>
      </vt:variant>
      <vt:variant>
        <vt:lpwstr>http://www.arvekeskus.ee/</vt:lpwstr>
      </vt:variant>
      <vt:variant>
        <vt:lpwstr/>
      </vt:variant>
      <vt:variant>
        <vt:i4>1179660</vt:i4>
      </vt:variant>
      <vt:variant>
        <vt:i4>0</vt:i4>
      </vt:variant>
      <vt:variant>
        <vt:i4>0</vt:i4>
      </vt:variant>
      <vt:variant>
        <vt:i4>5</vt:i4>
      </vt:variant>
      <vt:variant>
        <vt:lpwstr>http://www.arved.ee/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Bohlin</dc:creator>
  <cp:lastModifiedBy>rik</cp:lastModifiedBy>
  <cp:revision>3</cp:revision>
  <cp:lastPrinted>2015-03-25T11:58:00Z</cp:lastPrinted>
  <dcterms:created xsi:type="dcterms:W3CDTF">2019-03-07T06:17:00Z</dcterms:created>
  <dcterms:modified xsi:type="dcterms:W3CDTF">2019-03-07T06:49:00Z</dcterms:modified>
</cp:coreProperties>
</file>